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NodeRag Word Saved Fixture</w:t>
      </w:r>
    </w:p>
    <w:p>
      <w:r>
        <w:t>This non-private fixture tests headings, paragraphs, a table, page handling, and Unicode extraction. Expected text includes café, Ελληνικά, 中文, and the emoji sequence 👨‍👩‍👧‍👦.</w:t>
      </w:r>
    </w:p>
    <w:p>
      <w:pPr>
        <w:pStyle w:val="Heading1"/>
      </w:pPr>
      <w:r>
        <w:t>Inspection summary</w:t>
      </w:r>
    </w:p>
    <w:p>
      <w:r>
        <w:t>The north entrance requires twelve brackets and eight weather seals. The inspection remains scheduled for 2026-09-15. Text order should remain stable when the document is converted to canonical Markdown.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Quantity</w:t>
            </w:r>
          </w:p>
        </w:tc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Unit cost</w:t>
            </w:r>
          </w:p>
        </w:tc>
        <w:tc>
          <w:tcPr>
            <w:tcW w:type="dxa" w:w="20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Steel brackets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12</w:t>
            </w:r>
          </w:p>
        </w:tc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$4.50</w:t>
            </w:r>
          </w:p>
        </w:tc>
        <w:tc>
          <w:tcPr>
            <w:tcW w:type="dxa" w:w="20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$54.00</w:t>
            </w:r>
          </w:p>
        </w:tc>
      </w:tr>
      <w:tr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Weather seals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$7.25</w:t>
            </w:r>
          </w:p>
        </w:tc>
        <w:tc>
          <w:tcPr>
            <w:tcW w:type="dxa" w:w="20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$58.00</w:t>
            </w:r>
          </w:p>
        </w:tc>
      </w:tr>
      <w:tr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Inspection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$85.00</w:t>
            </w:r>
          </w:p>
        </w:tc>
        <w:tc>
          <w:tcPr>
            <w:tcW w:type="dxa" w:w="20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$85.00</w:t>
            </w:r>
          </w:p>
        </w:tc>
      </w:tr>
    </w:tbl>
    <w:p>
      <w:r>
        <w:br w:type="page"/>
      </w:r>
    </w:p>
    <w:p>
      <w:pPr>
        <w:pStyle w:val="Heading1"/>
      </w:pPr>
      <w:r>
        <w:t>Second page findings</w:t>
      </w:r>
    </w:p>
    <w:p>
      <w:r>
        <w:t>This paragraph follows an explicit Word page break. The extractor should preserve the page boundary without inventing content or dropping the table from the previous page.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NodeRag Word Saved Fixture</dc:title>
  <dc:subject>NodeRag M01 extraction fixture; expected page basis rendered</dc:subject>
  <dc:creator>NodeRag fixture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