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0"/>
      <w:pPr>
        <w:spacing w:before="400" w:after="40" w:line="264" w:lineRule="auto"/>
      </w:pPr>
      <w:r>
        <w:rPr>
          <w:rFonts w:ascii="Calibri" w:hAnsi="Calibri"/>
          <w:b/>
          <w:i w:val="0"/>
          <w:color w:val="17324D"/>
          <w:sz w:val="58"/>
        </w:rPr>
        <w:t>MONTHLY STATUS REPORT</w:t>
      </w:r>
      <w:commentRangeEnd w:id="0"/>
      <w:r>
        <w:commentReference w:id="0"/>
      </w:r>
    </w:p>
    <w:p>
      <w:pPr>
        <w:spacing w:before="0" w:after="440" w:line="264" w:lineRule="auto"/>
      </w:pPr>
      <w:r>
        <w:rPr>
          <w:rFonts w:ascii="Calibri" w:hAnsi="Calibri"/>
          <w:b w:val="0"/>
          <w:i w:val="0"/>
          <w:color w:val="5F6B76"/>
          <w:sz w:val="26"/>
        </w:rPr>
        <w:t>A reusable starter for evidence-backed reporting</w:t>
      </w:r>
    </w:p>
    <w:tbl>
      <w:tblPr>
        <w:tblW w:type="dxa" w:w="9360"/>
        <w:jc w:val="left"/>
        <w:tblLayout w:type="fixed"/>
        <w:tblLook w:firstColumn="1" w:firstRow="1" w:lastColumn="0" w:lastRow="0" w:noHBand="0" w:noVBand="1" w:val="04A0"/>
        <w:tblInd w:type="dxa" w:w="120"/>
      </w:tblPr>
      <w:tblGrid>
        <w:gridCol w:w="2448"/>
        <w:gridCol w:w="6912"/>
      </w:tblGrid>
      <w:tr>
        <w:trPr/>
        <w:tc>
          <w:tcPr>
            <w:tcW w:type="dxa" w:w="2448"/>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5F6B76"/>
                <w:sz w:val="17"/>
              </w:rPr>
              <w:t>ORGANIZATION</w:t>
            </w:r>
          </w:p>
        </w:tc>
        <w:tc>
          <w:tcPr>
            <w:tcW w:type="dxa" w:w="6912"/>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
            <w:pPr>
              <w:spacing w:before="0" w:after="0" w:line="240" w:lineRule="auto"/>
              <w:jc w:val="left"/>
            </w:pPr>
            <w:r/>
            <w:r>
              <w:rPr>
                <w:rFonts w:ascii="Calibri" w:hAnsi="Calibri"/>
                <w:b/>
                <w:i w:val="0"/>
                <w:color w:val="17324D"/>
                <w:sz w:val="22"/>
              </w:rPr>
              <w:t>{{Organization Name}}</w:t>
            </w:r>
            <w:commentRangeEnd w:id="1"/>
            <w:r>
              <w:commentReference w:id="1"/>
            </w:r>
          </w:p>
        </w:tc>
      </w:tr>
      <w:tr>
        <w:trPr/>
        <w:tc>
          <w:tcPr>
            <w:tcW w:type="dxa" w:w="2448"/>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5F6B76"/>
                <w:sz w:val="17"/>
              </w:rPr>
              <w:t>REPORTING PERIOD</w:t>
            </w:r>
          </w:p>
        </w:tc>
        <w:tc>
          <w:tcPr>
            <w:tcW w:type="dxa" w:w="6912"/>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2"/>
            <w:pPr>
              <w:spacing w:before="0" w:after="0" w:line="240" w:lineRule="auto"/>
              <w:jc w:val="left"/>
            </w:pPr>
            <w:r/>
            <w:r>
              <w:rPr>
                <w:rFonts w:ascii="Calibri" w:hAnsi="Calibri"/>
                <w:b/>
                <w:i w:val="0"/>
                <w:color w:val="17324D"/>
                <w:sz w:val="22"/>
              </w:rPr>
              <w:t>{{Reporting Period}}</w:t>
            </w:r>
            <w:commentRangeEnd w:id="2"/>
            <w:r>
              <w:commentReference w:id="2"/>
            </w:r>
          </w:p>
        </w:tc>
      </w:tr>
      <w:tr>
        <w:trPr/>
        <w:tc>
          <w:tcPr>
            <w:tcW w:type="dxa" w:w="2448"/>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5F6B76"/>
                <w:sz w:val="17"/>
              </w:rPr>
              <w:t>PREPARED BY</w:t>
            </w:r>
          </w:p>
        </w:tc>
        <w:tc>
          <w:tcPr>
            <w:tcW w:type="dxa" w:w="6912"/>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3"/>
            <w:pPr>
              <w:spacing w:before="0" w:after="0" w:line="240" w:lineRule="auto"/>
              <w:jc w:val="left"/>
            </w:pPr>
            <w:r/>
            <w:r>
              <w:rPr>
                <w:rFonts w:ascii="Calibri" w:hAnsi="Calibri"/>
                <w:b/>
                <w:i w:val="0"/>
                <w:color w:val="17324D"/>
                <w:sz w:val="22"/>
              </w:rPr>
              <w:t>{{Prepared By}}</w:t>
            </w:r>
            <w:commentRangeEnd w:id="3"/>
            <w:r>
              <w:commentReference w:id="3"/>
            </w:r>
          </w:p>
        </w:tc>
      </w:tr>
      <w:tr>
        <w:trPr/>
        <w:tc>
          <w:tcPr>
            <w:tcW w:type="dxa" w:w="2448"/>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5F6B76"/>
                <w:sz w:val="17"/>
              </w:rPr>
              <w:t>REPORT DATE</w:t>
            </w:r>
          </w:p>
        </w:tc>
        <w:tc>
          <w:tcPr>
            <w:tcW w:type="dxa" w:w="6912"/>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4"/>
            <w:pPr>
              <w:spacing w:before="0" w:after="0" w:line="240" w:lineRule="auto"/>
              <w:jc w:val="left"/>
            </w:pPr>
            <w:r/>
            <w:r>
              <w:rPr>
                <w:rFonts w:ascii="Calibri" w:hAnsi="Calibri"/>
                <w:b/>
                <w:i w:val="0"/>
                <w:color w:val="17324D"/>
                <w:sz w:val="22"/>
              </w:rPr>
              <w:t>{{Report Date}}</w:t>
            </w:r>
            <w:commentRangeEnd w:id="4"/>
            <w:r>
              <w:commentReference w:id="4"/>
            </w:r>
          </w:p>
        </w:tc>
      </w:tr>
    </w:tbl>
    <w:p>
      <w:pPr>
        <w:spacing w:before="360" w:after="80" w:line="264" w:lineRule="auto"/>
      </w:pPr>
      <w:r>
        <w:rPr>
          <w:rFonts w:ascii="Calibri" w:hAnsi="Calibri"/>
          <w:b/>
          <w:i w:val="0"/>
          <w:color w:val="C58B18"/>
          <w:sz w:val="20"/>
        </w:rPr>
        <w:t>Purpose</w:t>
      </w:r>
    </w:p>
    <w:p>
      <w:pPr>
        <w:spacing w:before="0" w:after="0" w:line="276" w:lineRule="auto"/>
      </w:pPr>
      <w:r>
        <w:rPr>
          <w:rFonts w:ascii="Calibri" w:hAnsi="Calibri"/>
          <w:b w:val="0"/>
          <w:i w:val="0"/>
          <w:color w:val="1F2933"/>
          <w:sz w:val="22"/>
        </w:rPr>
        <w:t>This report provides a concise monthly view of results, active initiatives, decisions, risks, and the evidence used to prepare the report.</w:t>
      </w:r>
    </w:p>
    <w:p>
      <w:r>
        <w:br w:type="page"/>
      </w:r>
    </w:p>
    <w:p>
      <w:pPr>
        <w:pStyle w:val="Heading1"/>
        <w:keepNext/>
      </w:pPr>
      <w:r>
        <w:t>1. Executive overview</w:t>
      </w:r>
    </w:p>
    <w:p>
      <w:pPr>
        <w:spacing w:before="0" w:after="200" w:line="264" w:lineRule="auto"/>
      </w:pPr>
      <w:r>
        <w:rPr>
          <w:rFonts w:ascii="Calibri" w:hAnsi="Calibri"/>
          <w:b w:val="0"/>
          <w:i w:val="0"/>
          <w:color w:val="5F6B76"/>
          <w:sz w:val="21"/>
        </w:rPr>
        <w:t>This section summarizes the reporting period and provides a fixed at-a-glance scorecard.</w:t>
      </w:r>
    </w:p>
    <w:p>
      <w:pPr>
        <w:pStyle w:val="Heading2"/>
        <w:keepNext/>
      </w:pPr>
      <w:r>
        <w:t>Executive summary</w:t>
      </w:r>
    </w:p>
    <w:p>
      <w:commentRangeStart w:id="5"/>
      <w:pPr>
        <w:keepLines/>
        <w:spacing w:before="0" w:after="160" w:line="276" w:lineRule="auto"/>
      </w:pPr>
      <w:r>
        <w:rPr>
          <w:rFonts w:ascii="Calibri" w:hAnsi="Calibri"/>
          <w:b w:val="0"/>
          <w:i w:val="0"/>
          <w:color w:val="1F2933"/>
          <w:sz w:val="22"/>
        </w:rPr>
        <w:t>{{Executive Summary}}</w:t>
      </w:r>
      <w:r>
        <w:br/>
      </w:r>
      <w:r>
        <w:br/>
      </w:r>
      <w:commentRangeEnd w:id="5"/>
      <w:r>
        <w:commentReference w:id="5"/>
      </w:r>
    </w:p>
    <w:p>
      <w:pPr>
        <w:pStyle w:val="Heading2"/>
        <w:keepNext/>
      </w:pPr>
      <w:r>
        <w:t>Key highlights</w:t>
      </w:r>
    </w:p>
    <w:p>
      <w:commentRangeStart w:id="6"/>
      <w:pPr>
        <w:keepLines/>
        <w:spacing w:before="0" w:after="160" w:line="276" w:lineRule="auto"/>
      </w:pPr>
      <w:r>
        <w:rPr>
          <w:rFonts w:ascii="Calibri" w:hAnsi="Calibri"/>
          <w:b w:val="0"/>
          <w:i w:val="0"/>
          <w:color w:val="1F2933"/>
          <w:sz w:val="22"/>
        </w:rPr>
        <w:t>{{Key Highlights}}</w:t>
      </w:r>
      <w:r>
        <w:br/>
      </w:r>
      <w:commentRangeEnd w:id="6"/>
      <w:r>
        <w:commentReference w:id="6"/>
      </w:r>
    </w:p>
    <w:p>
      <w:pPr>
        <w:pStyle w:val="Heading2"/>
        <w:keepNext/>
      </w:pPr>
      <w:r>
        <w:t>At-a-glance scorecard</w:t>
      </w:r>
    </w:p>
    <w:tbl>
      <w:tblPr>
        <w:tblW w:type="dxa" w:w="9360"/>
        <w:jc w:val="left"/>
        <w:tblLayout w:type="fixed"/>
        <w:tblLook w:firstColumn="1" w:firstRow="1" w:lastColumn="0" w:lastRow="0" w:noHBand="0" w:noVBand="1" w:val="04A0"/>
        <w:tblInd w:type="dxa" w:w="120"/>
      </w:tblPr>
      <w:tblGrid>
        <w:gridCol w:w="2080"/>
        <w:gridCol w:w="2600"/>
        <w:gridCol w:w="2080"/>
        <w:gridCol w:w="2600"/>
      </w:tblGrid>
      <w:tr>
        <w:trPr/>
        <w:tc>
          <w:tcPr>
            <w:tcW w:type="dxa" w:w="208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Open projects</w:t>
            </w:r>
          </w:p>
        </w:tc>
        <w:tc>
          <w:tcPr>
            <w:tcW w:type="dxa" w:w="260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Completed this period</w:t>
            </w:r>
          </w:p>
        </w:tc>
        <w:tc>
          <w:tcPr>
            <w:tcW w:type="dxa" w:w="208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Budget used</w:t>
            </w:r>
          </w:p>
        </w:tc>
        <w:tc>
          <w:tcPr>
            <w:tcW w:type="dxa" w:w="260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Next meeting</w:t>
            </w:r>
          </w:p>
        </w:tc>
      </w:tr>
      <w:tr>
        <w:trPr/>
        <w:tc>
          <w:tcPr>
            <w:tcW w:type="dxa" w:w="2080"/>
            <w:vAlign w:val="center"/>
            <w:shd w:fill="E8EEF5"/>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7"/>
            <w:pPr>
              <w:spacing w:before="0" w:after="0" w:line="240" w:lineRule="auto"/>
              <w:jc w:val="center"/>
            </w:pPr>
            <w:r/>
            <w:r>
              <w:rPr>
                <w:rFonts w:ascii="Calibri" w:hAnsi="Calibri"/>
                <w:b/>
                <w:i w:val="0"/>
                <w:color w:val="17324D"/>
                <w:sz w:val="22"/>
              </w:rPr>
              <w:t>{{Open Project Count}}</w:t>
            </w:r>
            <w:commentRangeEnd w:id="7"/>
            <w:r>
              <w:commentReference w:id="7"/>
            </w:r>
          </w:p>
        </w:tc>
        <w:tc>
          <w:tcPr>
            <w:tcW w:type="dxa" w:w="2600"/>
            <w:vAlign w:val="center"/>
            <w:shd w:fill="E8EEF5"/>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8"/>
            <w:pPr>
              <w:spacing w:before="0" w:after="0" w:line="240" w:lineRule="auto"/>
              <w:jc w:val="center"/>
            </w:pPr>
            <w:r/>
            <w:r>
              <w:rPr>
                <w:rFonts w:ascii="Calibri" w:hAnsi="Calibri"/>
                <w:b/>
                <w:i w:val="0"/>
                <w:color w:val="17324D"/>
                <w:sz w:val="22"/>
              </w:rPr>
              <w:t>{{Completed This Period}}</w:t>
            </w:r>
            <w:commentRangeEnd w:id="8"/>
            <w:r>
              <w:commentReference w:id="8"/>
            </w:r>
          </w:p>
        </w:tc>
        <w:tc>
          <w:tcPr>
            <w:tcW w:type="dxa" w:w="2080"/>
            <w:vAlign w:val="center"/>
            <w:shd w:fill="E8EEF5"/>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9"/>
            <w:pPr>
              <w:spacing w:before="0" w:after="0" w:line="240" w:lineRule="auto"/>
              <w:jc w:val="center"/>
            </w:pPr>
            <w:r/>
            <w:r>
              <w:rPr>
                <w:rFonts w:ascii="Calibri" w:hAnsi="Calibri"/>
                <w:b/>
                <w:i w:val="0"/>
                <w:color w:val="17324D"/>
                <w:sz w:val="22"/>
              </w:rPr>
              <w:t>{{Budget Used Percent}}</w:t>
            </w:r>
            <w:commentRangeEnd w:id="9"/>
            <w:r>
              <w:commentReference w:id="9"/>
            </w:r>
          </w:p>
        </w:tc>
        <w:tc>
          <w:tcPr>
            <w:tcW w:type="dxa" w:w="2600"/>
            <w:vAlign w:val="center"/>
            <w:shd w:fill="E8EEF5"/>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0"/>
            <w:pPr>
              <w:spacing w:before="0" w:after="0" w:line="240" w:lineRule="auto"/>
              <w:jc w:val="center"/>
            </w:pPr>
            <w:r/>
            <w:r>
              <w:rPr>
                <w:rFonts w:ascii="Calibri" w:hAnsi="Calibri"/>
                <w:b/>
                <w:i w:val="0"/>
                <w:color w:val="17324D"/>
                <w:sz w:val="22"/>
              </w:rPr>
              <w:t>{{Next Meeting Date}}</w:t>
            </w:r>
            <w:commentRangeEnd w:id="10"/>
            <w:r>
              <w:commentReference w:id="10"/>
            </w:r>
          </w:p>
        </w:tc>
      </w:tr>
    </w:tbl>
    <w:p>
      <w:r>
        <w:br w:type="page"/>
      </w:r>
    </w:p>
    <w:p>
      <w:pPr>
        <w:pStyle w:val="Heading1"/>
        <w:keepNext/>
      </w:pPr>
      <w:r>
        <w:t>2. Initiative portfolio</w:t>
      </w:r>
    </w:p>
    <w:p>
      <w:pPr>
        <w:spacing w:before="0" w:after="200" w:line="264" w:lineRule="auto"/>
      </w:pPr>
      <w:r>
        <w:rPr>
          <w:rFonts w:ascii="Calibri" w:hAnsi="Calibri"/>
          <w:b w:val="0"/>
          <w:i w:val="0"/>
          <w:color w:val="5F6B76"/>
          <w:sz w:val="21"/>
        </w:rPr>
        <w:t>The following table summarizes active initiatives, responsible owners, current status, and next actions.</w:t>
      </w:r>
    </w:p>
    <w:tbl>
      <w:tblPr>
        <w:tblW w:type="dxa" w:w="9360"/>
        <w:jc w:val="left"/>
        <w:tblLayout w:type="fixed"/>
        <w:tblLook w:firstColumn="1" w:firstRow="1" w:lastColumn="0" w:lastRow="0" w:noHBand="0" w:noVBand="1" w:val="04A0"/>
        <w:tblInd w:type="dxa" w:w="120"/>
      </w:tblPr>
      <w:tblGrid>
        <w:gridCol w:w="1800"/>
        <w:gridCol w:w="1296"/>
        <w:gridCol w:w="1224"/>
        <w:gridCol w:w="2520"/>
        <w:gridCol w:w="2520"/>
      </w:tblGrid>
      <w:tr>
        <w:trPr>
          <w:tblHeader w:val="true"/>
        </w:trPr>
        <w:tc>
          <w:tcPr>
            <w:tcW w:type="dxa" w:w="180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Initiative</w:t>
            </w:r>
          </w:p>
        </w:tc>
        <w:tc>
          <w:tcPr>
            <w:tcW w:type="dxa" w:w="1296"/>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Owner</w:t>
            </w:r>
          </w:p>
        </w:tc>
        <w:tc>
          <w:tcPr>
            <w:tcW w:type="dxa" w:w="1224"/>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Status</w:t>
            </w:r>
          </w:p>
        </w:tc>
        <w:tc>
          <w:tcPr>
            <w:tcW w:type="dxa" w:w="252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Latest update</w:t>
            </w:r>
          </w:p>
        </w:tc>
        <w:tc>
          <w:tcPr>
            <w:tcW w:type="dxa" w:w="252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7"/>
              </w:rPr>
              <w:t>Next step</w:t>
            </w:r>
          </w:p>
        </w:tc>
      </w:tr>
      <w:tr>
        <w:trPr/>
        <w:tc>
          <w:tcPr>
            <w:tcW w:type="dxa" w:w="1800"/>
            <w:vAlign w:val="center"/>
            <w:shd w:fill="FFFFFF"/>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1"/>
            <w:pPr>
              <w:spacing w:before="0" w:after="0" w:line="240" w:lineRule="auto"/>
              <w:jc w:val="left"/>
            </w:pPr>
            <w:r/>
            <w:r>
              <w:rPr>
                <w:rFonts w:ascii="Calibri" w:hAnsi="Calibri"/>
                <w:b w:val="0"/>
                <w:i w:val="0"/>
                <w:color w:val="1F2933"/>
                <w:sz w:val="19"/>
              </w:rPr>
              <w:t>{{Initiative}}</w:t>
            </w:r>
            <w:commentRangeEnd w:id="11"/>
            <w:r>
              <w:commentReference w:id="11"/>
            </w:r>
          </w:p>
        </w:tc>
        <w:tc>
          <w:tcPr>
            <w:tcW w:type="dxa" w:w="1296"/>
            <w:vAlign w:val="center"/>
            <w:shd w:fill="FFFFFF"/>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val="0"/>
                <w:i w:val="0"/>
                <w:color w:val="1F2933"/>
                <w:sz w:val="19"/>
              </w:rPr>
              <w:t>{{Owner}}</w:t>
            </w:r>
          </w:p>
        </w:tc>
        <w:tc>
          <w:tcPr>
            <w:tcW w:type="dxa" w:w="1224"/>
            <w:vAlign w:val="center"/>
            <w:shd w:fill="FFFFFF"/>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val="0"/>
                <w:i w:val="0"/>
                <w:color w:val="1F2933"/>
                <w:sz w:val="19"/>
              </w:rPr>
              <w:t>{{Status}}</w:t>
            </w:r>
          </w:p>
        </w:tc>
        <w:tc>
          <w:tcPr>
            <w:tcW w:type="dxa" w:w="2520"/>
            <w:vAlign w:val="center"/>
            <w:shd w:fill="FFFFFF"/>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val="0"/>
                <w:i w:val="0"/>
                <w:color w:val="1F2933"/>
                <w:sz w:val="19"/>
              </w:rPr>
              <w:t>{{Latest Update}}</w:t>
            </w:r>
          </w:p>
        </w:tc>
        <w:tc>
          <w:tcPr>
            <w:tcW w:type="dxa" w:w="2520"/>
            <w:vAlign w:val="center"/>
            <w:shd w:fill="FFFFFF"/>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val="0"/>
                <w:i w:val="0"/>
                <w:color w:val="1F2933"/>
                <w:sz w:val="19"/>
              </w:rPr>
              <w:t>{{Next Step}}</w:t>
            </w:r>
          </w:p>
        </w:tc>
      </w:tr>
    </w:tbl>
    <w:p>
      <w:r>
        <w:br w:type="page"/>
      </w:r>
    </w:p>
    <w:p>
      <w:pPr>
        <w:pStyle w:val="Heading1"/>
        <w:keepNext/>
      </w:pPr>
      <w:r>
        <w:t>3. Decisions, risks, and next period</w:t>
      </w:r>
    </w:p>
    <w:p>
      <w:pPr>
        <w:spacing w:before="0" w:after="200" w:line="264" w:lineRule="auto"/>
      </w:pPr>
      <w:r>
        <w:rPr>
          <w:rFonts w:ascii="Calibri" w:hAnsi="Calibri"/>
          <w:b w:val="0"/>
          <w:i w:val="0"/>
          <w:color w:val="5F6B76"/>
          <w:sz w:val="21"/>
        </w:rPr>
        <w:t>This section records decisions, material risks, and priorities for the next reporting period.</w:t>
      </w:r>
    </w:p>
    <w:tbl>
      <w:tblPr>
        <w:tblW w:type="dxa" w:w="9360"/>
        <w:jc w:val="left"/>
        <w:tblLayout w:type="fixed"/>
        <w:tblLook w:firstColumn="1" w:firstRow="1" w:lastColumn="0" w:lastRow="0" w:noHBand="0" w:noVBand="1" w:val="04A0"/>
        <w:tblInd w:type="dxa" w:w="120"/>
      </w:tblPr>
      <w:tblGrid>
        <w:gridCol w:w="2376"/>
        <w:gridCol w:w="6984"/>
      </w:tblGrid>
      <w:tr>
        <w:trPr/>
        <w:tc>
          <w:tcPr>
            <w:tcW w:type="dxa" w:w="2376"/>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17324D"/>
                <w:sz w:val="18"/>
              </w:rPr>
              <w:t>Decision or request</w:t>
            </w:r>
          </w:p>
        </w:tc>
        <w:tc>
          <w:tcPr>
            <w:tcW w:type="dxa" w:w="6984"/>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2"/>
            <w:pPr>
              <w:spacing w:before="0" w:after="0" w:line="240" w:lineRule="auto"/>
              <w:jc w:val="left"/>
            </w:pPr>
            <w:r/>
            <w:r>
              <w:rPr>
                <w:rFonts w:ascii="Calibri" w:hAnsi="Calibri"/>
                <w:b w:val="0"/>
                <w:i w:val="0"/>
                <w:color w:val="1F2933"/>
                <w:sz w:val="21"/>
              </w:rPr>
              <w:t>{{Decision Needed}}</w:t>
            </w:r>
            <w:commentRangeEnd w:id="12"/>
            <w:r>
              <w:commentReference w:id="12"/>
            </w:r>
          </w:p>
        </w:tc>
      </w:tr>
      <w:tr>
        <w:trPr/>
        <w:tc>
          <w:tcPr>
            <w:tcW w:type="dxa" w:w="2376"/>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17324D"/>
                <w:sz w:val="18"/>
              </w:rPr>
              <w:t>Decision owner</w:t>
            </w:r>
          </w:p>
        </w:tc>
        <w:tc>
          <w:tcPr>
            <w:tcW w:type="dxa" w:w="6984"/>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3"/>
            <w:pPr>
              <w:spacing w:before="0" w:after="0" w:line="240" w:lineRule="auto"/>
              <w:jc w:val="left"/>
            </w:pPr>
            <w:r/>
            <w:r>
              <w:rPr>
                <w:rFonts w:ascii="Calibri" w:hAnsi="Calibri"/>
                <w:b w:val="0"/>
                <w:i w:val="0"/>
                <w:color w:val="1F2933"/>
                <w:sz w:val="21"/>
              </w:rPr>
              <w:t>{{Decision Owner}}</w:t>
            </w:r>
            <w:commentRangeEnd w:id="13"/>
            <w:r>
              <w:commentReference w:id="13"/>
            </w:r>
          </w:p>
        </w:tc>
      </w:tr>
      <w:tr>
        <w:trPr/>
        <w:tc>
          <w:tcPr>
            <w:tcW w:type="dxa" w:w="2376"/>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17324D"/>
                <w:sz w:val="18"/>
              </w:rPr>
              <w:t>Decision due date</w:t>
            </w:r>
          </w:p>
        </w:tc>
        <w:tc>
          <w:tcPr>
            <w:tcW w:type="dxa" w:w="6984"/>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4"/>
            <w:pPr>
              <w:spacing w:before="0" w:after="0" w:line="240" w:lineRule="auto"/>
              <w:jc w:val="left"/>
            </w:pPr>
            <w:r/>
            <w:r>
              <w:rPr>
                <w:rFonts w:ascii="Calibri" w:hAnsi="Calibri"/>
                <w:b w:val="0"/>
                <w:i w:val="0"/>
                <w:color w:val="1F2933"/>
                <w:sz w:val="21"/>
              </w:rPr>
              <w:t>{{Decision Due Date}}</w:t>
            </w:r>
            <w:commentRangeEnd w:id="14"/>
            <w:r>
              <w:commentReference w:id="14"/>
            </w:r>
          </w:p>
        </w:tc>
      </w:tr>
      <w:tr>
        <w:trPr/>
        <w:tc>
          <w:tcPr>
            <w:tcW w:type="dxa" w:w="2376"/>
            <w:vAlign w:val="center"/>
            <w:shd w:fill="F2F4F7"/>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i w:val="0"/>
                <w:color w:val="17324D"/>
                <w:sz w:val="18"/>
              </w:rPr>
              <w:t>Primary risk</w:t>
            </w:r>
          </w:p>
        </w:tc>
        <w:tc>
          <w:tcPr>
            <w:tcW w:type="dxa" w:w="6984"/>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5"/>
            <w:pPr>
              <w:spacing w:before="0" w:after="0" w:line="240" w:lineRule="auto"/>
              <w:jc w:val="left"/>
            </w:pPr>
            <w:r/>
            <w:r>
              <w:rPr>
                <w:rFonts w:ascii="Calibri" w:hAnsi="Calibri"/>
                <w:b w:val="0"/>
                <w:i w:val="0"/>
                <w:color w:val="1F2933"/>
                <w:sz w:val="21"/>
              </w:rPr>
              <w:t>{{Primary Risk}}</w:t>
            </w:r>
            <w:commentRangeEnd w:id="15"/>
            <w:r>
              <w:commentReference w:id="15"/>
            </w:r>
          </w:p>
        </w:tc>
      </w:tr>
    </w:tbl>
    <w:p>
      <w:pPr>
        <w:pStyle w:val="Heading2"/>
        <w:keepNext/>
      </w:pPr>
      <w:r>
        <w:t>Next-period priorities</w:t>
      </w:r>
    </w:p>
    <w:p>
      <w:commentRangeStart w:id="16"/>
      <w:pPr>
        <w:keepLines/>
        <w:spacing w:before="0" w:after="160" w:line="276" w:lineRule="auto"/>
      </w:pPr>
      <w:r>
        <w:rPr>
          <w:rFonts w:ascii="Calibri" w:hAnsi="Calibri"/>
          <w:b w:val="0"/>
          <w:i w:val="0"/>
          <w:color w:val="1F2933"/>
          <w:sz w:val="22"/>
        </w:rPr>
        <w:t>{{Next Period Priorities}}</w:t>
      </w:r>
      <w:r>
        <w:br/>
      </w:r>
      <w:r>
        <w:br/>
      </w:r>
      <w:commentRangeEnd w:id="16"/>
      <w:r>
        <w:commentReference w:id="16"/>
      </w:r>
    </w:p>
    <w:p>
      <w:r>
        <w:br w:type="page"/>
      </w:r>
    </w:p>
    <w:p>
      <w:pPr>
        <w:pStyle w:val="Heading1"/>
        <w:keepNext/>
      </w:pPr>
      <w:r>
        <w:t>4. Source and evidence register</w:t>
      </w:r>
    </w:p>
    <w:p>
      <w:pPr>
        <w:spacing w:before="0" w:after="200" w:line="264" w:lineRule="auto"/>
      </w:pPr>
      <w:r>
        <w:rPr>
          <w:rFonts w:ascii="Calibri" w:hAnsi="Calibri"/>
          <w:b w:val="0"/>
          <w:i w:val="0"/>
          <w:color w:val="5F6B76"/>
          <w:sz w:val="21"/>
        </w:rPr>
        <w:t>The register below lists the source material used to prepare this report.</w:t>
      </w:r>
    </w:p>
    <w:tbl>
      <w:tblPr>
        <w:tblW w:type="dxa" w:w="9360"/>
        <w:jc w:val="left"/>
        <w:tblLayout w:type="fixed"/>
        <w:tblLook w:firstColumn="1" w:firstRow="1" w:lastColumn="0" w:lastRow="0" w:noHBand="0" w:noVBand="1" w:val="04A0"/>
        <w:tblInd w:type="dxa" w:w="120"/>
      </w:tblPr>
      <w:tblGrid>
        <w:gridCol w:w="1080"/>
        <w:gridCol w:w="2376"/>
        <w:gridCol w:w="1152"/>
        <w:gridCol w:w="1584"/>
        <w:gridCol w:w="3168"/>
      </w:tblGrid>
      <w:tr>
        <w:trPr>
          <w:tblHeader w:val="true"/>
        </w:trPr>
        <w:tc>
          <w:tcPr>
            <w:tcW w:type="dxa" w:w="1080"/>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6"/>
              </w:rPr>
              <w:t>Source ID</w:t>
            </w:r>
          </w:p>
        </w:tc>
        <w:tc>
          <w:tcPr>
            <w:tcW w:type="dxa" w:w="2376"/>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6"/>
              </w:rPr>
              <w:t>Document</w:t>
            </w:r>
          </w:p>
        </w:tc>
        <w:tc>
          <w:tcPr>
            <w:tcW w:type="dxa" w:w="1152"/>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6"/>
              </w:rPr>
              <w:t>Date</w:t>
            </w:r>
          </w:p>
        </w:tc>
        <w:tc>
          <w:tcPr>
            <w:tcW w:type="dxa" w:w="1584"/>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6"/>
              </w:rPr>
              <w:t>Page or location</w:t>
            </w:r>
          </w:p>
        </w:tc>
        <w:tc>
          <w:tcPr>
            <w:tcW w:type="dxa" w:w="3168"/>
            <w:vAlign w:val="center"/>
            <w:shd w:fill="17324D"/>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i w:val="0"/>
                <w:color w:val="FFFFFF"/>
                <w:sz w:val="16"/>
              </w:rPr>
              <w:t>Evidence used</w:t>
            </w:r>
          </w:p>
        </w:tc>
      </w:tr>
      <w:tr>
        <w:trPr/>
        <w:tc>
          <w:tcPr>
            <w:tcW w:type="dxa" w:w="1080"/>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commentRangeStart w:id="17"/>
            <w:pPr>
              <w:spacing w:before="0" w:after="0" w:line="240" w:lineRule="auto"/>
              <w:jc w:val="center"/>
            </w:pPr>
            <w:r/>
            <w:r>
              <w:rPr>
                <w:rFonts w:ascii="Calibri" w:hAnsi="Calibri"/>
                <w:b w:val="0"/>
                <w:i w:val="0"/>
                <w:color w:val="1F2933"/>
                <w:sz w:val="18"/>
              </w:rPr>
              <w:t>{{Source ID}}</w:t>
            </w:r>
            <w:commentRangeEnd w:id="17"/>
            <w:r>
              <w:commentReference w:id="17"/>
            </w:r>
          </w:p>
        </w:tc>
        <w:tc>
          <w:tcPr>
            <w:tcW w:type="dxa" w:w="2376"/>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val="0"/>
                <w:i w:val="0"/>
                <w:color w:val="1F2933"/>
                <w:sz w:val="18"/>
              </w:rPr>
              <w:t>{{Document Title}}</w:t>
            </w:r>
          </w:p>
        </w:tc>
        <w:tc>
          <w:tcPr>
            <w:tcW w:type="dxa" w:w="1152"/>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val="0"/>
                <w:i w:val="0"/>
                <w:color w:val="1F2933"/>
                <w:sz w:val="18"/>
              </w:rPr>
              <w:t>{{Source Date}}</w:t>
            </w:r>
          </w:p>
        </w:tc>
        <w:tc>
          <w:tcPr>
            <w:tcW w:type="dxa" w:w="1584"/>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center"/>
            </w:pPr>
            <w:r/>
            <w:r>
              <w:rPr>
                <w:rFonts w:ascii="Calibri" w:hAnsi="Calibri"/>
                <w:b w:val="0"/>
                <w:i w:val="0"/>
                <w:color w:val="1F2933"/>
                <w:sz w:val="18"/>
              </w:rPr>
              <w:t>{{Page or Location}}</w:t>
            </w:r>
          </w:p>
        </w:tc>
        <w:tc>
          <w:tcPr>
            <w:tcW w:type="dxa" w:w="3168"/>
            <w:vAlign w:val="center"/>
            <w:tcBorders>
              <w:top w:val="single" w:sz="6" w:color="C9D2DC"/>
              <w:left w:val="single" w:sz="6" w:color="C9D2DC"/>
              <w:bottom w:val="single" w:sz="6" w:color="C9D2DC"/>
              <w:right w:val="single" w:sz="6" w:color="C9D2DC"/>
              <w:insideH w:val="single" w:sz="6" w:color="C9D2DC"/>
              <w:insideV w:val="single" w:sz="6" w:color="C9D2DC"/>
            </w:tcBorders>
            <w:tcMar>
              <w:top w:w="80" w:type="dxa"/>
              <w:bottom w:w="80" w:type="dxa"/>
              <w:start w:w="120" w:type="dxa"/>
              <w:end w:w="120" w:type="dxa"/>
            </w:tcMar>
          </w:tcPr>
          <w:p>
            <w:pPr>
              <w:spacing w:before="0" w:after="0" w:line="240" w:lineRule="auto"/>
              <w:jc w:val="left"/>
            </w:pPr>
            <w:r/>
            <w:r>
              <w:rPr>
                <w:rFonts w:ascii="Calibri" w:hAnsi="Calibri"/>
                <w:b w:val="0"/>
                <w:i w:val="0"/>
                <w:color w:val="1F2933"/>
                <w:sz w:val="18"/>
              </w:rPr>
              <w:t>{{Evidence}}</w:t>
            </w:r>
          </w:p>
        </w:tc>
      </w:tr>
    </w:tbl>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comments.xml><?xml version="1.0" encoding="utf-8"?>
<w:comments xmlns:w="http://schemas.openxmlformats.org/wordprocessingml/2006/main">
  <w:comment w:id="0" w:author="RAG Railway Template Guide" w:date="2026-08-24T17:30:47Z">
    <w:p>
      <w:r>
        <w:t>Use approved or adopted information. Distinguish completed work from planned work, keep claims evidence-backed, and use concise language suitable for public distribution.
scope: document</w:t>
      </w:r>
    </w:p>
  </w:comment>
  <w:comment w:id="1" w:author="RAG Railway Template Guide" w:date="2026-08-24T17:30:47Z">
    <w:p>
      <w:r>
        <w:t>Use the municipality or organization name established by the request or reliable source material.
required: true
type: text</w:t>
      </w:r>
    </w:p>
  </w:comment>
  <w:comment w:id="2" w:author="RAG Railway Template Guide" w:date="2026-08-24T17:30:47Z">
    <w:p>
      <w:r>
        <w:t>State the reporting month, quarter, or exact date range requested by the user.
required: true
type: text</w:t>
      </w:r>
    </w:p>
  </w:comment>
  <w:comment w:id="3" w:author="RAG Railway Template Guide" w:date="2026-08-24T17:30:47Z">
    <w:p>
      <w:r>
        <w:t>Use the named report owner when supplied. Otherwise use the responsible office or department supported by the source.
type: text
required: false
empty: clear</w:t>
      </w:r>
    </w:p>
  </w:comment>
  <w:comment w:id="4" w:author="RAG Railway Template Guide" w:date="2026-08-24T17:30:47Z">
    <w:p>
      <w:r>
        <w:t>Use the final report date in Month D, YYYY format.
required: true
type: date</w:t>
      </w:r>
    </w:p>
  </w:comment>
  <w:comment w:id="5" w:author="RAG Railway Template Guide" w:date="2026-08-24T17:30:47Z">
    <w:p>
      <w:r>
        <w:t>Write two or three paragraphs for the governing body. Lead with material results and anything requiring attention. Write this after the initiative portfolio and key highlights are prepared. Do not repeat the scorecard values.
type: rich_text
required: true
synthesizes: initiatives, key_highlights
rag_search: "reporting period accomplishments decisions and material operational changes"</w:t>
      </w:r>
    </w:p>
  </w:comment>
  <w:comment w:id="6" w:author="RAG Railway Template Guide" w:date="2026-08-24T17:30:47Z">
    <w:p>
      <w:r>
        <w:t>Create three to five concise highlight bullets covering completed work, measurable progress, and public impact. Do not invent a highlight when evidence is absent.
type: rich_text
required: false
empty: omit
rag_search: "completed milestones service improvements and public impact reporting period"</w:t>
      </w:r>
    </w:p>
  </w:comment>
  <w:comment w:id="7" w:author="RAG Railway Template Guide" w:date="2026-08-24T17:30:47Z">
    <w:p>
      <w:r>
        <w:t>Count active projects supported by the retrieved initiative evidence.
type: number
required: false
empty: clear</w:t>
      </w:r>
    </w:p>
  </w:comment>
  <w:comment w:id="8" w:author="RAG Railway Template Guide" w:date="2026-08-24T17:30:47Z">
    <w:p>
      <w:r>
        <w:t>Count projects or major milestones explicitly completed during the reporting period.
type: number
required: false
empty: clear</w:t>
      </w:r>
    </w:p>
  </w:comment>
  <w:comment w:id="9" w:author="RAG Railway Template Guide" w:date="2026-08-24T17:30:47Z">
    <w:p>
      <w:r>
        <w:t>Use the approved period-to-date budget percentage when supported. Do not calculate it unless both numerator and denominator are reliable.
type: percent
required: false
empty: clear
rag_search: "approved budget actual spending period to date"</w:t>
      </w:r>
    </w:p>
  </w:comment>
  <w:comment w:id="10" w:author="RAG Railway Template Guide" w:date="2026-08-24T17:30:47Z">
    <w:p>
      <w:r>
        <w:t>Use the next governing-body meeting date in Month D, YYYY format when stated.
type: date
required: false
empty: clear
rag_search: "next council board meeting date"</w:t>
      </w:r>
    </w:p>
  </w:comment>
  <w:comment w:id="11" w:author="RAG Railway Template Guide" w:date="2026-08-24T17:30:47Z">
    <w:p>
      <w:r>
        <w:t>One row per active initiative with meaningful activity in the reporting period.
{Initiative} is the official initiative or project name.
{Owner} is the responsible person or department.
{Status} is On Track, Watch, or Action Required when the evidence supports it.
{Latest Update} is a concise evidence-backed progress statement.
{Next Step} is the next committed action and date, when available.
collection: initiatives
max_rows: 20
required: false
empty: omit
rag_search: "active initiatives project status owner latest progress next milestone"</w:t>
      </w:r>
    </w:p>
  </w:comment>
  <w:comment w:id="12" w:author="RAG Railway Template Guide" w:date="2026-08-24T17:30:47Z">
    <w:p>
      <w:r>
        <w:t>State the most important decision, authorization, or follow-up requested from the governing body. Leave blank when none is supported.
type: text
required: false
empty: clear
rag_search: "pending decisions requested approvals and governing body action"</w:t>
      </w:r>
    </w:p>
  </w:comment>
  <w:comment w:id="13" w:author="RAG Railway Template Guide" w:date="2026-08-24T17:30:47Z">
    <w:p>
      <w:r>
        <w:t>Name the person, office, or governing body responsible for the decision.
type: text
required: false
empty: clear</w:t>
      </w:r>
    </w:p>
  </w:comment>
  <w:comment w:id="14" w:author="RAG Railway Template Guide" w:date="2026-08-24T17:30:47Z">
    <w:p>
      <w:r>
        <w:t>Use the stated decision deadline in Month D, YYYY format.
type: date
required: false
empty: clear</w:t>
      </w:r>
    </w:p>
  </w:comment>
  <w:comment w:id="15" w:author="RAG Railway Template Guide" w:date="2026-08-24T17:30:47Z">
    <w:p>
      <w:r>
        <w:t>State one material current risk, its consequence, and the mitigation underway. Leave blank if no material risk is supported.
type: text
required: false
empty: clear
rag_search: "project risks delays funding gaps and mitigation actions"</w:t>
      </w:r>
    </w:p>
  </w:comment>
  <w:comment w:id="16" w:author="RAG Railway Template Guide" w:date="2026-08-24T17:30:47Z">
    <w:p>
      <w:r>
        <w:t>Write a short prioritized list of commitments for the next reporting period. Include owners or dates only when supported.
type: rich_text
required: false
empty: omit
rag_search: "next period priorities upcoming milestones and committed actions"</w:t>
      </w:r>
    </w:p>
  </w:comment>
  <w:comment w:id="17" w:author="RAG Railway Template Guide" w:date="2026-08-24T17:30:47Z">
    <w:p>
      <w:r>
        <w:t>List only sources actually used to prepare this report. Group repeated passages from the same document and preserve useful page or section locations.
collection: source_evidence
evidence_register: true
max_rows: 25
required: false
empty: omit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i w:val="0"/>
        <w:color w:val="5F6B7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line="264" w:lineRule="auto"/>
    </w:pPr>
    <w:r>
      <w:rPr>
        <w:rFonts w:ascii="Calibri" w:hAnsi="Calibri"/>
        <w:b/>
        <w:i w:val="0"/>
        <w:color w:val="2E74B5"/>
        <w:sz w:val="17"/>
      </w:rPr>
      <w:t>TEMPLATE STARTER</w:t>
    </w:r>
    <w:r>
      <w:rPr>
        <w:rFonts w:ascii="Calibri" w:hAnsi="Calibri"/>
        <w:b w:val="0"/>
        <w:i w:val="0"/>
        <w:color w:val="5F6B76"/>
        <w:sz w:val="17"/>
      </w:rPr>
      <w:tab/>
      <w:t>Monthly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Railway Template Authoring Starter</dc:title>
  <dc:subject>A commented DOCX starter for template ingestion testing</dc:subject>
  <dc:creator>RAG Railway</dc:creator>
  <cp:keywords>template, DOCX, comments, placeholders, repeating table, evidence register</cp:keywords>
  <dc:description>generated by python-docx</dc:description>
  <cp:lastModifiedBy/>
  <cp:revision>1</cp:revision>
  <dcterms:created xsi:type="dcterms:W3CDTF">2013-12-23T23:15:00Z</dcterms:created>
  <dcterms:modified xsi:type="dcterms:W3CDTF">2013-12-23T23:15:00Z</dcterms:modified>
  <cp:category/>
</cp:coreProperties>
</file>