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6"/>
          <w:szCs w:val="56"/>
        </w:rPr>
        <w:t xml:space="preserve">RAG Service &amp; Project Settings</w:t>
      </w:r>
    </w:p>
    <w:p>
      <w:pPr>
        <w:spacing w:after="60" w:before="0"/>
      </w:pPr>
      <w:r>
        <w:rPr>
          <w:rFonts w:ascii="Arial" w:cs="Arial" w:eastAsia="Arial" w:hAnsi="Arial"/>
          <w:i/>
          <w:iCs/>
          <w:color w:val="2E75B6"/>
          <w:sz w:val="28"/>
          <w:szCs w:val="28"/>
        </w:rPr>
        <w:t xml:space="preserve">Requirements, Architecture, and Implementation Status</w:t>
      </w:r>
    </w:p>
    <w:p>
      <w:pPr>
        <w:spacing w:after="480" w:before="0"/>
      </w:pPr>
      <w:r>
        <w:rPr>
          <w:rFonts w:ascii="Arial" w:cs="Arial" w:eastAsia="Arial" w:hAnsi="Arial"/>
          <w:color w:val="666666"/>
          <w:sz w:val="18"/>
          <w:szCs w:val="18"/>
        </w:rPr>
        <w:t xml:space="preserve">Last updated: April 14 2026  |  Codebase: native Win32 C++20 (MSVC)</w:t>
      </w:r>
    </w:p>
    <w:p>
      <w:pPr>
        <w:pStyle w:val="Heading1"/>
        <w:spacing w:after="80" w:before="280"/>
      </w:pPr>
      <w:r>
        <w:rPr>
          <w:rFonts w:ascii="Arial" w:cs="Arial" w:eastAsia="Arial" w:hAnsi="Arial"/>
          <w:b/>
          <w:bCs/>
          <w:color w:val="1F4E79"/>
          <w:sz w:val="36"/>
          <w:szCs w:val="36"/>
        </w:rPr>
        <w:t xml:space="preserve">1. Overview</w:t>
      </w:r>
    </w:p>
    <w:p>
      <w:pPr>
        <w:spacing w:after="100" w:before="40"/>
      </w:pPr>
      <w:r>
        <w:rPr>
          <w:rFonts w:ascii="Arial" w:cs="Arial" w:eastAsia="Arial" w:hAnsi="Arial"/>
          <w:b w:val="false"/>
          <w:bCs w:val="false"/>
          <w:i w:val="false"/>
          <w:iCs w:val="false"/>
          <w:color w:val="404040"/>
          <w:sz w:val="20"/>
          <w:szCs w:val="20"/>
        </w:rPr>
        <w:t xml:space="preserve">This document covers the requirements and current implementation status for two tightly related subsystems: the RAG (Retrieval-Augmented Generation) Service and the Project Settings system. Both subsystems feed into how the main model and sub-agent model tools receive context, instructions, and access to external knowledge.</w:t>
      </w:r>
    </w:p>
    <w:p>
      <w:pPr>
        <w:pStyle w:val="Heading1"/>
        <w:spacing w:after="80" w:before="280"/>
      </w:pPr>
      <w:r>
        <w:rPr>
          <w:rFonts w:ascii="Arial" w:cs="Arial" w:eastAsia="Arial" w:hAnsi="Arial"/>
          <w:b/>
          <w:bCs/>
          <w:color w:val="1F4E79"/>
          <w:sz w:val="36"/>
          <w:szCs w:val="36"/>
        </w:rPr>
        <w:t xml:space="preserve">2. RAG Service</w:t>
      </w:r>
    </w:p>
    <w:p>
      <w:pPr>
        <w:pStyle w:val="Heading2"/>
        <w:spacing w:after="80" w:before="280"/>
      </w:pPr>
      <w:r>
        <w:rPr>
          <w:rFonts w:ascii="Arial" w:cs="Arial" w:eastAsia="Arial" w:hAnsi="Arial"/>
          <w:b/>
          <w:bCs/>
          <w:color w:val="2E75B6"/>
          <w:sz w:val="28"/>
          <w:szCs w:val="28"/>
        </w:rPr>
        <w:t xml:space="preserve">2.1 Purpose</w:t>
      </w:r>
    </w:p>
    <w:p>
      <w:pPr>
        <w:spacing w:after="100" w:before="40"/>
      </w:pPr>
      <w:r>
        <w:rPr>
          <w:rFonts w:ascii="Arial" w:cs="Arial" w:eastAsia="Arial" w:hAnsi="Arial"/>
          <w:b w:val="false"/>
          <w:bCs w:val="false"/>
          <w:i w:val="false"/>
          <w:iCs w:val="false"/>
          <w:color w:val="404040"/>
          <w:sz w:val="20"/>
          <w:szCs w:val="20"/>
        </w:rPr>
        <w:t xml:space="preserve">The RAG Service provides a per-project knowledge retrieval layer. It manages one or more RAG libraries (document collections), each with its own embedding model, storage path, and chunking strategy. At query time it combines vector similarity search with keyword fallback (hybrid retrieval) and surfaces the most relevant text chunks to the model.</w:t>
      </w:r>
    </w:p>
    <w:p>
      <w:pPr>
        <w:pStyle w:val="Heading2"/>
        <w:spacing w:after="80" w:before="280"/>
      </w:pPr>
      <w:r>
        <w:rPr>
          <w:rFonts w:ascii="Arial" w:cs="Arial" w:eastAsia="Arial" w:hAnsi="Arial"/>
          <w:b/>
          <w:bCs/>
          <w:color w:val="2E75B6"/>
          <w:sz w:val="28"/>
          <w:szCs w:val="28"/>
        </w:rPr>
        <w:t xml:space="preserve">2.2 RAG Library Configuration (RagLibraryConfig)</w:t>
      </w:r>
    </w:p>
    <w:p>
      <w:pPr>
        <w:spacing w:after="100" w:before="40"/>
      </w:pPr>
      <w:r>
        <w:rPr>
          <w:rFonts w:ascii="Arial" w:cs="Arial" w:eastAsia="Arial" w:hAnsi="Arial"/>
          <w:b w:val="false"/>
          <w:bCs w:val="false"/>
          <w:i w:val="false"/>
          <w:iCs w:val="false"/>
          <w:color w:val="404040"/>
          <w:sz w:val="20"/>
          <w:szCs w:val="20"/>
        </w:rPr>
        <w:t xml:space="preserve">Each library is independently configured. Key fields:</w:t>
      </w:r>
    </w:p>
    <w:p>
      <w:pPr>
        <w:pStyle w:val="ListParagraph"/>
        <w:numPr>
          <w:ilvl w:val="0"/>
          <w:numId w:val="2"/>
        </w:numPr>
        <w:spacing w:after="40" w:before="20"/>
      </w:pPr>
      <w:r>
        <w:rPr>
          <w:rFonts w:ascii="Arial" w:cs="Arial" w:eastAsia="Arial" w:hAnsi="Arial"/>
          <w:color w:val="404040"/>
          <w:sz w:val="20"/>
          <w:szCs w:val="20"/>
        </w:rPr>
        <w:t xml:space="preserve">id, name, description — identity</w:t>
      </w:r>
    </w:p>
    <w:p>
      <w:pPr>
        <w:pStyle w:val="ListParagraph"/>
        <w:numPr>
          <w:ilvl w:val="0"/>
          <w:numId w:val="2"/>
        </w:numPr>
        <w:spacing w:after="40" w:before="20"/>
      </w:pPr>
      <w:r>
        <w:rPr>
          <w:rFonts w:ascii="Arial" w:cs="Arial" w:eastAsia="Arial" w:hAnsi="Arial"/>
          <w:color w:val="404040"/>
          <w:sz w:val="20"/>
          <w:szCs w:val="20"/>
        </w:rPr>
        <w:t xml:space="preserve">storage_path — where document files and the vector index are stored on disk</w:t>
      </w:r>
    </w:p>
    <w:p>
      <w:pPr>
        <w:pStyle w:val="ListParagraph"/>
        <w:numPr>
          <w:ilvl w:val="0"/>
          <w:numId w:val="2"/>
        </w:numPr>
        <w:spacing w:after="40" w:before="20"/>
      </w:pPr>
      <w:r>
        <w:rPr>
          <w:rFonts w:ascii="Arial" w:cs="Arial" w:eastAsia="Arial" w:hAnsi="Arial"/>
          <w:color w:val="404040"/>
          <w:sz w:val="20"/>
          <w:szCs w:val="20"/>
        </w:rPr>
        <w:t xml:space="preserve">embedding_provider, embedding_base_url, embedding_model, embedding_dimensions — the Ollama or compatible provider used for vector embedding</w:t>
      </w:r>
    </w:p>
    <w:p>
      <w:pPr>
        <w:pStyle w:val="ListParagraph"/>
        <w:numPr>
          <w:ilvl w:val="0"/>
          <w:numId w:val="2"/>
        </w:numPr>
        <w:spacing w:after="40" w:before="20"/>
      </w:pPr>
      <w:r>
        <w:rPr>
          <w:rFonts w:ascii="Arial" w:cs="Arial" w:eastAsia="Arial" w:hAnsi="Arial"/>
          <w:color w:val="404040"/>
          <w:sz w:val="20"/>
          <w:szCs w:val="20"/>
        </w:rPr>
        <w:t xml:space="preserve">vector_backend — currently 'sqlite_vector_scan' (cosine scan over SQLite)</w:t>
      </w:r>
    </w:p>
    <w:p>
      <w:pPr>
        <w:pStyle w:val="ListParagraph"/>
        <w:numPr>
          <w:ilvl w:val="0"/>
          <w:numId w:val="2"/>
        </w:numPr>
        <w:spacing w:after="40" w:before="20"/>
      </w:pPr>
      <w:r>
        <w:rPr>
          <w:rFonts w:ascii="Arial" w:cs="Arial" w:eastAsia="Arial" w:hAnsi="Arial"/>
          <w:color w:val="404040"/>
          <w:sz w:val="20"/>
          <w:szCs w:val="20"/>
        </w:rPr>
        <w:t xml:space="preserve">chunk_size_chars / chunk_overlap_chars — text chunking parameters (defaults 3500 / 350)</w:t>
      </w:r>
    </w:p>
    <w:p>
      <w:pPr>
        <w:pStyle w:val="ListParagraph"/>
        <w:numPr>
          <w:ilvl w:val="0"/>
          <w:numId w:val="2"/>
        </w:numPr>
        <w:spacing w:after="40" w:before="20"/>
      </w:pPr>
      <w:r>
        <w:rPr>
          <w:rFonts w:ascii="Arial" w:cs="Arial" w:eastAsia="Arial" w:hAnsi="Arial"/>
          <w:color w:val="404040"/>
          <w:sz w:val="20"/>
          <w:szCs w:val="20"/>
        </w:rPr>
        <w:t xml:space="preserve">default_max_chunks — default cap on chunks returned per query (default 8)</w:t>
      </w:r>
    </w:p>
    <w:p>
      <w:pPr>
        <w:pStyle w:val="ListParagraph"/>
        <w:numPr>
          <w:ilvl w:val="0"/>
          <w:numId w:val="2"/>
        </w:numPr>
        <w:spacing w:after="40" w:before="20"/>
      </w:pPr>
      <w:r>
        <w:rPr>
          <w:rFonts w:ascii="Arial" w:cs="Arial" w:eastAsia="Arial" w:hAnsi="Arial"/>
          <w:color w:val="404040"/>
          <w:sz w:val="20"/>
          <w:szCs w:val="20"/>
        </w:rPr>
        <w:t xml:space="preserve">max_file_size_mb — upper limit for single-file ingestion (default 512 MB)</w:t>
      </w:r>
    </w:p>
    <w:p>
      <w:pPr>
        <w:pStyle w:val="ListParagraph"/>
        <w:numPr>
          <w:ilvl w:val="0"/>
          <w:numId w:val="2"/>
        </w:numPr>
        <w:spacing w:after="40" w:before="20"/>
      </w:pPr>
      <w:r>
        <w:rPr>
          <w:rFonts w:ascii="Arial" w:cs="Arial" w:eastAsia="Arial" w:hAnsi="Arial"/>
          <w:color w:val="404040"/>
          <w:sz w:val="20"/>
          <w:szCs w:val="20"/>
        </w:rPr>
        <w:t xml:space="preserve">storage_mode — CopyIntoRagStore, ReferenceInPlace, or CopyAndTrackOriginal</w:t>
      </w:r>
    </w:p>
    <w:p>
      <w:pPr>
        <w:pStyle w:val="ListParagraph"/>
        <w:numPr>
          <w:ilvl w:val="0"/>
          <w:numId w:val="2"/>
        </w:numPr>
        <w:spacing w:after="40" w:before="20"/>
      </w:pPr>
      <w:r>
        <w:rPr>
          <w:rFonts w:ascii="Arial" w:cs="Arial" w:eastAsia="Arial" w:hAnsi="Arial"/>
          <w:color w:val="404040"/>
          <w:sz w:val="20"/>
          <w:szCs w:val="20"/>
        </w:rPr>
        <w:t xml:space="preserve">split_large_extracted_documents — whether to segment very large extracted text files; threshold and segment sizes are configurable</w:t>
      </w:r>
    </w:p>
    <w:p>
      <w:pPr>
        <w:pStyle w:val="ListParagraph"/>
        <w:numPr>
          <w:ilvl w:val="0"/>
          <w:numId w:val="2"/>
        </w:numPr>
        <w:spacing w:after="40" w:before="20"/>
      </w:pPr>
      <w:r>
        <w:rPr>
          <w:rFonts w:ascii="Arial" w:cs="Arial" w:eastAsia="Arial" w:hAnsi="Arial"/>
          <w:color w:val="404040"/>
          <w:sz w:val="20"/>
          <w:szCs w:val="20"/>
        </w:rPr>
        <w:t xml:space="preserve">rebuild_required / rebuild_reason — flag set when re-indexing is needed (e.g., after config change)</w:t>
      </w:r>
    </w:p>
    <w:p>
      <w:pPr>
        <w:pStyle w:val="ListParagraph"/>
        <w:numPr>
          <w:ilvl w:val="0"/>
          <w:numId w:val="2"/>
        </w:numPr>
        <w:spacing w:after="40" w:before="20"/>
      </w:pPr>
      <w:r>
        <w:rPr>
          <w:rFonts w:ascii="Arial" w:cs="Arial" w:eastAsia="Arial" w:hAnsi="Arial"/>
          <w:color w:val="404040"/>
          <w:sz w:val="20"/>
          <w:szCs w:val="20"/>
        </w:rPr>
        <w:t xml:space="preserve">enabled — soft-disable without removing the library</w:t>
      </w:r>
    </w:p>
    <w:p>
      <w:pPr>
        <w:pStyle w:val="Heading2"/>
        <w:spacing w:after="80" w:before="280"/>
      </w:pPr>
      <w:r>
        <w:rPr>
          <w:rFonts w:ascii="Arial" w:cs="Arial" w:eastAsia="Arial" w:hAnsi="Arial"/>
          <w:b/>
          <w:bCs/>
          <w:color w:val="2E75B6"/>
          <w:sz w:val="28"/>
          <w:szCs w:val="28"/>
        </w:rPr>
        <w:t xml:space="preserve">2.3 Project RAG Bindings (ProjectRagBinding)</w:t>
      </w:r>
    </w:p>
    <w:p>
      <w:pPr>
        <w:spacing w:after="100" w:before="40"/>
      </w:pPr>
      <w:r>
        <w:rPr>
          <w:rFonts w:ascii="Arial" w:cs="Arial" w:eastAsia="Arial" w:hAnsi="Arial"/>
          <w:b w:val="false"/>
          <w:bCs w:val="false"/>
          <w:i w:val="false"/>
          <w:iCs w:val="false"/>
          <w:color w:val="404040"/>
          <w:sz w:val="20"/>
          <w:szCs w:val="20"/>
        </w:rPr>
        <w:t xml:space="preserve">Each project maintains a set of bindings that scope library access and permissions for that project. Binding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Field</w:t>
            </w:r>
          </w:p>
        </w:tc>
        <w:tc>
          <w:tcPr>
            <w:tcW w:type="dxa" w:w="7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enabled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Whether this library is active for the project.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can_read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Passive RAG context injection is allowed; rag_search tool may be called.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can_write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rag_ingest and rag_generate_and_ingest tools are enabled.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expose_as_tool</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rag_search tool is exposed to the model (requires can_read).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can_delete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rag_delete_document tool is enabled (requires can_write).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can_export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rag_export_document tool is enabled; export path template is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default_ingest_target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This library is the default destination for new documents ingested during a session.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retrieval_priority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Ordering weight when multiple libraries are queried; higher = higher priority.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max_chunks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Per-query chunk cap for this binding (default 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default_min_confidence / default_max_confidence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Score band filter applied to retrieved chunks (0.0–1.0).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retrieval_mode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Both (passive + active tool), PassiveOnly, ActiveToolOnly, or Disabled.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inject_on_start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Model-tool only: pre-searches this library with task instructions and injects results into the sub-agent system prompt before the first call.</w:t>
            </w:r>
          </w:p>
        </w:tc>
      </w:tr>
    </w:tbl>
    <w:p>
      <w:pPr>
        <w:pStyle w:val="Heading2"/>
        <w:spacing w:after="80" w:before="280"/>
      </w:pPr>
      <w:r>
        <w:rPr>
          <w:rFonts w:ascii="Arial" w:cs="Arial" w:eastAsia="Arial" w:hAnsi="Arial"/>
          <w:b/>
          <w:bCs/>
          <w:color w:val="2E75B6"/>
          <w:sz w:val="28"/>
          <w:szCs w:val="28"/>
        </w:rPr>
        <w:t xml:space="preserve">2.4 Retrieval Modes</w:t>
      </w:r>
    </w:p>
    <w:p>
      <w:pPr>
        <w:spacing w:after="100" w:before="40"/>
      </w:pPr>
      <w:r>
        <w:rPr>
          <w:rFonts w:ascii="Arial" w:cs="Arial" w:eastAsia="Arial" w:hAnsi="Arial"/>
          <w:b w:val="false"/>
          <w:bCs w:val="false"/>
          <w:i w:val="false"/>
          <w:iCs w:val="false"/>
          <w:color w:val="404040"/>
          <w:sz w:val="20"/>
          <w:szCs w:val="20"/>
        </w:rPr>
        <w:t xml:space="preserve">The retrieval_mode field controls how a RAG library participates in the system:</w:t>
      </w:r>
    </w:p>
    <w:p>
      <w:pPr>
        <w:pStyle w:val="ListParagraph"/>
        <w:numPr>
          <w:ilvl w:val="0"/>
          <w:numId w:val="2"/>
        </w:numPr>
        <w:spacing w:after="40" w:before="20"/>
      </w:pPr>
      <w:r>
        <w:rPr>
          <w:rFonts w:ascii="Arial" w:cs="Arial" w:eastAsia="Arial" w:hAnsi="Arial"/>
          <w:color w:val="404040"/>
          <w:sz w:val="20"/>
          <w:szCs w:val="20"/>
        </w:rPr>
        <w:t xml:space="preserve">Both — chunks are injected passively into every prompt AND the model may call rag_search actively. This is the default.</w:t>
      </w:r>
    </w:p>
    <w:p>
      <w:pPr>
        <w:pStyle w:val="ListParagraph"/>
        <w:numPr>
          <w:ilvl w:val="0"/>
          <w:numId w:val="2"/>
        </w:numPr>
        <w:spacing w:after="40" w:before="20"/>
      </w:pPr>
      <w:r>
        <w:rPr>
          <w:rFonts w:ascii="Arial" w:cs="Arial" w:eastAsia="Arial" w:hAnsi="Arial"/>
          <w:color w:val="404040"/>
          <w:sz w:val="20"/>
          <w:szCs w:val="20"/>
        </w:rPr>
        <w:t xml:space="preserve">PassiveOnly — chunks are automatically included via BuildContextBlock but the library is not listed as a tool the model can call.</w:t>
      </w:r>
    </w:p>
    <w:p>
      <w:pPr>
        <w:pStyle w:val="ListParagraph"/>
        <w:numPr>
          <w:ilvl w:val="0"/>
          <w:numId w:val="2"/>
        </w:numPr>
        <w:spacing w:after="40" w:before="20"/>
      </w:pPr>
      <w:r>
        <w:rPr>
          <w:rFonts w:ascii="Arial" w:cs="Arial" w:eastAsia="Arial" w:hAnsi="Arial"/>
          <w:color w:val="404040"/>
          <w:sz w:val="20"/>
          <w:szCs w:val="20"/>
        </w:rPr>
        <w:t xml:space="preserve">ActiveToolOnly — the library is only reachable via the rag_search tool call; it is not included in automatic context injection.</w:t>
      </w:r>
    </w:p>
    <w:p>
      <w:pPr>
        <w:pStyle w:val="ListParagraph"/>
        <w:numPr>
          <w:ilvl w:val="0"/>
          <w:numId w:val="2"/>
        </w:numPr>
        <w:spacing w:after="40" w:before="20"/>
      </w:pPr>
      <w:r>
        <w:rPr>
          <w:rFonts w:ascii="Arial" w:cs="Arial" w:eastAsia="Arial" w:hAnsi="Arial"/>
          <w:color w:val="404040"/>
          <w:sz w:val="20"/>
          <w:szCs w:val="20"/>
        </w:rPr>
        <w:t xml:space="preserve">Disabled — the library is bound to the project but not used in any way.</w:t>
      </w:r>
    </w:p>
    <w:p>
      <w:pPr>
        <w:pStyle w:val="Heading2"/>
        <w:spacing w:after="80" w:before="280"/>
      </w:pPr>
      <w:r>
        <w:rPr>
          <w:rFonts w:ascii="Arial" w:cs="Arial" w:eastAsia="Arial" w:hAnsi="Arial"/>
          <w:b/>
          <w:bCs/>
          <w:color w:val="2E75B6"/>
          <w:sz w:val="28"/>
          <w:szCs w:val="28"/>
        </w:rPr>
        <w:t xml:space="preserve">2.5 RAG Retrieval Flow (main chat — SendCurrentMessage)</w:t>
      </w:r>
    </w:p>
    <w:p>
      <w:pPr>
        <w:spacing w:after="100" w:before="40"/>
      </w:pPr>
      <w:r>
        <w:rPr>
          <w:rFonts w:ascii="Arial" w:cs="Arial" w:eastAsia="Arial" w:hAnsi="Arial"/>
          <w:b w:val="false"/>
          <w:bCs w:val="false"/>
          <w:i w:val="false"/>
          <w:iCs w:val="false"/>
          <w:color w:val="404040"/>
          <w:sz w:val="20"/>
          <w:szCs w:val="20"/>
        </w:rPr>
        <w:t xml:space="preserve">Each time a user message is sent, the following sequence builds the system prompt:</w:t>
      </w:r>
    </w:p>
    <w:p>
      <w:pPr>
        <w:pStyle w:val="ListParagraph"/>
        <w:numPr>
          <w:ilvl w:val="0"/>
          <w:numId w:val="2"/>
        </w:numPr>
        <w:spacing w:after="40" w:before="20"/>
      </w:pPr>
      <w:r>
        <w:rPr>
          <w:rFonts w:ascii="Arial" w:cs="Arial" w:eastAsia="Arial" w:hAnsi="Arial"/>
          <w:color w:val="404040"/>
          <w:sz w:val="20"/>
          <w:szCs w:val="20"/>
        </w:rPr>
        <w:t xml:space="preserve">1. Context compression (if configured) is applied to prior messages.</w:t>
      </w:r>
    </w:p>
    <w:p>
      <w:pPr>
        <w:pStyle w:val="ListParagraph"/>
        <w:numPr>
          <w:ilvl w:val="0"/>
          <w:numId w:val="2"/>
        </w:numPr>
        <w:spacing w:after="40" w:before="20"/>
      </w:pPr>
      <w:r>
        <w:rPr>
          <w:rFonts w:ascii="Arial" w:cs="Arial" w:eastAsia="Arial" w:hAnsi="Arial"/>
          <w:color w:val="404040"/>
          <w:sz w:val="20"/>
          <w:szCs w:val="20"/>
        </w:rPr>
        <w:t xml:space="preserve">2. Project instructions are appended.</w:t>
      </w:r>
    </w:p>
    <w:p>
      <w:pPr>
        <w:pStyle w:val="ListParagraph"/>
        <w:numPr>
          <w:ilvl w:val="0"/>
          <w:numId w:val="2"/>
        </w:numPr>
        <w:spacing w:after="40" w:before="20"/>
      </w:pPr>
      <w:r>
        <w:rPr>
          <w:rFonts w:ascii="Arial" w:cs="Arial" w:eastAsia="Arial" w:hAnsi="Arial"/>
          <w:color w:val="404040"/>
          <w:sz w:val="20"/>
          <w:szCs w:val="20"/>
        </w:rPr>
        <w:t xml:space="preserve">3. MCP project context (variable values, etc.) is appended.</w:t>
      </w:r>
    </w:p>
    <w:p>
      <w:pPr>
        <w:pStyle w:val="ListParagraph"/>
        <w:numPr>
          <w:ilvl w:val="0"/>
          <w:numId w:val="2"/>
        </w:numPr>
        <w:spacing w:after="40" w:before="20"/>
      </w:pPr>
      <w:r>
        <w:rPr>
          <w:rFonts w:ascii="Arial" w:cs="Arial" w:eastAsia="Arial" w:hAnsi="Arial"/>
          <w:color w:val="404040"/>
          <w:sz w:val="20"/>
          <w:szCs w:val="20"/>
        </w:rPr>
        <w:t xml:space="preserve">4. RAG working set context — chunks previously retrieved via rag_search tool calls within this chat session — is injected. Budget: 15% of the model's context window.</w:t>
      </w:r>
    </w:p>
    <w:p>
      <w:pPr>
        <w:pStyle w:val="ListParagraph"/>
        <w:numPr>
          <w:ilvl w:val="0"/>
          <w:numId w:val="2"/>
        </w:numPr>
        <w:spacing w:after="40" w:before="20"/>
      </w:pPr>
      <w:r>
        <w:rPr>
          <w:rFonts w:ascii="Arial" w:cs="Arial" w:eastAsia="Arial" w:hAnsi="Arial"/>
          <w:color w:val="404040"/>
          <w:sz w:val="20"/>
          <w:szCs w:val="20"/>
        </w:rPr>
        <w:t xml:space="preserve">5. Passive RAG context — BuildContextBlock queries all enabled, can_read libraries whose retrieval_mode is Both or PassiveOnly, returns the top matching chunks, and injects them into the system prompt. Budget: remaining headroom.</w:t>
      </w:r>
    </w:p>
    <w:p>
      <w:pPr>
        <w:spacing w:after="100" w:before="40"/>
      </w:pPr>
      <w:r>
        <w:rPr>
          <w:rFonts w:ascii="Arial" w:cs="Arial" w:eastAsia="Arial" w:hAnsi="Arial"/>
          <w:b w:val="false"/>
          <w:bCs w:val="false"/>
          <w:i w:val="false"/>
          <w:iCs w:val="false"/>
          <w:color w:val="404040"/>
          <w:sz w:val="20"/>
          <w:szCs w:val="20"/>
        </w:rPr>
        <w:t xml:space="preserve">The passive and working-set budgets are computed from the model's declared context_window size. If the model declares no context window size both budgets default to zero.</w:t>
      </w:r>
    </w:p>
    <w:p>
      <w:pPr>
        <w:pStyle w:val="Heading2"/>
        <w:spacing w:after="80" w:before="280"/>
      </w:pPr>
      <w:r>
        <w:rPr>
          <w:rFonts w:ascii="Arial" w:cs="Arial" w:eastAsia="Arial" w:hAnsi="Arial"/>
          <w:b/>
          <w:bCs/>
          <w:color w:val="2E75B6"/>
          <w:sz w:val="28"/>
          <w:szCs w:val="28"/>
        </w:rPr>
        <w:t xml:space="preserve">2.6 RAG Active Tool (rag_search)</w:t>
      </w:r>
    </w:p>
    <w:p>
      <w:pPr>
        <w:spacing w:after="100" w:before="40"/>
      </w:pPr>
      <w:r>
        <w:rPr>
          <w:rFonts w:ascii="Arial" w:cs="Arial" w:eastAsia="Arial" w:hAnsi="Arial"/>
          <w:b w:val="false"/>
          <w:bCs w:val="false"/>
          <w:i w:val="false"/>
          <w:iCs w:val="false"/>
          <w:color w:val="404040"/>
          <w:sz w:val="20"/>
          <w:szCs w:val="20"/>
        </w:rPr>
        <w:t xml:space="preserve">When expose_as_tool is true and the model has tool support, a rag_search tool definition is exposed. The tool accepts a natural-language query, optional min/max confidence filters, an optional retrieval_mode hint, and an optional document filter. Results are appended to the RAG working set, which persists across turns within the same chat session.</w:t>
      </w:r>
    </w:p>
    <w:p>
      <w:pPr>
        <w:pStyle w:val="Heading2"/>
        <w:spacing w:after="80" w:before="280"/>
      </w:pPr>
      <w:r>
        <w:rPr>
          <w:rFonts w:ascii="Arial" w:cs="Arial" w:eastAsia="Arial" w:hAnsi="Arial"/>
          <w:b/>
          <w:bCs/>
          <w:color w:val="2E75B6"/>
          <w:sz w:val="28"/>
          <w:szCs w:val="28"/>
        </w:rPr>
        <w:t xml:space="preserve">2.7 Supporting RAG Tools</w:t>
      </w:r>
    </w:p>
    <w:p>
      <w:pPr>
        <w:pStyle w:val="ListParagraph"/>
        <w:numPr>
          <w:ilvl w:val="0"/>
          <w:numId w:val="2"/>
        </w:numPr>
        <w:spacing w:after="40" w:before="20"/>
      </w:pPr>
      <w:r>
        <w:rPr>
          <w:rFonts w:ascii="Arial" w:cs="Arial" w:eastAsia="Arial" w:hAnsi="Arial"/>
          <w:color w:val="404040"/>
          <w:sz w:val="20"/>
          <w:szCs w:val="20"/>
        </w:rPr>
        <w:t xml:space="preserve">rag_ingest — ingest one or more files or a folder into a writable library (can_write).</w:t>
      </w:r>
    </w:p>
    <w:p>
      <w:pPr>
        <w:pStyle w:val="ListParagraph"/>
        <w:numPr>
          <w:ilvl w:val="0"/>
          <w:numId w:val="2"/>
        </w:numPr>
        <w:spacing w:after="40" w:before="20"/>
      </w:pPr>
      <w:r>
        <w:rPr>
          <w:rFonts w:ascii="Arial" w:cs="Arial" w:eastAsia="Arial" w:hAnsi="Arial"/>
          <w:color w:val="404040"/>
          <w:sz w:val="20"/>
          <w:szCs w:val="20"/>
        </w:rPr>
        <w:t xml:space="preserve">rag_generate_and_ingest — generate a document from provided content and ingest it (can_write).</w:t>
      </w:r>
    </w:p>
    <w:p>
      <w:pPr>
        <w:pStyle w:val="ListParagraph"/>
        <w:numPr>
          <w:ilvl w:val="0"/>
          <w:numId w:val="2"/>
        </w:numPr>
        <w:spacing w:after="40" w:before="20"/>
      </w:pPr>
      <w:r>
        <w:rPr>
          <w:rFonts w:ascii="Arial" w:cs="Arial" w:eastAsia="Arial" w:hAnsi="Arial"/>
          <w:color w:val="404040"/>
          <w:sz w:val="20"/>
          <w:szCs w:val="20"/>
        </w:rPr>
        <w:t xml:space="preserve">rag_delete_document — remove a document and its chunks from a library (can_delete).</w:t>
      </w:r>
    </w:p>
    <w:p>
      <w:pPr>
        <w:pStyle w:val="ListParagraph"/>
        <w:numPr>
          <w:ilvl w:val="0"/>
          <w:numId w:val="2"/>
        </w:numPr>
        <w:spacing w:after="40" w:before="20"/>
      </w:pPr>
      <w:r>
        <w:rPr>
          <w:rFonts w:ascii="Arial" w:cs="Arial" w:eastAsia="Arial" w:hAnsi="Arial"/>
          <w:color w:val="404040"/>
          <w:sz w:val="20"/>
          <w:szCs w:val="20"/>
        </w:rPr>
        <w:t xml:space="preserve">rag_export_document — write extracted document text to a file path derived from the export_path_template (can_export).</w:t>
      </w:r>
    </w:p>
    <w:p>
      <w:pPr>
        <w:pStyle w:val="ListParagraph"/>
        <w:numPr>
          <w:ilvl w:val="0"/>
          <w:numId w:val="2"/>
        </w:numPr>
        <w:spacing w:after="40" w:before="20"/>
      </w:pPr>
      <w:r>
        <w:rPr>
          <w:rFonts w:ascii="Arial" w:cs="Arial" w:eastAsia="Arial" w:hAnsi="Arial"/>
          <w:color w:val="404040"/>
          <w:sz w:val="20"/>
          <w:szCs w:val="20"/>
        </w:rPr>
        <w:t xml:space="preserve">rag_read_document — read the extracted text content of a specific document (can_read).</w:t>
      </w:r>
    </w:p>
    <w:p>
      <w:pPr>
        <w:pStyle w:val="Heading2"/>
        <w:spacing w:after="80" w:before="280"/>
      </w:pPr>
      <w:r>
        <w:rPr>
          <w:rFonts w:ascii="Arial" w:cs="Arial" w:eastAsia="Arial" w:hAnsi="Arial"/>
          <w:b/>
          <w:bCs/>
          <w:color w:val="2E75B6"/>
          <w:sz w:val="28"/>
          <w:szCs w:val="28"/>
        </w:rPr>
        <w:t xml:space="preserve">2.8 inject_on_start (Model Tool Sub-Agents)</w:t>
      </w:r>
    </w:p>
    <w:p>
      <w:pPr>
        <w:spacing w:after="100" w:before="40"/>
      </w:pPr>
      <w:r>
        <w:rPr>
          <w:rFonts w:ascii="Arial" w:cs="Arial" w:eastAsia="Arial" w:hAnsi="Arial"/>
          <w:b w:val="false"/>
          <w:bCs w:val="false"/>
          <w:i w:val="false"/>
          <w:iCs w:val="false"/>
          <w:color w:val="404040"/>
          <w:sz w:val="20"/>
          <w:szCs w:val="20"/>
        </w:rPr>
        <w:t xml:space="preserve">When a model tool sub-agent runs via CallModelToolAgent, any RAG binding on that tool with inject_on_start = true and retrieval_mode Both or PassiveOnly triggers a pre-search. The task instructions string is used as the query. Results are filtered to that specific library and capped at max_chunks. The matched text is prepended to the sub-agent's system prompt under the heading 'Pre-Searched Knowledge: &lt;library name&gt;' before the first model API call is made.</w:t>
      </w:r>
    </w:p>
    <w:p>
      <w:pPr>
        <w:spacing w:after="100" w:before="40"/>
      </w:pPr>
      <w:r>
        <w:rPr>
          <w:rFonts w:ascii="Arial" w:cs="Arial" w:eastAsia="Arial" w:hAnsi="Arial"/>
          <w:b w:val="false"/>
          <w:bCs w:val="false"/>
          <w:i w:val="false"/>
          <w:iCs w:val="false"/>
          <w:color w:val="404040"/>
          <w:sz w:val="20"/>
          <w:szCs w:val="20"/>
        </w:rPr>
        <w:t xml:space="preserve">Implementation detail: QueryProject is called once with a generous limit (64 chunks) and results are partitioned by rag_id afterward, avoiding repeated API round trips per library.</w:t>
      </w:r>
    </w:p>
    <w:p>
      <w:r>
        <w:br w:type="page"/>
      </w:r>
    </w:p>
    <w:p>
      <w:pPr>
        <w:pStyle w:val="Heading1"/>
        <w:spacing w:after="80" w:before="280"/>
      </w:pPr>
      <w:r>
        <w:rPr>
          <w:rFonts w:ascii="Arial" w:cs="Arial" w:eastAsia="Arial" w:hAnsi="Arial"/>
          <w:b/>
          <w:bCs/>
          <w:color w:val="1F4E79"/>
          <w:sz w:val="36"/>
          <w:szCs w:val="36"/>
        </w:rPr>
        <w:t xml:space="preserve">3. Project Settings</w:t>
      </w:r>
    </w:p>
    <w:p>
      <w:pPr>
        <w:pStyle w:val="Heading2"/>
        <w:spacing w:after="80" w:before="280"/>
      </w:pPr>
      <w:r>
        <w:rPr>
          <w:rFonts w:ascii="Arial" w:cs="Arial" w:eastAsia="Arial" w:hAnsi="Arial"/>
          <w:b/>
          <w:bCs/>
          <w:color w:val="2E75B6"/>
          <w:sz w:val="28"/>
          <w:szCs w:val="28"/>
        </w:rPr>
        <w:t xml:space="preserve">3.1 What Project Settings Stores</w:t>
      </w:r>
    </w:p>
    <w:p>
      <w:pPr>
        <w:spacing w:after="100" w:before="40"/>
      </w:pPr>
      <w:r>
        <w:rPr>
          <w:rFonts w:ascii="Arial" w:cs="Arial" w:eastAsia="Arial" w:hAnsi="Arial"/>
          <w:b w:val="false"/>
          <w:bCs w:val="false"/>
          <w:i w:val="false"/>
          <w:iCs w:val="false"/>
          <w:color w:val="404040"/>
          <w:sz w:val="20"/>
          <w:szCs w:val="20"/>
        </w:rPr>
        <w:t xml:space="preserve">Project settings are persisted as a JSON file per project. The ProjectSettings struct contains: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Field</w:t>
            </w:r>
          </w:p>
        </w:tc>
        <w:tc>
          <w:tcPr>
            <w:tcW w:type="dxa" w:w="73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Description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project_name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Display name of the project.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project_instructions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Free-form system prompt text appended to every chat request in this project.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mcp_bindings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Vector of ProjectMcpServerBinding — which MCP servers are enabled for this project and what per-server variable values are set.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rag_bindings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Vector of ProjectRagBinding — which RAG libraries are bound to this project and with what permissions/modes.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compression_configs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Global context compression configurations (shared across projects).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selected_compression_config_id</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Which compression config is active for this project.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preferred_provider_id / preferred_model_id</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The AI model selected for this project (overrides global default).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model_tool_ids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List of ModelToolConfig IDs that are enabled for this project.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project_variables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NEW: flat vector of ProjectMcpVariableValue — project-level key/value store used for $&lt;VarName&gt; substitution in model tool instructions.</w:t>
            </w:r>
          </w:p>
        </w:tc>
      </w:tr>
    </w:tbl>
    <w:p>
      <w:pPr>
        <w:pStyle w:val="Heading2"/>
        <w:spacing w:after="80" w:before="280"/>
      </w:pPr>
      <w:r>
        <w:rPr>
          <w:rFonts w:ascii="Arial" w:cs="Arial" w:eastAsia="Arial" w:hAnsi="Arial"/>
          <w:b/>
          <w:bCs/>
          <w:color w:val="2E75B6"/>
          <w:sz w:val="28"/>
          <w:szCs w:val="28"/>
        </w:rPr>
        <w:t xml:space="preserve">3.2 MCP Server Bindings &amp; Variables</w:t>
      </w:r>
    </w:p>
    <w:p>
      <w:pPr>
        <w:spacing w:after="100" w:before="40"/>
      </w:pPr>
      <w:r>
        <w:rPr>
          <w:rFonts w:ascii="Arial" w:cs="Arial" w:eastAsia="Arial" w:hAnsi="Arial"/>
          <w:b w:val="false"/>
          <w:bCs w:val="false"/>
          <w:i w:val="false"/>
          <w:iCs w:val="false"/>
          <w:color w:val="404040"/>
          <w:sz w:val="20"/>
          <w:szCs w:val="20"/>
        </w:rPr>
        <w:t xml:space="preserve">MCP servers each declare a list of McpServerVariable entries. Some of these are marked as global (shared across all servers bound to the project). When a server is bound to a project, its variables receive per-project values stored in ProjectMcpServerBinding.variables.</w:t>
      </w:r>
    </w:p>
    <w:p>
      <w:pPr>
        <w:spacing w:after="100" w:before="40"/>
      </w:pPr>
      <w:r>
        <w:rPr>
          <w:rFonts w:ascii="Arial" w:cs="Arial" w:eastAsia="Arial" w:hAnsi="Arial"/>
          <w:b w:val="false"/>
          <w:bCs w:val="false"/>
          <w:i w:val="false"/>
          <w:iCs w:val="false"/>
          <w:color w:val="404040"/>
          <w:sz w:val="20"/>
          <w:szCs w:val="20"/>
        </w:rPr>
        <w:t xml:space="preserve">Global variables such as ProjectFolder are set once and synchronized to every server binding that declares the same variable name. This synchronization happens in two places:</w:t>
      </w:r>
    </w:p>
    <w:p>
      <w:pPr>
        <w:pStyle w:val="ListParagraph"/>
        <w:numPr>
          <w:ilvl w:val="0"/>
          <w:numId w:val="2"/>
        </w:numPr>
        <w:spacing w:after="40" w:before="20"/>
      </w:pPr>
      <w:r>
        <w:rPr>
          <w:rFonts w:ascii="Arial" w:cs="Arial" w:eastAsia="Arial" w:hAnsi="Arial"/>
          <w:color w:val="404040"/>
          <w:sz w:val="20"/>
          <w:szCs w:val="20"/>
        </w:rPr>
        <w:t xml:space="preserve">Constructor of ProjectSettingsDialog — global_values_ is seeded from the existing binding data so the dialog shows current values rather than blanks.</w:t>
      </w:r>
    </w:p>
    <w:p>
      <w:pPr>
        <w:pStyle w:val="ListParagraph"/>
        <w:numPr>
          <w:ilvl w:val="0"/>
          <w:numId w:val="2"/>
        </w:numPr>
        <w:spacing w:after="40" w:before="20"/>
      </w:pPr>
      <w:r>
        <w:rPr>
          <w:rFonts w:ascii="Arial" w:cs="Arial" w:eastAsia="Arial" w:hAnsi="Arial"/>
          <w:color w:val="404040"/>
          <w:sz w:val="20"/>
          <w:szCs w:val="20"/>
        </w:rPr>
        <w:t xml:space="preserve">SaveAndClose — global_values_ is flushed back into each server state before building the output bindings, so edits made in the dialog are not lost.</w:t>
      </w:r>
    </w:p>
    <w:p>
      <w:pPr>
        <w:spacing w:after="100" w:before="40"/>
      </w:pPr>
      <w:r>
        <w:rPr>
          <w:rFonts w:ascii="Arial" w:cs="Arial" w:eastAsia="Arial" w:hAnsi="Arial"/>
          <w:b w:val="false"/>
          <w:bCs w:val="false"/>
          <w:i w:val="false"/>
          <w:iCs w:val="false"/>
          <w:color w:val="404040"/>
          <w:sz w:val="20"/>
          <w:szCs w:val="20"/>
        </w:rPr>
        <w:t xml:space="preserve">Per-server (non-global) variables are stored independently per binding and allow overriding the project default for a specific server.</w:t>
      </w:r>
    </w:p>
    <w:p>
      <w:pPr>
        <w:pStyle w:val="Heading2"/>
        <w:spacing w:after="80" w:before="280"/>
      </w:pPr>
      <w:r>
        <w:rPr>
          <w:rFonts w:ascii="Arial" w:cs="Arial" w:eastAsia="Arial" w:hAnsi="Arial"/>
          <w:b/>
          <w:bCs/>
          <w:color w:val="2E75B6"/>
          <w:sz w:val="28"/>
          <w:szCs w:val="28"/>
        </w:rPr>
        <w:t xml:space="preserve">3.3 Project Settings Dialog — MCP Server Panel</w:t>
      </w:r>
    </w:p>
    <w:p>
      <w:pPr>
        <w:spacing w:after="100" w:before="40"/>
      </w:pPr>
      <w:r>
        <w:rPr>
          <w:rFonts w:ascii="Arial" w:cs="Arial" w:eastAsia="Arial" w:hAnsi="Arial"/>
          <w:b w:val="false"/>
          <w:bCs w:val="false"/>
          <w:i w:val="false"/>
          <w:iCs w:val="false"/>
          <w:color w:val="404040"/>
          <w:sz w:val="20"/>
          <w:szCs w:val="20"/>
        </w:rPr>
        <w:t xml:space="preserve">The left panel of the Project Settings dialog lists all known MCP servers. Clicking a server shows a details panel with:</w:t>
      </w:r>
    </w:p>
    <w:p>
      <w:pPr>
        <w:pStyle w:val="ListParagraph"/>
        <w:numPr>
          <w:ilvl w:val="0"/>
          <w:numId w:val="2"/>
        </w:numPr>
        <w:spacing w:after="40" w:before="20"/>
      </w:pPr>
      <w:r>
        <w:rPr>
          <w:rFonts w:ascii="Arial" w:cs="Arial" w:eastAsia="Arial" w:hAnsi="Arial"/>
          <w:color w:val="404040"/>
          <w:sz w:val="20"/>
          <w:szCs w:val="20"/>
        </w:rPr>
        <w:t xml:space="preserve">'Use this MCP server' checkbox — enables/disables the binding.</w:t>
      </w:r>
    </w:p>
    <w:p>
      <w:pPr>
        <w:pStyle w:val="ListParagraph"/>
        <w:numPr>
          <w:ilvl w:val="0"/>
          <w:numId w:val="2"/>
        </w:numPr>
        <w:spacing w:after="40" w:before="20"/>
      </w:pPr>
      <w:r>
        <w:rPr>
          <w:rFonts w:ascii="Arial" w:cs="Arial" w:eastAsia="Arial" w:hAnsi="Arial"/>
          <w:color w:val="404040"/>
          <w:sz w:val="20"/>
          <w:szCs w:val="20"/>
        </w:rPr>
        <w:t xml:space="preserve">Server name and scope (Shared or Per-Project process).</w:t>
      </w:r>
    </w:p>
    <w:p>
      <w:pPr>
        <w:pStyle w:val="ListParagraph"/>
        <w:numPr>
          <w:ilvl w:val="0"/>
          <w:numId w:val="2"/>
        </w:numPr>
        <w:spacing w:after="40" w:before="20"/>
      </w:pPr>
      <w:r>
        <w:rPr>
          <w:rFonts w:ascii="Arial" w:cs="Arial" w:eastAsia="Arial" w:hAnsi="Arial"/>
          <w:color w:val="404040"/>
          <w:sz w:val="20"/>
          <w:szCs w:val="20"/>
        </w:rPr>
        <w:t xml:space="preserve">A dynamic set of variable edit fields, one per variable declared by the server. Global variables share a single value across all servers; per-server variables are independent.</w:t>
      </w:r>
    </w:p>
    <w:p>
      <w:pPr>
        <w:pStyle w:val="ListParagraph"/>
        <w:numPr>
          <w:ilvl w:val="0"/>
          <w:numId w:val="2"/>
        </w:numPr>
        <w:spacing w:after="40" w:before="20"/>
      </w:pPr>
      <w:r>
        <w:rPr>
          <w:rFonts w:ascii="Arial" w:cs="Arial" w:eastAsia="Arial" w:hAnsi="Arial"/>
          <w:color w:val="404040"/>
          <w:sz w:val="20"/>
          <w:szCs w:val="20"/>
        </w:rPr>
        <w:t xml:space="preserve">Browse buttons ('...') for folder and file variables that open the native folder picker (SHBrowseForFolderW) or file dialog (GetOpenFileNameW).</w:t>
      </w:r>
    </w:p>
    <w:p>
      <w:pPr>
        <w:spacing w:after="100" w:before="40"/>
      </w:pPr>
      <w:r>
        <w:rPr>
          <w:rFonts w:ascii="Arial" w:cs="Arial" w:eastAsia="Arial" w:hAnsi="Arial"/>
          <w:b w:val="false"/>
          <w:bCs w:val="false"/>
          <w:i w:val="false"/>
          <w:iCs w:val="false"/>
          <w:color w:val="404040"/>
          <w:sz w:val="20"/>
          <w:szCs w:val="20"/>
        </w:rPr>
        <w:t xml:space="preserve">Variable edits are flushed to the in-memory state whenever a new server is selected and when Save is clicked.</w:t>
      </w:r>
    </w:p>
    <w:p>
      <w:pPr>
        <w:pStyle w:val="Heading2"/>
        <w:spacing w:after="80" w:before="280"/>
      </w:pPr>
      <w:r>
        <w:rPr>
          <w:rFonts w:ascii="Arial" w:cs="Arial" w:eastAsia="Arial" w:hAnsi="Arial"/>
          <w:b/>
          <w:bCs/>
          <w:color w:val="2E75B6"/>
          <w:sz w:val="28"/>
          <w:szCs w:val="28"/>
        </w:rPr>
        <w:t xml:space="preserve">3.4 Project Settings Dialog — RAG Bindings Panel</w:t>
      </w:r>
    </w:p>
    <w:p>
      <w:pPr>
        <w:spacing w:after="100" w:before="40"/>
      </w:pPr>
      <w:r>
        <w:rPr>
          <w:rFonts w:ascii="Arial" w:cs="Arial" w:eastAsia="Arial" w:hAnsi="Arial"/>
          <w:b w:val="false"/>
          <w:bCs w:val="false"/>
          <w:i w:val="false"/>
          <w:iCs w:val="false"/>
          <w:color w:val="404040"/>
          <w:sz w:val="20"/>
          <w:szCs w:val="20"/>
        </w:rPr>
        <w:t xml:space="preserve">The right panel of the dialog contains a RAG services list. Selecting a library from the list shows all binding controls:</w:t>
      </w:r>
    </w:p>
    <w:p>
      <w:pPr>
        <w:pStyle w:val="ListParagraph"/>
        <w:numPr>
          <w:ilvl w:val="0"/>
          <w:numId w:val="2"/>
        </w:numPr>
        <w:spacing w:after="40" w:before="20"/>
      </w:pPr>
      <w:r>
        <w:rPr>
          <w:rFonts w:ascii="Arial" w:cs="Arial" w:eastAsia="Arial" w:hAnsi="Arial"/>
          <w:color w:val="404040"/>
          <w:sz w:val="20"/>
          <w:szCs w:val="20"/>
        </w:rPr>
        <w:t xml:space="preserve">Enabled, Read, Write, Tool, Delete, Write file (export), Default ingest — permission checkboxes.</w:t>
      </w:r>
    </w:p>
    <w:p>
      <w:pPr>
        <w:pStyle w:val="ListParagraph"/>
        <w:numPr>
          <w:ilvl w:val="0"/>
          <w:numId w:val="2"/>
        </w:numPr>
        <w:spacing w:after="40" w:before="20"/>
      </w:pPr>
      <w:r>
        <w:rPr>
          <w:rFonts w:ascii="Arial" w:cs="Arial" w:eastAsia="Arial" w:hAnsi="Arial"/>
          <w:color w:val="404040"/>
          <w:sz w:val="20"/>
          <w:szCs w:val="20"/>
        </w:rPr>
        <w:t xml:space="preserve">Write file folder — path template edit field (shown when can_export is checked).</w:t>
      </w:r>
    </w:p>
    <w:p>
      <w:pPr>
        <w:pStyle w:val="ListParagraph"/>
        <w:numPr>
          <w:ilvl w:val="0"/>
          <w:numId w:val="2"/>
        </w:numPr>
        <w:spacing w:after="40" w:before="20"/>
      </w:pPr>
      <w:r>
        <w:rPr>
          <w:rFonts w:ascii="Arial" w:cs="Arial" w:eastAsia="Arial" w:hAnsi="Arial"/>
          <w:color w:val="404040"/>
          <w:sz w:val="20"/>
          <w:szCs w:val="20"/>
        </w:rPr>
        <w:t xml:space="preserve">Priority, Max chunks — numeric fields.</w:t>
      </w:r>
    </w:p>
    <w:p>
      <w:pPr>
        <w:pStyle w:val="ListParagraph"/>
        <w:numPr>
          <w:ilvl w:val="0"/>
          <w:numId w:val="2"/>
        </w:numPr>
        <w:spacing w:after="40" w:before="20"/>
      </w:pPr>
      <w:r>
        <w:rPr>
          <w:rFonts w:ascii="Arial" w:cs="Arial" w:eastAsia="Arial" w:hAnsi="Arial"/>
          <w:color w:val="404040"/>
          <w:sz w:val="20"/>
          <w:szCs w:val="20"/>
        </w:rPr>
        <w:t xml:space="preserve">Min confidence / Max confidence — decimal score band filters.</w:t>
      </w:r>
    </w:p>
    <w:p>
      <w:pPr>
        <w:pStyle w:val="ListParagraph"/>
        <w:numPr>
          <w:ilvl w:val="0"/>
          <w:numId w:val="2"/>
        </w:numPr>
        <w:spacing w:after="40" w:before="20"/>
      </w:pPr>
      <w:r>
        <w:rPr>
          <w:rFonts w:ascii="Arial" w:cs="Arial" w:eastAsia="Arial" w:hAnsi="Arial"/>
          <w:color w:val="404040"/>
          <w:sz w:val="20"/>
          <w:szCs w:val="20"/>
        </w:rPr>
        <w:t xml:space="preserve">Retrieval mode — dropdown: Both (passive + tool), Passive only, Active tool only, Disabled.</w:t>
      </w:r>
    </w:p>
    <w:p>
      <w:pPr>
        <w:spacing w:after="100" w:before="40"/>
      </w:pPr>
      <w:r>
        <w:rPr>
          <w:rFonts w:ascii="Arial" w:cs="Arial" w:eastAsia="Arial" w:hAnsi="Arial"/>
          <w:b w:val="false"/>
          <w:bCs w:val="false"/>
          <w:i w:val="false"/>
          <w:iCs w:val="false"/>
          <w:color w:val="404040"/>
          <w:sz w:val="20"/>
          <w:szCs w:val="20"/>
        </w:rPr>
        <w:t xml:space="preserve">Permissions cascade automatically: enabling Delete or Default ingest forces Enabled + Read + Write; enabling Write forces Enabled + Read; disabling Enabled clears everything. Only one library may be the Default ingest target.</w:t>
      </w:r>
    </w:p>
    <w:p>
      <w:pPr>
        <w:pStyle w:val="Heading2"/>
        <w:spacing w:after="80" w:before="280"/>
      </w:pPr>
      <w:r>
        <w:rPr>
          <w:rFonts w:ascii="Arial" w:cs="Arial" w:eastAsia="Arial" w:hAnsi="Arial"/>
          <w:b/>
          <w:bCs/>
          <w:color w:val="2E75B6"/>
          <w:sz w:val="28"/>
          <w:szCs w:val="28"/>
        </w:rPr>
        <w:t xml:space="preserve">3.5 Project Settings Dialog — Project Variables Section (NEW)</w:t>
      </w:r>
    </w:p>
    <w:p>
      <w:pPr>
        <w:spacing w:after="100" w:before="40"/>
      </w:pPr>
      <w:r>
        <w:rPr>
          <w:rFonts w:ascii="Arial" w:cs="Arial" w:eastAsia="Arial" w:hAnsi="Arial"/>
          <w:b w:val="false"/>
          <w:bCs w:val="false"/>
          <w:i w:val="false"/>
          <w:iCs w:val="false"/>
          <w:color w:val="404040"/>
          <w:sz w:val="20"/>
          <w:szCs w:val="20"/>
        </w:rPr>
        <w:t xml:space="preserve">A new 'Project Variables' section appears in the right panel between the RAG bindings area and the Project Instructions text box. It provides:</w:t>
      </w:r>
    </w:p>
    <w:p>
      <w:pPr>
        <w:pStyle w:val="ListParagraph"/>
        <w:numPr>
          <w:ilvl w:val="0"/>
          <w:numId w:val="2"/>
        </w:numPr>
        <w:spacing w:after="40" w:before="20"/>
      </w:pPr>
      <w:r>
        <w:rPr>
          <w:rFonts w:ascii="Arial" w:cs="Arial" w:eastAsia="Arial" w:hAnsi="Arial"/>
          <w:color w:val="404040"/>
          <w:sz w:val="20"/>
          <w:szCs w:val="20"/>
        </w:rPr>
        <w:t xml:space="preserve">A listbox showing all project-level variables as 'name = value' entries.</w:t>
      </w:r>
    </w:p>
    <w:p>
      <w:pPr>
        <w:pStyle w:val="ListParagraph"/>
        <w:numPr>
          <w:ilvl w:val="0"/>
          <w:numId w:val="2"/>
        </w:numPr>
        <w:spacing w:after="40" w:before="20"/>
      </w:pPr>
      <w:r>
        <w:rPr>
          <w:rFonts w:ascii="Arial" w:cs="Arial" w:eastAsia="Arial" w:hAnsi="Arial"/>
          <w:color w:val="404040"/>
          <w:sz w:val="20"/>
          <w:szCs w:val="20"/>
        </w:rPr>
        <w:t xml:space="preserve">Add (+) and Remove (-) buttons.</w:t>
      </w:r>
    </w:p>
    <w:p>
      <w:pPr>
        <w:pStyle w:val="ListParagraph"/>
        <w:numPr>
          <w:ilvl w:val="0"/>
          <w:numId w:val="2"/>
        </w:numPr>
        <w:spacing w:after="40" w:before="20"/>
      </w:pPr>
      <w:r>
        <w:rPr>
          <w:rFonts w:ascii="Arial" w:cs="Arial" w:eastAsia="Arial" w:hAnsi="Arial"/>
          <w:color w:val="404040"/>
          <w:sz w:val="20"/>
          <w:szCs w:val="20"/>
        </w:rPr>
        <w:t xml:space="preserve">Name and Value text edit fields that become active when a variable is selected. The list label updates live as the user types.</w:t>
      </w:r>
    </w:p>
    <w:p>
      <w:pPr>
        <w:spacing w:after="100" w:before="40"/>
      </w:pPr>
      <w:r>
        <w:rPr>
          <w:rFonts w:ascii="Arial" w:cs="Arial" w:eastAsia="Arial" w:hAnsi="Arial"/>
          <w:b w:val="false"/>
          <w:bCs w:val="false"/>
          <w:i w:val="false"/>
          <w:iCs w:val="false"/>
          <w:color w:val="404040"/>
          <w:sz w:val="20"/>
          <w:szCs w:val="20"/>
        </w:rPr>
        <w:t xml:space="preserve">On opening the dialog, project_variables is seeded from the stored ProjectSettings. Additionally, any global MCP variable (e.g., ProjectFolder) that is already set in an MCP binding but not yet present in project_variables is automatically added so users see a pre-populated starting point.</w:t>
      </w:r>
    </w:p>
    <w:p>
      <w:pPr>
        <w:spacing w:after="100" w:before="40"/>
      </w:pPr>
      <w:r>
        <w:rPr>
          <w:rFonts w:ascii="Arial" w:cs="Arial" w:eastAsia="Arial" w:hAnsi="Arial"/>
          <w:b w:val="false"/>
          <w:bCs w:val="false"/>
          <w:i w:val="false"/>
          <w:iCs w:val="false"/>
          <w:color w:val="404040"/>
          <w:sz w:val="20"/>
          <w:szCs w:val="20"/>
        </w:rPr>
        <w:t xml:space="preserve">On save, the edited project_variables list is written to ProjectSettings and persisted to disk.</w:t>
      </w:r>
    </w:p>
    <w:p>
      <w:pPr>
        <w:pStyle w:val="Heading2"/>
        <w:spacing w:after="80" w:before="280"/>
      </w:pPr>
      <w:r>
        <w:rPr>
          <w:rFonts w:ascii="Arial" w:cs="Arial" w:eastAsia="Arial" w:hAnsi="Arial"/>
          <w:b/>
          <w:bCs/>
          <w:color w:val="2E75B6"/>
          <w:sz w:val="28"/>
          <w:szCs w:val="28"/>
        </w:rPr>
        <w:t xml:space="preserve">3.6 Project Settings Dialog — Model Tools Section</w:t>
      </w:r>
    </w:p>
    <w:p>
      <w:pPr>
        <w:spacing w:after="100" w:before="40"/>
      </w:pPr>
      <w:r>
        <w:rPr>
          <w:rFonts w:ascii="Arial" w:cs="Arial" w:eastAsia="Arial" w:hAnsi="Arial"/>
          <w:b w:val="false"/>
          <w:bCs w:val="false"/>
          <w:i w:val="false"/>
          <w:iCs w:val="false"/>
          <w:color w:val="404040"/>
          <w:sz w:val="20"/>
          <w:szCs w:val="20"/>
        </w:rPr>
        <w:t xml:space="preserve">A checklist in the lower-left panel shows all configured model tools. Clicking a tool toggles it enabled/disabled for this project. When an explicit enabled list is present, only checked tools are passed to SendCurrentMessage and made available to the calling model.</w:t>
      </w:r>
    </w:p>
    <w:p>
      <w:pPr>
        <w:pStyle w:val="Heading2"/>
        <w:spacing w:after="80" w:before="280"/>
      </w:pPr>
      <w:r>
        <w:rPr>
          <w:rFonts w:ascii="Arial" w:cs="Arial" w:eastAsia="Arial" w:hAnsi="Arial"/>
          <w:b/>
          <w:bCs/>
          <w:color w:val="2E75B6"/>
          <w:sz w:val="28"/>
          <w:szCs w:val="28"/>
        </w:rPr>
        <w:t xml:space="preserve">3.7 Project Settings Dialog — AI Model and Compression</w:t>
      </w:r>
    </w:p>
    <w:p>
      <w:pPr>
        <w:spacing w:after="100" w:before="40"/>
      </w:pPr>
      <w:r>
        <w:rPr>
          <w:rFonts w:ascii="Arial" w:cs="Arial" w:eastAsia="Arial" w:hAnsi="Arial"/>
          <w:b w:val="false"/>
          <w:bCs w:val="false"/>
          <w:i w:val="false"/>
          <w:iCs w:val="false"/>
          <w:color w:val="404040"/>
          <w:sz w:val="20"/>
          <w:szCs w:val="20"/>
        </w:rPr>
        <w:t xml:space="preserve">The top of the right panel contains:</w:t>
      </w:r>
    </w:p>
    <w:p>
      <w:pPr>
        <w:pStyle w:val="ListParagraph"/>
        <w:numPr>
          <w:ilvl w:val="0"/>
          <w:numId w:val="2"/>
        </w:numPr>
        <w:spacing w:after="40" w:before="20"/>
      </w:pPr>
      <w:r>
        <w:rPr>
          <w:rFonts w:ascii="Arial" w:cs="Arial" w:eastAsia="Arial" w:hAnsi="Arial"/>
          <w:color w:val="404040"/>
          <w:sz w:val="20"/>
          <w:szCs w:val="20"/>
        </w:rPr>
        <w:t xml:space="preserve">AI Model — dropdown listing all configured providers and their models. Selecting a model sets preferred_provider_id and preferred_model_id for the project. 'No preference' uses the first available model.</w:t>
      </w:r>
    </w:p>
    <w:p>
      <w:pPr>
        <w:pStyle w:val="ListParagraph"/>
        <w:numPr>
          <w:ilvl w:val="0"/>
          <w:numId w:val="2"/>
        </w:numPr>
        <w:spacing w:after="40" w:before="20"/>
      </w:pPr>
      <w:r>
        <w:rPr>
          <w:rFonts w:ascii="Arial" w:cs="Arial" w:eastAsia="Arial" w:hAnsi="Arial"/>
          <w:color w:val="404040"/>
          <w:sz w:val="20"/>
          <w:szCs w:val="20"/>
        </w:rPr>
        <w:t xml:space="preserve">Context Window Compression — dropdown listing all globally configured compression configs. Selecting one sets selected_compression_config_id for the project.</w:t>
      </w:r>
    </w:p>
    <w:p>
      <w:r>
        <w:br w:type="page"/>
      </w:r>
    </w:p>
    <w:p>
      <w:pPr>
        <w:pStyle w:val="Heading1"/>
        <w:spacing w:after="80" w:before="280"/>
      </w:pPr>
      <w:r>
        <w:rPr>
          <w:rFonts w:ascii="Arial" w:cs="Arial" w:eastAsia="Arial" w:hAnsi="Arial"/>
          <w:b/>
          <w:bCs/>
          <w:color w:val="1F4E79"/>
          <w:sz w:val="36"/>
          <w:szCs w:val="36"/>
        </w:rPr>
        <w:t xml:space="preserve">4. Model Tools (Sub-Agent System)</w:t>
      </w:r>
    </w:p>
    <w:p>
      <w:pPr>
        <w:pStyle w:val="Heading2"/>
        <w:spacing w:after="80" w:before="280"/>
      </w:pPr>
      <w:r>
        <w:rPr>
          <w:rFonts w:ascii="Arial" w:cs="Arial" w:eastAsia="Arial" w:hAnsi="Arial"/>
          <w:b/>
          <w:bCs/>
          <w:color w:val="2E75B6"/>
          <w:sz w:val="28"/>
          <w:szCs w:val="28"/>
        </w:rPr>
        <w:t xml:space="preserve">4.1 Model Tool Configuration (ModelToolConfig)</w:t>
      </w:r>
    </w:p>
    <w:p>
      <w:pPr>
        <w:spacing w:after="100" w:before="40"/>
      </w:pPr>
      <w:r>
        <w:rPr>
          <w:rFonts w:ascii="Arial" w:cs="Arial" w:eastAsia="Arial" w:hAnsi="Arial"/>
          <w:b w:val="false"/>
          <w:bCs w:val="false"/>
          <w:i w:val="false"/>
          <w:iCs w:val="false"/>
          <w:color w:val="404040"/>
          <w:sz w:val="20"/>
          <w:szCs w:val="20"/>
        </w:rPr>
        <w:t xml:space="preserve">A model tool is a named sub-agent that the primary model can call as a tool. Each tool has:</w:t>
      </w:r>
    </w:p>
    <w:p>
      <w:pPr>
        <w:pStyle w:val="ListParagraph"/>
        <w:numPr>
          <w:ilvl w:val="0"/>
          <w:numId w:val="2"/>
        </w:numPr>
        <w:spacing w:after="40" w:before="20"/>
      </w:pPr>
      <w:r>
        <w:rPr>
          <w:rFonts w:ascii="Arial" w:cs="Arial" w:eastAsia="Arial" w:hAnsi="Arial"/>
          <w:color w:val="404040"/>
          <w:sz w:val="20"/>
          <w:szCs w:val="20"/>
        </w:rPr>
        <w:t xml:space="preserve">name, description — shown to the calling model in the tool definition.</w:t>
      </w:r>
    </w:p>
    <w:p>
      <w:pPr>
        <w:pStyle w:val="ListParagraph"/>
        <w:numPr>
          <w:ilvl w:val="0"/>
          <w:numId w:val="2"/>
        </w:numPr>
        <w:spacing w:after="40" w:before="20"/>
      </w:pPr>
      <w:r>
        <w:rPr>
          <w:rFonts w:ascii="Arial" w:cs="Arial" w:eastAsia="Arial" w:hAnsi="Arial"/>
          <w:color w:val="404040"/>
          <w:sz w:val="20"/>
          <w:szCs w:val="20"/>
        </w:rPr>
        <w:t xml:space="preserve">instructions — the system prompt for the sub-agent. Supports $&lt;VarName&gt; substitution using project_variables.</w:t>
      </w:r>
    </w:p>
    <w:p>
      <w:pPr>
        <w:pStyle w:val="ListParagraph"/>
        <w:numPr>
          <w:ilvl w:val="0"/>
          <w:numId w:val="2"/>
        </w:numPr>
        <w:spacing w:after="40" w:before="20"/>
      </w:pPr>
      <w:r>
        <w:rPr>
          <w:rFonts w:ascii="Arial" w:cs="Arial" w:eastAsia="Arial" w:hAnsi="Arial"/>
          <w:color w:val="404040"/>
          <w:sz w:val="20"/>
          <w:szCs w:val="20"/>
        </w:rPr>
        <w:t xml:space="preserve">preferred_provider_id / preferred_model_id — the model the sub-agent uses. Falls back to the first available model if not set.</w:t>
      </w:r>
    </w:p>
    <w:p>
      <w:pPr>
        <w:pStyle w:val="ListParagraph"/>
        <w:numPr>
          <w:ilvl w:val="0"/>
          <w:numId w:val="2"/>
        </w:numPr>
        <w:spacing w:after="40" w:before="20"/>
      </w:pPr>
      <w:r>
        <w:rPr>
          <w:rFonts w:ascii="Arial" w:cs="Arial" w:eastAsia="Arial" w:hAnsi="Arial"/>
          <w:color w:val="404040"/>
          <w:sz w:val="20"/>
          <w:szCs w:val="20"/>
        </w:rPr>
        <w:t xml:space="preserve">mcp_bindings — which MCP servers the sub-agent can call tools from.</w:t>
      </w:r>
    </w:p>
    <w:p>
      <w:pPr>
        <w:pStyle w:val="ListParagraph"/>
        <w:numPr>
          <w:ilvl w:val="0"/>
          <w:numId w:val="2"/>
        </w:numPr>
        <w:spacing w:after="40" w:before="20"/>
      </w:pPr>
      <w:r>
        <w:rPr>
          <w:rFonts w:ascii="Arial" w:cs="Arial" w:eastAsia="Arial" w:hAnsi="Arial"/>
          <w:color w:val="404040"/>
          <w:sz w:val="20"/>
          <w:szCs w:val="20"/>
        </w:rPr>
        <w:t xml:space="preserve">rag_bindings — which RAG libraries the sub-agent can access, with inject_on_start support.</w:t>
      </w:r>
    </w:p>
    <w:p>
      <w:pPr>
        <w:pStyle w:val="ListParagraph"/>
        <w:numPr>
          <w:ilvl w:val="0"/>
          <w:numId w:val="2"/>
        </w:numPr>
        <w:spacing w:after="40" w:before="20"/>
      </w:pPr>
      <w:r>
        <w:rPr>
          <w:rFonts w:ascii="Arial" w:cs="Arial" w:eastAsia="Arial" w:hAnsi="Arial"/>
          <w:color w:val="404040"/>
          <w:sz w:val="20"/>
          <w:szCs w:val="20"/>
        </w:rPr>
        <w:t xml:space="preserve">selected_compression_config_id — optional context compression for the sub-agent loop.</w:t>
      </w:r>
    </w:p>
    <w:p>
      <w:pPr>
        <w:pStyle w:val="Heading2"/>
        <w:spacing w:after="80" w:before="280"/>
      </w:pPr>
      <w:r>
        <w:rPr>
          <w:rFonts w:ascii="Arial" w:cs="Arial" w:eastAsia="Arial" w:hAnsi="Arial"/>
          <w:b/>
          <w:bCs/>
          <w:color w:val="2E75B6"/>
          <w:sz w:val="28"/>
          <w:szCs w:val="28"/>
        </w:rPr>
        <w:t xml:space="preserve">4.2 Tool Definition Enrichment (SendCurrentMessage)</w:t>
      </w:r>
    </w:p>
    <w:p>
      <w:pPr>
        <w:spacing w:after="100" w:before="40"/>
      </w:pPr>
      <w:r>
        <w:rPr>
          <w:rFonts w:ascii="Arial" w:cs="Arial" w:eastAsia="Arial" w:hAnsi="Arial"/>
          <w:b w:val="false"/>
          <w:bCs w:val="false"/>
          <w:i w:val="false"/>
          <w:iCs w:val="false"/>
          <w:color w:val="404040"/>
          <w:sz w:val="20"/>
          <w:szCs w:val="20"/>
        </w:rPr>
        <w:t xml:space="preserve">When the primary model's request is assembled, model tool definitions are enriched with capability information:</w:t>
      </w:r>
    </w:p>
    <w:p>
      <w:pPr>
        <w:pStyle w:val="ListParagraph"/>
        <w:numPr>
          <w:ilvl w:val="0"/>
          <w:numId w:val="2"/>
        </w:numPr>
        <w:spacing w:after="40" w:before="20"/>
      </w:pPr>
      <w:r>
        <w:rPr>
          <w:rFonts w:ascii="Arial" w:cs="Arial" w:eastAsia="Arial" w:hAnsi="Arial"/>
          <w:color w:val="404040"/>
          <w:sz w:val="20"/>
          <w:szCs w:val="20"/>
        </w:rPr>
        <w:t xml:space="preserve">The tool description is appended with 'This agent has access to: MCP tools from servers: X. RAG knowledge libraries: Y. Pre-searches at start: Z.' based on the actual configured bindings.</w:t>
      </w:r>
    </w:p>
    <w:p>
      <w:pPr>
        <w:pStyle w:val="ListParagraph"/>
        <w:numPr>
          <w:ilvl w:val="0"/>
          <w:numId w:val="2"/>
        </w:numPr>
        <w:spacing w:after="40" w:before="20"/>
      </w:pPr>
      <w:r>
        <w:rPr>
          <w:rFonts w:ascii="Arial" w:cs="Arial" w:eastAsia="Arial" w:hAnsi="Arial"/>
          <w:color w:val="404040"/>
          <w:sz w:val="20"/>
          <w:szCs w:val="20"/>
        </w:rPr>
        <w:t xml:space="preserve">The instructions parameter description also enumerates '[MCP server: X]' and '[RAG library: Y (inject on start)]' tags so the calling model can make informed decisions about which agent to dispatch.</w:t>
      </w:r>
    </w:p>
    <w:p>
      <w:pPr>
        <w:pStyle w:val="Heading2"/>
        <w:spacing w:after="80" w:before="280"/>
      </w:pPr>
      <w:r>
        <w:rPr>
          <w:rFonts w:ascii="Arial" w:cs="Arial" w:eastAsia="Arial" w:hAnsi="Arial"/>
          <w:b/>
          <w:bCs/>
          <w:color w:val="2E75B6"/>
          <w:sz w:val="28"/>
          <w:szCs w:val="28"/>
        </w:rPr>
        <w:t xml:space="preserve">4.3 Project Variable Substitution in Instructions</w:t>
      </w:r>
    </w:p>
    <w:p>
      <w:pPr>
        <w:spacing w:after="100" w:before="40"/>
      </w:pPr>
      <w:r>
        <w:rPr>
          <w:rFonts w:ascii="Arial" w:cs="Arial" w:eastAsia="Arial" w:hAnsi="Arial"/>
          <w:b w:val="false"/>
          <w:bCs w:val="false"/>
          <w:i w:val="false"/>
          <w:iCs w:val="false"/>
          <w:color w:val="404040"/>
          <w:sz w:val="20"/>
          <w:szCs w:val="20"/>
        </w:rPr>
        <w:t xml:space="preserve">Before the sub-agent's system prompt is sent to the model, all occurrences of $&lt;VarName&gt; in tool_config-&gt;instructions are replaced with the corresponding project variable value. For example, if the project has a variable named 'ProjectFolder' with value 'C:\Work\MyProject', then $&lt;ProjectFolder&gt; in any model tool's instructions is replaced with that path at runtime.</w:t>
      </w:r>
    </w:p>
    <w:p>
      <w:pPr>
        <w:spacing w:after="100" w:before="40"/>
      </w:pPr>
      <w:r>
        <w:rPr>
          <w:rFonts w:ascii="Arial" w:cs="Arial" w:eastAsia="Arial" w:hAnsi="Arial"/>
          <w:b w:val="false"/>
          <w:bCs w:val="false"/>
          <w:i w:val="false"/>
          <w:iCs w:val="false"/>
          <w:color w:val="404040"/>
          <w:sz w:val="20"/>
          <w:szCs w:val="20"/>
        </w:rPr>
        <w:t xml:space="preserve">Substitution is case-sensitive and exact-match. Unknown variable names are left as-is.</w:t>
      </w:r>
    </w:p>
    <w:p>
      <w:pPr>
        <w:pStyle w:val="Heading2"/>
        <w:spacing w:after="80" w:before="280"/>
      </w:pPr>
      <w:r>
        <w:rPr>
          <w:rFonts w:ascii="Arial" w:cs="Arial" w:eastAsia="Arial" w:hAnsi="Arial"/>
          <w:b/>
          <w:bCs/>
          <w:color w:val="2E75B6"/>
          <w:sz w:val="28"/>
          <w:szCs w:val="28"/>
        </w:rPr>
        <w:t xml:space="preserve">4.4 Sub-Agent Execution (CallModelToolAgent)</w:t>
      </w:r>
    </w:p>
    <w:p>
      <w:pPr>
        <w:spacing w:after="100" w:before="40"/>
      </w:pPr>
      <w:r>
        <w:rPr>
          <w:rFonts w:ascii="Arial" w:cs="Arial" w:eastAsia="Arial" w:hAnsi="Arial"/>
          <w:b w:val="false"/>
          <w:bCs w:val="false"/>
          <w:i w:val="false"/>
          <w:iCs w:val="false"/>
          <w:color w:val="404040"/>
          <w:sz w:val="20"/>
          <w:szCs w:val="20"/>
        </w:rPr>
        <w:t xml:space="preserve">When the primary model calls an agent_* tool, CallModelToolAgent runs in a separate thread (multiple sub-agents can run in parallel). The execution flow:</w:t>
      </w:r>
    </w:p>
    <w:p>
      <w:pPr>
        <w:pStyle w:val="ListParagraph"/>
        <w:numPr>
          <w:ilvl w:val="0"/>
          <w:numId w:val="2"/>
        </w:numPr>
        <w:spacing w:after="40" w:before="20"/>
      </w:pPr>
      <w:r>
        <w:rPr>
          <w:rFonts w:ascii="Arial" w:cs="Arial" w:eastAsia="Arial" w:hAnsi="Arial"/>
          <w:color w:val="404040"/>
          <w:sz w:val="20"/>
          <w:szCs w:val="20"/>
        </w:rPr>
        <w:t xml:space="preserve">1. Parse the 'instructions' argument from the tool call JSON.</w:t>
      </w:r>
    </w:p>
    <w:p>
      <w:pPr>
        <w:pStyle w:val="ListParagraph"/>
        <w:numPr>
          <w:ilvl w:val="0"/>
          <w:numId w:val="2"/>
        </w:numPr>
        <w:spacing w:after="40" w:before="20"/>
      </w:pPr>
      <w:r>
        <w:rPr>
          <w:rFonts w:ascii="Arial" w:cs="Arial" w:eastAsia="Arial" w:hAnsi="Arial"/>
          <w:color w:val="404040"/>
          <w:sz w:val="20"/>
          <w:szCs w:val="20"/>
        </w:rPr>
        <w:t xml:space="preserve">2. Apply $&lt;VarName&gt; substitution to the model tool's system prompt (project variables).</w:t>
      </w:r>
    </w:p>
    <w:p>
      <w:pPr>
        <w:pStyle w:val="ListParagraph"/>
        <w:numPr>
          <w:ilvl w:val="0"/>
          <w:numId w:val="2"/>
        </w:numPr>
        <w:spacing w:after="40" w:before="20"/>
      </w:pPr>
      <w:r>
        <w:rPr>
          <w:rFonts w:ascii="Arial" w:cs="Arial" w:eastAsia="Arial" w:hAnsi="Arial"/>
          <w:color w:val="404040"/>
          <w:sz w:val="20"/>
          <w:szCs w:val="20"/>
        </w:rPr>
        <w:t xml:space="preserve">3. If inject_on_start bindings exist: call QueryProject with the task instructions, filter results per library and by max_chunks, and prepend retrieved context to the system prompt.</w:t>
      </w:r>
    </w:p>
    <w:p>
      <w:pPr>
        <w:pStyle w:val="ListParagraph"/>
        <w:numPr>
          <w:ilvl w:val="0"/>
          <w:numId w:val="2"/>
        </w:numPr>
        <w:spacing w:after="40" w:before="20"/>
      </w:pPr>
      <w:r>
        <w:rPr>
          <w:rFonts w:ascii="Arial" w:cs="Arial" w:eastAsia="Arial" w:hAnsi="Arial"/>
          <w:color w:val="404040"/>
          <w:sz w:val="20"/>
          <w:szCs w:val="20"/>
        </w:rPr>
        <w:t xml:space="preserve">4. Append the required JSON reply format instruction to the system prompt.</w:t>
      </w:r>
    </w:p>
    <w:p>
      <w:pPr>
        <w:pStyle w:val="ListParagraph"/>
        <w:numPr>
          <w:ilvl w:val="0"/>
          <w:numId w:val="2"/>
        </w:numPr>
        <w:spacing w:after="40" w:before="20"/>
      </w:pPr>
      <w:r>
        <w:rPr>
          <w:rFonts w:ascii="Arial" w:cs="Arial" w:eastAsia="Arial" w:hAnsi="Arial"/>
          <w:color w:val="404040"/>
          <w:sz w:val="20"/>
          <w:szCs w:val="20"/>
        </w:rPr>
        <w:t xml:space="preserve">5. Run a tool-aware completion loop (up to 6 rounds). The sub-agent may call MCP tools and RAG tools during this loop.</w:t>
      </w:r>
    </w:p>
    <w:p>
      <w:pPr>
        <w:pStyle w:val="ListParagraph"/>
        <w:numPr>
          <w:ilvl w:val="0"/>
          <w:numId w:val="2"/>
        </w:numPr>
        <w:spacing w:after="40" w:before="20"/>
      </w:pPr>
      <w:r>
        <w:rPr>
          <w:rFonts w:ascii="Arial" w:cs="Arial" w:eastAsia="Arial" w:hAnsi="Arial"/>
          <w:color w:val="404040"/>
          <w:sz w:val="20"/>
          <w:szCs w:val="20"/>
        </w:rPr>
        <w:t xml:space="preserve">6. Return a structured result with status, summary, result, and actions fields.</w:t>
      </w:r>
    </w:p>
    <w:p>
      <w:pPr>
        <w:pStyle w:val="Heading2"/>
        <w:spacing w:after="80" w:before="280"/>
      </w:pPr>
      <w:r>
        <w:rPr>
          <w:rFonts w:ascii="Arial" w:cs="Arial" w:eastAsia="Arial" w:hAnsi="Arial"/>
          <w:b/>
          <w:bCs/>
          <w:color w:val="2E75B6"/>
          <w:sz w:val="28"/>
          <w:szCs w:val="28"/>
        </w:rPr>
        <w:t xml:space="preserve">4.5 Required Sub-Agent Reply Format</w:t>
      </w:r>
    </w:p>
    <w:p>
      <w:pPr>
        <w:spacing w:after="100" w:before="40"/>
      </w:pPr>
      <w:r>
        <w:rPr>
          <w:rFonts w:ascii="Arial" w:cs="Arial" w:eastAsia="Arial" w:hAnsi="Arial"/>
          <w:b w:val="false"/>
          <w:bCs w:val="false"/>
          <w:i w:val="false"/>
          <w:iCs w:val="false"/>
          <w:color w:val="404040"/>
          <w:sz w:val="20"/>
          <w:szCs w:val="20"/>
        </w:rPr>
        <w:t xml:space="preserve">Every sub-agent is required to end its final response with a JSON block in this exact structure:</w:t>
      </w:r>
    </w:p>
    <w:p>
      <w:pPr>
        <w:shd w:fill="F2F2F2" w:val="clear"/>
        <w:spacing w:after="60" w:before="60"/>
      </w:pPr>
      <w:r>
        <w:rPr>
          <w:rFonts w:ascii="Courier New" w:cs="Courier New" w:eastAsia="Courier New" w:hAnsi="Courier New"/>
          <w:color w:val="404040"/>
          <w:sz w:val="18"/>
          <w:szCs w:val="18"/>
        </w:rPr>
        <w:t xml:space="preserve">{ "status": "success" | "partial" | "error",</w:t>
      </w:r>
      <w:r>
        <w:rPr>
          <w:rFonts w:ascii="Courier New" w:cs="Courier New" w:eastAsia="Courier New" w:hAnsi="Courier New"/>
          <w:sz w:val="18"/>
          <w:szCs w:val="18"/>
        </w:rPr>
        <w:t xml:space="preserve">  </w:t>
      </w:r>
      <w:r>
        <w:rPr>
          <w:rFonts w:ascii="Courier New" w:cs="Courier New" w:eastAsia="Courier New" w:hAnsi="Courier New"/>
          <w:color w:val="404040"/>
          <w:sz w:val="18"/>
          <w:szCs w:val="18"/>
        </w:rPr>
        <w:t xml:space="preserve">  "summary": "&lt;one-sentence description&gt;",</w:t>
      </w:r>
      <w:r>
        <w:rPr>
          <w:rFonts w:ascii="Courier New" w:cs="Courier New" w:eastAsia="Courier New" w:hAnsi="Courier New"/>
          <w:color w:val="404040"/>
          <w:sz w:val="18"/>
          <w:szCs w:val="18"/>
        </w:rPr>
        <w:t xml:space="preserve">  "result": &lt;primary output&gt;,</w:t>
      </w:r>
      <w:r>
        <w:rPr>
          <w:rFonts w:ascii="Courier New" w:cs="Courier New" w:eastAsia="Courier New" w:hAnsi="Courier New"/>
          <w:color w:val="404040"/>
          <w:sz w:val="18"/>
          <w:szCs w:val="18"/>
        </w:rPr>
        <w:t xml:space="preserve">  "actions": ["&lt;action 1&gt;", ...] }</w:t>
      </w:r>
    </w:p>
    <w:p>
      <w:pPr>
        <w:spacing w:after="100" w:before="40"/>
      </w:pPr>
      <w:r>
        <w:rPr>
          <w:rFonts w:ascii="Arial" w:cs="Arial" w:eastAsia="Arial" w:hAnsi="Arial"/>
          <w:b w:val="false"/>
          <w:bCs w:val="false"/>
          <w:i w:val="false"/>
          <w:iCs w:val="false"/>
          <w:color w:val="404040"/>
          <w:sz w:val="20"/>
          <w:szCs w:val="20"/>
        </w:rPr>
        <w:t xml:space="preserve">status is 'success' if fully completed, 'partial' if partially done, 'error' if failed. actions lists concrete steps taken (tool calls, file operations, searches, etc.).</w:t>
      </w:r>
    </w:p>
    <w:p>
      <w:pPr>
        <w:pStyle w:val="Heading2"/>
        <w:spacing w:after="80" w:before="280"/>
      </w:pPr>
      <w:r>
        <w:rPr>
          <w:rFonts w:ascii="Arial" w:cs="Arial" w:eastAsia="Arial" w:hAnsi="Arial"/>
          <w:b/>
          <w:bCs/>
          <w:color w:val="2E75B6"/>
          <w:sz w:val="28"/>
          <w:szCs w:val="28"/>
        </w:rPr>
        <w:t xml:space="preserve">4.6 Model Tools Manager — MCP Variable Editing</w:t>
      </w:r>
    </w:p>
    <w:p>
      <w:pPr>
        <w:spacing w:after="100" w:before="40"/>
      </w:pPr>
      <w:r>
        <w:rPr>
          <w:rFonts w:ascii="Arial" w:cs="Arial" w:eastAsia="Arial" w:hAnsi="Arial"/>
          <w:b w:val="false"/>
          <w:bCs w:val="false"/>
          <w:i w:val="false"/>
          <w:iCs w:val="false"/>
          <w:color w:val="404040"/>
          <w:sz w:val="20"/>
          <w:szCs w:val="20"/>
        </w:rPr>
        <w:t xml:space="preserve">Each model tool in the Model Tools Manager has its own set of MCP server bindings. The MCP server list in the Model Tools Manager panel now includes a details sub-panel that appears when a server row is selected. It contains:</w:t>
      </w:r>
    </w:p>
    <w:p>
      <w:pPr>
        <w:pStyle w:val="ListParagraph"/>
        <w:numPr>
          <w:ilvl w:val="0"/>
          <w:numId w:val="2"/>
        </w:numPr>
        <w:spacing w:after="40" w:before="20"/>
      </w:pPr>
      <w:r>
        <w:rPr>
          <w:rFonts w:ascii="Arial" w:cs="Arial" w:eastAsia="Arial" w:hAnsi="Arial"/>
          <w:color w:val="404040"/>
          <w:sz w:val="20"/>
          <w:szCs w:val="20"/>
        </w:rPr>
        <w:t xml:space="preserve">'Use this MCP server' checkbox — toggles the binding for this tool specifically.</w:t>
      </w:r>
    </w:p>
    <w:p>
      <w:pPr>
        <w:pStyle w:val="ListParagraph"/>
        <w:numPr>
          <w:ilvl w:val="0"/>
          <w:numId w:val="2"/>
        </w:numPr>
        <w:spacing w:after="40" w:before="20"/>
      </w:pPr>
      <w:r>
        <w:rPr>
          <w:rFonts w:ascii="Arial" w:cs="Arial" w:eastAsia="Arial" w:hAnsi="Arial"/>
          <w:color w:val="404040"/>
          <w:sz w:val="20"/>
          <w:szCs w:val="20"/>
        </w:rPr>
        <w:t xml:space="preserve">Per-variable edit fields with browse buttons (same browse behavior as Project Settings).</w:t>
      </w:r>
    </w:p>
    <w:p>
      <w:pPr>
        <w:spacing w:after="100" w:before="40"/>
      </w:pPr>
      <w:r>
        <w:rPr>
          <w:rFonts w:ascii="Arial" w:cs="Arial" w:eastAsia="Arial" w:hAnsi="Arial"/>
          <w:b w:val="false"/>
          <w:bCs w:val="false"/>
          <w:i w:val="false"/>
          <w:iCs w:val="false"/>
          <w:color w:val="404040"/>
          <w:sz w:val="20"/>
          <w:szCs w:val="20"/>
        </w:rPr>
        <w:t xml:space="preserve">This allows, for example, a model tool to use a different file system root than the project default without changing the project-level variable.</w:t>
      </w:r>
    </w:p>
    <w:p>
      <w:r>
        <w:br w:type="page"/>
      </w:r>
    </w:p>
    <w:p>
      <w:pPr>
        <w:pStyle w:val="Heading1"/>
        <w:spacing w:after="80" w:before="280"/>
      </w:pPr>
      <w:r>
        <w:rPr>
          <w:rFonts w:ascii="Arial" w:cs="Arial" w:eastAsia="Arial" w:hAnsi="Arial"/>
          <w:b/>
          <w:bCs/>
          <w:color w:val="1F4E79"/>
          <w:sz w:val="36"/>
          <w:szCs w:val="36"/>
        </w:rPr>
        <w:t xml:space="preserve">5. Implementation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860"/>
        <w:gridCol w:w="1500"/>
        <w:gridCol w:w="1900"/>
      </w:tblGrid>
      <w:tr>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Area</w:t>
            </w:r>
          </w:p>
        </w:tc>
        <w:tc>
          <w:tcPr>
            <w:tcW w:type="dxa" w:w="3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Feature / 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Status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Notes</w:t>
            </w:r>
          </w:p>
        </w:tc>
      </w:tr>
      <w:tr>
        <w:tc>
          <w:tcPr>
            <w:gridSpan w:val="4"/>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1F4E79"/>
                <w:sz w:val="21"/>
                <w:szCs w:val="21"/>
              </w:rPr>
              <w:t xml:space="preserve">RAG Service — Core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RAG Library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Create / edit / delete RAG libraries via RAG Service Manager window</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RAG Library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Per-library embedding config (Ollama / compatible)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RAG Library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SQLite vector scan backend (cosine similarity)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RAG Library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Chunking: configurable size and overlap</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Defaults 3500 / 350 chars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RAG Library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Large-file segmentation for extracted text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RAG Library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Document storage modes: Copy, Reference, CopyAndTrack</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RAG Library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Rebuild-required flag and reason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gridSpan w:val="4"/>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1F4E79"/>
                <w:sz w:val="21"/>
                <w:szCs w:val="21"/>
              </w:rPr>
              <w:t xml:space="preserve">RAG Service — Retrieval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Passive context injection via BuildContextBlock (hybrid)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15% context budget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Per-chat RAG working set persistence across turns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Stored in chat record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Working set context injected into system prompt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rag_search active tool (expose_as_tool)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retrieval_mode: Both / PassiveOnly / ActiveToolOnly / Disabled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Score band filter (min/max confidence) on retrieval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Retrieval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inject_on_start pre-search for model tool sub-agents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QueryProject + filter by rag_id</w:t>
            </w:r>
          </w:p>
        </w:tc>
      </w:tr>
      <w:tr>
        <w:tc>
          <w:tcPr>
            <w:gridSpan w:val="4"/>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1F4E79"/>
                <w:sz w:val="21"/>
                <w:szCs w:val="21"/>
              </w:rPr>
              <w:t xml:space="preserve">RAG Service — Write Tools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Write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rag_ingest — ingest files or folder</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Write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rag_generate_and_ingest — AI generates + ingests doc</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Write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rag_delete_document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Write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rag_export_document (can_export + path template)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Write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rag_read_document — full extracted text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Write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default_ingest_target enforcement (single target)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gridSpan w:val="4"/>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1F4E79"/>
                <w:sz w:val="21"/>
                <w:szCs w:val="21"/>
              </w:rPr>
              <w:t xml:space="preserve">Project Settings — Data Model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Data 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ProjectSettings: name, instructions, bindings, RAG, model, compression, tools, variables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types.h</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Data 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ProjectMcpServerBinding with per-server variable values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Data 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ProjectRagBinding with all permission + retrieval fields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Includes inject_on_start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Data 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project_variables — project-level flat key/value store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Data 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Serialization / deserialization in storage.cpp</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JSON round-trip</w:t>
            </w:r>
          </w:p>
        </w:tc>
      </w:tr>
      <w:tr>
        <w:tc>
          <w:tcPr>
            <w:gridSpan w:val="4"/>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1F4E79"/>
                <w:sz w:val="21"/>
                <w:szCs w:val="21"/>
              </w:rPr>
              <w:t xml:space="preserve">Project Settings — Dialog</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MCP server list with enable/disable per server</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Per-server variable editing with browse buttons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Global variable sync (global_values_ seeded + flushed)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Bug fixed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AI model selection per project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Context compression config selection per project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 library list with full binding controls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 permission cascade logic (delete requires write, etc.)</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Model tools enable/disable checklist per project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 instructions edit + markdown import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 Variables section: add / edit / remove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Settings Dialog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Auto-seed project_variables from MCP global binding values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gridSpan w:val="4"/>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1F4E79"/>
                <w:sz w:val="21"/>
                <w:szCs w:val="21"/>
              </w:rPr>
              <w:t xml:space="preserve">Model Tools — Sub-Agent System</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Named sub-agent callable as agent_* tool by primary model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Tool description enriched with MCP server and RAG library names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instructions parameter schema lists agent capabilities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$&lt;VarName&gt; substitution in instructions from project_variables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inject_on_start pre-search and prompt injection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Structured JSON reply format enforced in system prompt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Parallel sub-agent execution (std::thread per call)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Sub-agent tool loop (up to 6 rounds)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Model Tools Manager: per-tool MCP variable editing</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Added this session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Model Tools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Model Tools Manager: per-tool RAG binding controls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
            </w:r>
          </w:p>
        </w:tc>
      </w:tr>
      <w:tr>
        <w:tc>
          <w:tcPr>
            <w:gridSpan w:val="4"/>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1F4E79"/>
                <w:sz w:val="21"/>
                <w:szCs w:val="21"/>
              </w:rPr>
              <w:t xml:space="preserve">Completed This Session (Additional)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Bug Fix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 variable selection / edit / delete broken (LBN_SELCHANGE ordering)</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GetCurSel moved before RefreshProjVarsList call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Main Chat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Variable substitution ($&lt;VarName&gt;) in project_instructions system prompt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Trailing-$ guard prevents collision with MCP binding tokens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MCP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 variable substitution in MCP server command, args, working dir, env</w:t>
            </w:r>
          </w:p>
        </w:tc>
        <w:tc>
          <w:tcPr>
            <w:tcW w:type="dxa" w:w="15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18"/>
                <w:szCs w:val="18"/>
              </w:rPr>
              <w:t xml:space="preserve">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ApplyProjectVariables() in mcp_manager.cpp; runs after ApplyBindingVariables</w:t>
            </w:r>
          </w:p>
        </w:tc>
      </w:tr>
      <w:tr>
        <w:tc>
          <w:tcPr>
            <w:gridSpan w:val="4"/>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1F4E79"/>
                <w:sz w:val="21"/>
                <w:szCs w:val="21"/>
              </w:rPr>
              <w:t xml:space="preserve">Known Pending / Future Work</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Future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 retrieval_mode per-tool override (vs. project binding)</w:t>
            </w:r>
          </w:p>
        </w:tc>
        <w:tc>
          <w:tcPr>
            <w:tcW w:type="dxa" w:w="15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vAlign w:val="center"/>
          </w:tcPr>
          <w:p>
            <w:pPr>
              <w:jc w:val="center"/>
            </w:pPr>
            <w:r>
              <w:rPr>
                <w:rFonts w:ascii="Arial" w:cs="Arial" w:eastAsia="Arial" w:hAnsi="Arial"/>
                <w:b/>
                <w:bCs/>
                <w:color w:val="C62828"/>
                <w:sz w:val="18"/>
                <w:szCs w:val="18"/>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Sub-agent inherits project binding today</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Future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Build verification after this session's changes</w:t>
            </w:r>
          </w:p>
        </w:tc>
        <w:tc>
          <w:tcPr>
            <w:tcW w:type="dxa" w:w="15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vAlign w:val="center"/>
          </w:tcPr>
          <w:p>
            <w:pPr>
              <w:jc w:val="center"/>
            </w:pPr>
            <w:r>
              <w:rPr>
                <w:rFonts w:ascii="Arial" w:cs="Arial" w:eastAsia="Arial" w:hAnsi="Arial"/>
                <w:b/>
                <w:bCs/>
                <w:color w:val="C62828"/>
                <w:sz w:val="18"/>
                <w:szCs w:val="18"/>
              </w:rPr>
              <w:t xml:space="preserve">PENDING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19"/>
                <w:szCs w:val="19"/>
              </w:rPr>
              <w:t xml:space="preserve">Requires Windows MSVC build host</w:t>
            </w:r>
          </w:p>
        </w:tc>
      </w:tr>
    </w:tbl>
    <w:p>
      <w:r>
        <w:br w:type="page"/>
      </w:r>
    </w:p>
    <w:p>
      <w:pPr>
        <w:pStyle w:val="Heading1"/>
        <w:spacing w:after="80" w:before="280"/>
      </w:pPr>
      <w:r>
        <w:rPr>
          <w:rFonts w:ascii="Arial" w:cs="Arial" w:eastAsia="Arial" w:hAnsi="Arial"/>
          <w:b/>
          <w:bCs/>
          <w:color w:val="1F4E79"/>
          <w:sz w:val="36"/>
          <w:szCs w:val="36"/>
        </w:rPr>
        <w:t xml:space="preserve">6. Data Flow Summary</w:t>
      </w:r>
    </w:p>
    <w:p>
      <w:pPr>
        <w:pStyle w:val="Heading2"/>
        <w:spacing w:after="80" w:before="280"/>
      </w:pPr>
      <w:r>
        <w:rPr>
          <w:rFonts w:ascii="Arial" w:cs="Arial" w:eastAsia="Arial" w:hAnsi="Arial"/>
          <w:b/>
          <w:bCs/>
          <w:color w:val="2E75B6"/>
          <w:sz w:val="28"/>
          <w:szCs w:val="28"/>
        </w:rPr>
        <w:t xml:space="preserve">6.1 Main Chat Message — System Prompt Assembly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580"/>
        <w:gridCol w:w="46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w:t>
            </w:r>
          </w:p>
        </w:tc>
        <w:tc>
          <w:tcPr>
            <w:tcW w:type="dxa" w:w="45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Component</w:t>
            </w:r>
          </w:p>
        </w:tc>
        <w:tc>
          <w:tcPr>
            <w:tcW w:type="dxa" w:w="4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Source / Condition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1</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Chat system prompt (base)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Set at chat creation; may be empty.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2</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Compressed context summary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Prepended if context compression is active and threshold reached.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3</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 instructions (with $&lt;VarName&gt; substituted)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project_settings.project_instructions — $&lt;VarName&gt; tokens replaced from project_variables before appending.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4</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MCP project context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BuildMcpProjectContext() — variable values injected by MCP servers with inject_into_context = true.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5</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 working set context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Chunks previously retrieved by rag_search in this chat. Budget 15% of context window.</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6</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Passive RAG context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BuildContextBlock — top-N chunks from libraries with retrieval_mode Both or PassiveOnly.</w:t>
            </w:r>
          </w:p>
        </w:tc>
      </w:tr>
    </w:tbl>
    <w:p>
      <w:pPr>
        <w:spacing w:after="100" w:before="40"/>
      </w:pPr>
      <w:r>
        <w:rPr>
          <w:rFonts w:ascii="Arial" w:cs="Arial" w:eastAsia="Arial" w:hAnsi="Arial"/>
          <w:b w:val="false"/>
          <w:bCs w:val="false"/>
          <w:i w:val="false"/>
          <w:iCs w:val="false"/>
          <w:color w:val="404040"/>
          <w:sz w:val="20"/>
          <w:szCs w:val="20"/>
        </w:rPr>
        <w:t xml:space="preserve"/>
      </w:r>
    </w:p>
    <w:p>
      <w:pPr>
        <w:pStyle w:val="Heading2"/>
        <w:spacing w:after="80" w:before="280"/>
      </w:pPr>
      <w:r>
        <w:rPr>
          <w:rFonts w:ascii="Arial" w:cs="Arial" w:eastAsia="Arial" w:hAnsi="Arial"/>
          <w:b/>
          <w:bCs/>
          <w:color w:val="2E75B6"/>
          <w:sz w:val="28"/>
          <w:szCs w:val="28"/>
        </w:rPr>
        <w:t xml:space="preserve">6.2 Sub-Agent System Prompt Assembly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580"/>
        <w:gridCol w:w="46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w:t>
            </w:r>
          </w:p>
        </w:tc>
        <w:tc>
          <w:tcPr>
            <w:tcW w:type="dxa" w:w="45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Component</w:t>
            </w:r>
          </w:p>
        </w:tc>
        <w:tc>
          <w:tcPr>
            <w:tcW w:type="dxa" w:w="4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Source / Condition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1</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Model tool instructions (with $&lt;VarName&gt; substituted)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tool_config-&gt;instructions, project_variables substituted.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2</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Pre-searched RAG context (inject_on_start)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Prepended: libraries with inject_on_start = true, retrieval_mode Both or PassiveOnly.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3</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Required JSON reply format instruction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Appended unconditionally to every sub-agent.</w:t>
            </w:r>
          </w:p>
        </w:tc>
      </w:tr>
    </w:tbl>
    <w:p>
      <w:pPr>
        <w:spacing w:after="100" w:before="40"/>
      </w:pPr>
      <w:r>
        <w:rPr>
          <w:rFonts w:ascii="Arial" w:cs="Arial" w:eastAsia="Arial" w:hAnsi="Arial"/>
          <w:b w:val="false"/>
          <w:bCs w:val="false"/>
          <w:i w:val="false"/>
          <w:iCs w:val="false"/>
          <w:color w:val="404040"/>
          <w:sz w:val="20"/>
          <w:szCs w:val="20"/>
        </w:rPr>
        <w:t xml:space="preserve"/>
      </w:r>
    </w:p>
    <w:p>
      <w:pPr>
        <w:pStyle w:val="Heading1"/>
        <w:spacing w:after="80" w:before="280"/>
      </w:pPr>
      <w:r>
        <w:rPr>
          <w:rFonts w:ascii="Arial" w:cs="Arial" w:eastAsia="Arial" w:hAnsi="Arial"/>
          <w:b/>
          <w:bCs/>
          <w:color w:val="1F4E79"/>
          <w:sz w:val="36"/>
          <w:szCs w:val="36"/>
        </w:rPr>
        <w:t xml:space="preserve">7. Key Source Locations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File</w:t>
            </w:r>
          </w:p>
        </w:tc>
        <w:tc>
          <w:tcPr>
            <w:tcW w:type="dxa" w:w="7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Contents Relevant to RAG / Project Settings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src/types.h</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All data structs: ProjectSettings, ProjectRagBinding, RagLibraryConfig, ModelToolConfig, ProjectMcpVariableValue, RagQueryResult, RagWorkingSetEntry,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src/storage.cpp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ProjectSettingsToJson / ProjectSettingsFromJson, ProjectMcpServerBindingToJson, ProjectRagBindingToJson, RagLibrary serialization, chat working-set persistence.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src/rag_service.h / .cpp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RagService class: QueryProject, BuildContextBlock, QueryRag, LoadProjectBindings, SaveProjectBindings, IngestGeneratedDocument, LoadDocumentText.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src/rag_service_manager.cpp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RagServiceManagerWindow — the RAG Service configuration UI.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src/project_settings_dialog.h/.cpp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ProjectSettingsDialog, ProjectSettingsOptions, ProjectSettingsResult. MCP server panel, RAG bindings panel, Project Variables panel, Model tools panel.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src/model_tools_manager.cpp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Model Tools Manager window. Per-tool MCP variable editing via McpVarControl, LayoutMcpVariableControls, SelectMcpRow, SaveMcpVariableValues.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src/mcp_manager.cpp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ApplyBindingVariables ($&lt;Name&gt;$ / $Name$ MCP binding substitution), ApplyProjectVariables ($&lt;VarName&gt; project-level substitution), ResolveConfigForProject (applies both substitution passes at server launch time).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2E75B6"/>
                <w:sz w:val="19"/>
                <w:szCs w:val="19"/>
              </w:rPr>
              <w:t xml:space="preserve">src/main.cpp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SendCurrentMessage (system prompt assembly, $&lt;VarName&gt; substitution in project_instructions, passive RAG, tool definitions), CallModelToolAgent (sub-agent loop, inject_on_start, variable substitution, reply format), CallRagTool, BuildRagToolDefinitions, GetProjectRagToolLibraries.</w:t>
            </w:r>
          </w:p>
        </w:tc>
      </w:tr>
    </w:tbl>
    <w:p>
      <w:pPr>
        <w:spacing w:after="100" w:before="40"/>
      </w:pPr>
      <w:r>
        <w:rPr>
          <w:rFonts w:ascii="Arial" w:cs="Arial" w:eastAsia="Arial" w:hAnsi="Arial"/>
          <w:b w:val="false"/>
          <w:bCs w:val="false"/>
          <w:i w:val="false"/>
          <w:iCs w:val="false"/>
          <w:color w:val="404040"/>
          <w:sz w:val="20"/>
          <w:szCs w:val="20"/>
        </w:rPr>
        <w:t xml:space="preserve"/>
      </w:r>
    </w:p>
    <w:p>
      <w:pPr>
        <w:spacing w:after="100" w:before="40"/>
      </w:pPr>
      <w:r>
        <w:rPr>
          <w:rFonts w:ascii="Arial" w:cs="Arial" w:eastAsia="Arial" w:hAnsi="Arial"/>
          <w:b w:val="false"/>
          <w:bCs w:val="false"/>
          <w:i/>
          <w:iCs/>
          <w:color w:val="666666"/>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RAG &amp; Project Settings — Requirements and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0695C"/>
      <w:sz w:val="24"/>
      <w:szCs w:val="24"/>
    </w:rPr>
  </w:style>
  <w:style w:type="paragraph" w:styleId="Heading4">
    <w:name w:val="Heading 4"/>
    <w:basedOn w:val="Normal"/>
    <w:next w:val="Normal"/>
    <w:qFormat/>
    <w:pPr>
      <w:spacing w:after="60" w:before="16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2026-04-14T04:28:31.030Z</dcterms:created>
  <dcterms:modified xsi:type="dcterms:W3CDTF">2026-04-14T04:28:31.031Z</dcterms:modified>
</cp:coreProperties>
</file>

<file path=docProps/custom.xml><?xml version="1.0" encoding="utf-8"?>
<Properties xmlns="http://schemas.openxmlformats.org/officeDocument/2006/custom-properties" xmlns:vt="http://schemas.openxmlformats.org/officeDocument/2006/docPropsVTypes"/>
</file>