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Default Extension="png" ContentType="image/png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12C" w:rsidRPr="00840512" w:rsidRDefault="0004312C" w:rsidP="0004312C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Job Study</w:t>
      </w:r>
    </w:p>
    <w:p w:rsidR="0004312C" w:rsidRDefault="0004312C" w:rsidP="0004312C"/>
    <w:p w:rsidR="0004312C" w:rsidRPr="0098290A" w:rsidRDefault="0004312C" w:rsidP="0004312C">
      <w:pPr>
        <w:pStyle w:val="IntenseQuote"/>
        <w:ind w:left="0"/>
        <w:rPr>
          <w:sz w:val="36"/>
        </w:rPr>
      </w:pPr>
      <w:r w:rsidRPr="0098290A">
        <w:rPr>
          <w:sz w:val="36"/>
        </w:rPr>
        <w:t xml:space="preserve">Functional Jobs </w:t>
      </w:r>
      <w:r>
        <w:rPr>
          <w:sz w:val="36"/>
        </w:rPr>
        <w:t>(Core, Direct, &amp; Indirect)</w:t>
      </w:r>
    </w:p>
    <w:p w:rsidR="00D65508" w:rsidRPr="00BD68DD" w:rsidRDefault="00D65508" w:rsidP="00D65508">
      <w:pPr>
        <w:rPr>
          <w:b/>
          <w:sz w:val="32"/>
        </w:rPr>
      </w:pPr>
      <w:r>
        <w:rPr>
          <w:b/>
          <w:sz w:val="32"/>
        </w:rPr>
        <w:t xml:space="preserve">Job Executor: Patient with </w:t>
      </w:r>
      <w:r w:rsidR="00A436E4">
        <w:rPr>
          <w:b/>
          <w:sz w:val="32"/>
        </w:rPr>
        <w:t>Illness (</w:t>
      </w:r>
      <w:r>
        <w:rPr>
          <w:b/>
          <w:sz w:val="32"/>
        </w:rPr>
        <w:t>Leukemia</w:t>
      </w:r>
      <w:r w:rsidR="00A436E4">
        <w:rPr>
          <w:b/>
          <w:sz w:val="32"/>
        </w:rPr>
        <w:t>)</w:t>
      </w:r>
    </w:p>
    <w:p w:rsidR="00D65508" w:rsidRPr="00BD68DD" w:rsidRDefault="00D65508" w:rsidP="00D65508">
      <w:pPr>
        <w:rPr>
          <w:b/>
          <w:sz w:val="32"/>
        </w:rPr>
      </w:pPr>
    </w:p>
    <w:p w:rsidR="00D65508" w:rsidRDefault="00D65508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 xml:space="preserve">Obtain nutrition </w:t>
      </w:r>
    </w:p>
    <w:p w:rsidR="00D65508" w:rsidRDefault="00D65508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Maintain cleanliness</w:t>
      </w:r>
    </w:p>
    <w:p w:rsidR="00941DB3" w:rsidRDefault="00D65508" w:rsidP="00941DB3">
      <w:pPr>
        <w:numPr>
          <w:ilvl w:val="0"/>
          <w:numId w:val="8"/>
        </w:numPr>
        <w:rPr>
          <w:sz w:val="32"/>
        </w:rPr>
      </w:pPr>
      <w:r>
        <w:rPr>
          <w:sz w:val="32"/>
        </w:rPr>
        <w:t xml:space="preserve">Ensure special needs </w:t>
      </w:r>
    </w:p>
    <w:p w:rsidR="00D65508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Identify a predisposition for an illness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knowledge about an illness</w:t>
      </w:r>
    </w:p>
    <w:p w:rsidR="00941DB3" w:rsidRDefault="00941DB3" w:rsidP="00941DB3">
      <w:pPr>
        <w:numPr>
          <w:ilvl w:val="0"/>
          <w:numId w:val="8"/>
        </w:numPr>
        <w:rPr>
          <w:sz w:val="32"/>
        </w:rPr>
      </w:pPr>
      <w:r>
        <w:rPr>
          <w:sz w:val="32"/>
        </w:rPr>
        <w:t>Determine if patient has an illness</w:t>
      </w:r>
    </w:p>
    <w:p w:rsidR="00941DB3" w:rsidRDefault="00941DB3" w:rsidP="00941DB3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additional opinions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knowledge about patient’s specific condition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Identify treatment options</w:t>
      </w:r>
    </w:p>
    <w:p w:rsidR="00941DB3" w:rsidRDefault="00787D7C" w:rsidP="00D65508">
      <w:pPr>
        <w:numPr>
          <w:ilvl w:val="0"/>
          <w:numId w:val="8"/>
        </w:numPr>
        <w:rPr>
          <w:sz w:val="32"/>
        </w:rPr>
      </w:pPr>
      <w:r>
        <w:rPr>
          <w:noProof/>
          <w:sz w:val="32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8" type="#_x0000_t66" style="position:absolute;left:0;text-align:left;margin-left:230.25pt;margin-top:13.1pt;width:133.5pt;height:29.25pt;z-index:251658240" adj="5255,4151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28">
              <w:txbxContent>
                <w:p w:rsidR="00FB6882" w:rsidRPr="003E4F59" w:rsidRDefault="00FB6882" w:rsidP="00FB6882">
                  <w:r w:rsidRPr="003E4F59">
                    <w:t xml:space="preserve">   Core Job</w:t>
                  </w:r>
                  <w:r w:rsidR="00787D7C">
                    <w:t xml:space="preserve"> for Study</w:t>
                  </w:r>
                </w:p>
              </w:txbxContent>
            </v:textbox>
          </v:shape>
        </w:pict>
      </w:r>
      <w:r w:rsidR="00941DB3">
        <w:rPr>
          <w:sz w:val="32"/>
        </w:rPr>
        <w:t>Schedule treatment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treatment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Determine the severity and impact of the patient’s illness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sources for treatment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insurance coverage for treatment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financial support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emotional support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Obtain spiritual support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Provide emotional support for patient’s family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Provide education for patient’s family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Manage the healthcare bills &amp; payment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Modify lifestyle and nutrition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Achieve a steady state for patient’s health</w:t>
      </w:r>
    </w:p>
    <w:p w:rsidR="00941DB3" w:rsidRDefault="00941DB3" w:rsidP="00D65508">
      <w:pPr>
        <w:numPr>
          <w:ilvl w:val="0"/>
          <w:numId w:val="8"/>
        </w:numPr>
        <w:rPr>
          <w:sz w:val="32"/>
        </w:rPr>
      </w:pPr>
      <w:r>
        <w:rPr>
          <w:sz w:val="32"/>
        </w:rPr>
        <w:t>Monitor patient’s health</w:t>
      </w:r>
    </w:p>
    <w:p w:rsidR="00787D7C" w:rsidRDefault="00787D7C">
      <w:pPr>
        <w:rPr>
          <w:sz w:val="32"/>
        </w:rPr>
      </w:pPr>
      <w:r>
        <w:rPr>
          <w:sz w:val="32"/>
        </w:rPr>
        <w:br w:type="page"/>
      </w:r>
    </w:p>
    <w:p w:rsidR="00D65508" w:rsidRDefault="00D65508" w:rsidP="00D65508">
      <w:pPr>
        <w:rPr>
          <w:sz w:val="32"/>
        </w:rPr>
      </w:pPr>
    </w:p>
    <w:p w:rsidR="00D65508" w:rsidRPr="00A436E4" w:rsidRDefault="00D65508" w:rsidP="00D65508">
      <w:pPr>
        <w:rPr>
          <w:b/>
          <w:sz w:val="32"/>
        </w:rPr>
      </w:pPr>
      <w:r>
        <w:rPr>
          <w:b/>
          <w:sz w:val="32"/>
        </w:rPr>
        <w:t xml:space="preserve">Job Executor: Family of Patient </w:t>
      </w:r>
      <w:r w:rsidR="00A436E4">
        <w:rPr>
          <w:b/>
          <w:sz w:val="32"/>
        </w:rPr>
        <w:t>with Illness (Leukemia)</w:t>
      </w:r>
    </w:p>
    <w:p w:rsidR="00D65508" w:rsidRDefault="00D65508" w:rsidP="00D65508">
      <w:pPr>
        <w:rPr>
          <w:sz w:val="32"/>
        </w:rPr>
      </w:pPr>
    </w:p>
    <w:p w:rsidR="00D65508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Obtain consultation on patient status</w:t>
      </w:r>
    </w:p>
    <w:p w:rsidR="00D65508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Obtain reassurance of ongoing care</w:t>
      </w:r>
    </w:p>
    <w:p w:rsidR="00D65508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Obtain guidance on assisting patient</w:t>
      </w:r>
    </w:p>
    <w:p w:rsidR="00D65508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Determine options for treatment</w:t>
      </w:r>
    </w:p>
    <w:p w:rsidR="00D65508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Ensure special needs are addressed</w:t>
      </w:r>
    </w:p>
    <w:p w:rsidR="00D65508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Obtain counseling for stress</w:t>
      </w:r>
    </w:p>
    <w:p w:rsidR="00D65508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Obtain counseling for grief</w:t>
      </w:r>
    </w:p>
    <w:p w:rsidR="00D65508" w:rsidRPr="0098290A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Establish relationship with staff</w:t>
      </w:r>
    </w:p>
    <w:p w:rsidR="00D65508" w:rsidRDefault="00D65508" w:rsidP="00D65508">
      <w:pPr>
        <w:numPr>
          <w:ilvl w:val="0"/>
          <w:numId w:val="7"/>
        </w:numPr>
        <w:rPr>
          <w:sz w:val="32"/>
        </w:rPr>
      </w:pPr>
      <w:r>
        <w:rPr>
          <w:sz w:val="32"/>
        </w:rPr>
        <w:t>Manage insurance coverage for patient</w:t>
      </w:r>
    </w:p>
    <w:p w:rsidR="00D65508" w:rsidRPr="009B4F9D" w:rsidRDefault="00D65508" w:rsidP="009B4F9D">
      <w:pPr>
        <w:numPr>
          <w:ilvl w:val="0"/>
          <w:numId w:val="7"/>
        </w:numPr>
        <w:rPr>
          <w:sz w:val="32"/>
        </w:rPr>
      </w:pPr>
      <w:r>
        <w:rPr>
          <w:sz w:val="32"/>
        </w:rPr>
        <w:t>Manage medical bills for patient</w:t>
      </w:r>
    </w:p>
    <w:p w:rsidR="00D65508" w:rsidRDefault="00D65508" w:rsidP="00D65508">
      <w:pPr>
        <w:rPr>
          <w:sz w:val="32"/>
        </w:rPr>
      </w:pPr>
    </w:p>
    <w:p w:rsidR="0004312C" w:rsidRDefault="0004312C" w:rsidP="0004312C">
      <w:pPr>
        <w:rPr>
          <w:b/>
          <w:sz w:val="32"/>
        </w:rPr>
      </w:pPr>
    </w:p>
    <w:p w:rsidR="0004312C" w:rsidRDefault="0004312C" w:rsidP="0004312C">
      <w:pPr>
        <w:rPr>
          <w:sz w:val="32"/>
        </w:rPr>
      </w:pPr>
    </w:p>
    <w:p w:rsidR="0004312C" w:rsidRPr="004C61F7" w:rsidRDefault="0004312C" w:rsidP="0004312C">
      <w:pPr>
        <w:rPr>
          <w:sz w:val="32"/>
          <w:szCs w:val="32"/>
        </w:rPr>
      </w:pPr>
    </w:p>
    <w:p w:rsidR="0004312C" w:rsidRDefault="0004312C" w:rsidP="0004312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4312C" w:rsidRPr="00840512" w:rsidRDefault="0004312C" w:rsidP="0004312C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lastRenderedPageBreak/>
        <w:t>Job Map</w:t>
      </w:r>
    </w:p>
    <w:p w:rsidR="0004312C" w:rsidRDefault="0004312C" w:rsidP="0004312C"/>
    <w:p w:rsidR="0004312C" w:rsidRPr="0098290A" w:rsidRDefault="0004312C" w:rsidP="0004312C">
      <w:pPr>
        <w:pStyle w:val="IntenseQuote"/>
        <w:ind w:left="0"/>
        <w:rPr>
          <w:sz w:val="36"/>
        </w:rPr>
      </w:pPr>
      <w:r>
        <w:rPr>
          <w:sz w:val="36"/>
        </w:rPr>
        <w:t>Reference Model for Job Maps</w:t>
      </w:r>
      <w:r w:rsidRPr="0098290A">
        <w:rPr>
          <w:sz w:val="36"/>
        </w:rPr>
        <w:t xml:space="preserve"> </w:t>
      </w:r>
    </w:p>
    <w:p w:rsidR="0004312C" w:rsidRPr="004C61F7" w:rsidRDefault="0004312C" w:rsidP="0004312C">
      <w:pPr>
        <w:rPr>
          <w:sz w:val="32"/>
          <w:szCs w:val="32"/>
        </w:rPr>
      </w:pPr>
      <w:r w:rsidRPr="00486251">
        <w:rPr>
          <w:noProof/>
          <w:sz w:val="32"/>
          <w:szCs w:val="32"/>
        </w:rPr>
        <w:drawing>
          <wp:inline distT="0" distB="0" distL="0" distR="0">
            <wp:extent cx="5829300" cy="4097325"/>
            <wp:effectExtent l="0" t="0" r="0" b="0"/>
            <wp:docPr id="4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010400" cy="4927600"/>
                      <a:chOff x="914400" y="1397000"/>
                      <a:chExt cx="7010400" cy="4927600"/>
                    </a:xfrm>
                  </a:grpSpPr>
                  <a:graphicFrame>
                    <a:nvGraphicFramePr>
                      <a:cNvPr id="5" name="Diagram 4"/>
                      <a:cNvGraphicFramePr/>
                    </a:nvGraphicFramePr>
                    <a:graphic>
                      <a:graphicData uri="http://schemas.openxmlformats.org/drawingml/2006/diagram">
                        <dgm:relIds xmlns:dgm="http://schemas.openxmlformats.org/drawingml/2006/diagram" xmlns:r="http://schemas.openxmlformats.org/officeDocument/2006/relationships" r:dm="rId8" r:lo="rId9" r:qs="rId10" r:cs="rId11"/>
                      </a:graphicData>
                    </a:graphic>
                    <a:xfrm>
                      <a:off x="914400" y="1397000"/>
                      <a:ext cx="7010400" cy="4927600"/>
                    </a:xfrm>
                  </a:graphicFrame>
                  <a:sp>
                    <a:nvSpPr>
                      <a:cNvPr id="7" name="Rounded Rectangular Callout 6"/>
                      <a:cNvSpPr/>
                    </a:nvSpPr>
                    <a:spPr>
                      <a:xfrm>
                        <a:off x="5638800" y="4343400"/>
                        <a:ext cx="2057400" cy="990600"/>
                      </a:xfrm>
                      <a:prstGeom prst="wedgeRoundRectCallout">
                        <a:avLst>
                          <a:gd name="adj1" fmla="val -76715"/>
                          <a:gd name="adj2" fmla="val -20305"/>
                          <a:gd name="adj3" fmla="val 16667"/>
                        </a:avLst>
                      </a:prstGeom>
                      <a:solidFill>
                        <a:srgbClr val="FFC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b="1" dirty="0" smtClean="0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rPr>
                            <a:t>This is where customer value is measured</a:t>
                          </a:r>
                          <a:endParaRPr lang="en-US" b="1" dirty="0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0">
                        <a:schemeClr val="accent4"/>
                      </a:lnRef>
                      <a:fillRef idx="3">
                        <a:schemeClr val="accent4"/>
                      </a:fillRef>
                      <a:effectRef idx="3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04312C" w:rsidRPr="0098290A" w:rsidRDefault="0004312C" w:rsidP="0004312C">
      <w:pPr>
        <w:pStyle w:val="IntenseQuote"/>
        <w:ind w:left="0"/>
        <w:rPr>
          <w:sz w:val="36"/>
        </w:rPr>
      </w:pPr>
      <w:r>
        <w:rPr>
          <w:sz w:val="36"/>
        </w:rPr>
        <w:br w:type="page"/>
      </w:r>
      <w:r>
        <w:rPr>
          <w:sz w:val="36"/>
        </w:rPr>
        <w:lastRenderedPageBreak/>
        <w:t>Core Functional Job:  Steps &amp; Outcomes (projected)</w:t>
      </w:r>
      <w:r w:rsidRPr="0098290A">
        <w:rPr>
          <w:sz w:val="36"/>
        </w:rPr>
        <w:t xml:space="preserve"> </w:t>
      </w:r>
    </w:p>
    <w:p w:rsidR="0004312C" w:rsidRDefault="0004312C" w:rsidP="0004312C">
      <w:pPr>
        <w:rPr>
          <w:b/>
          <w:sz w:val="32"/>
        </w:rPr>
      </w:pPr>
      <w:r>
        <w:rPr>
          <w:b/>
          <w:sz w:val="32"/>
        </w:rPr>
        <w:t xml:space="preserve">Job Executor: </w:t>
      </w:r>
    </w:p>
    <w:p w:rsidR="0004312C" w:rsidRDefault="00D65508" w:rsidP="0004312C">
      <w:pPr>
        <w:rPr>
          <w:b/>
          <w:sz w:val="32"/>
        </w:rPr>
      </w:pPr>
      <w:r>
        <w:rPr>
          <w:sz w:val="32"/>
        </w:rPr>
        <w:t xml:space="preserve">Patient with </w:t>
      </w:r>
      <w:r w:rsidR="00A436E4" w:rsidRPr="00A436E4">
        <w:rPr>
          <w:sz w:val="32"/>
        </w:rPr>
        <w:t>Illness (Leukemia)</w:t>
      </w:r>
    </w:p>
    <w:p w:rsidR="00A436E4" w:rsidRDefault="00A436E4" w:rsidP="0004312C">
      <w:pPr>
        <w:rPr>
          <w:b/>
          <w:sz w:val="32"/>
        </w:rPr>
      </w:pPr>
    </w:p>
    <w:p w:rsidR="0004312C" w:rsidRDefault="0004312C" w:rsidP="0004312C">
      <w:pPr>
        <w:rPr>
          <w:b/>
          <w:sz w:val="32"/>
        </w:rPr>
      </w:pPr>
      <w:r>
        <w:rPr>
          <w:b/>
          <w:sz w:val="32"/>
        </w:rPr>
        <w:t xml:space="preserve">Core Functional Job: </w:t>
      </w:r>
    </w:p>
    <w:p w:rsidR="0004312C" w:rsidRPr="003E4F59" w:rsidRDefault="00D65508" w:rsidP="0004312C">
      <w:pPr>
        <w:rPr>
          <w:sz w:val="32"/>
        </w:rPr>
      </w:pPr>
      <w:r>
        <w:rPr>
          <w:sz w:val="32"/>
        </w:rPr>
        <w:t xml:space="preserve">Receiving treatment for </w:t>
      </w:r>
      <w:r w:rsidR="00A436E4" w:rsidRPr="00A436E4">
        <w:rPr>
          <w:sz w:val="32"/>
        </w:rPr>
        <w:t>Illness (Leukemia)</w:t>
      </w:r>
      <w:r>
        <w:rPr>
          <w:sz w:val="32"/>
        </w:rPr>
        <w:t xml:space="preserve"> in a hospital</w:t>
      </w:r>
    </w:p>
    <w:p w:rsidR="0004312C" w:rsidRDefault="0004312C" w:rsidP="0004312C">
      <w:pPr>
        <w:rPr>
          <w:b/>
          <w:sz w:val="32"/>
        </w:rPr>
      </w:pPr>
    </w:p>
    <w:p w:rsidR="0004312C" w:rsidRPr="00BD68DD" w:rsidRDefault="0004312C" w:rsidP="0004312C">
      <w:pPr>
        <w:rPr>
          <w:b/>
          <w:sz w:val="32"/>
        </w:rPr>
      </w:pPr>
      <w:r>
        <w:rPr>
          <w:b/>
          <w:sz w:val="32"/>
        </w:rPr>
        <w:t>Job Steps &amp; Outcomes:</w:t>
      </w:r>
    </w:p>
    <w:p w:rsidR="0004312C" w:rsidRDefault="0004312C" w:rsidP="0004312C">
      <w:pPr>
        <w:rPr>
          <w:sz w:val="32"/>
        </w:rPr>
      </w:pPr>
    </w:p>
    <w:p w:rsidR="00DF1090" w:rsidRDefault="00DF1090" w:rsidP="00DF1090">
      <w:pPr>
        <w:numPr>
          <w:ilvl w:val="0"/>
          <w:numId w:val="7"/>
        </w:numPr>
        <w:rPr>
          <w:sz w:val="32"/>
        </w:rPr>
      </w:pPr>
      <w:r>
        <w:rPr>
          <w:sz w:val="32"/>
        </w:rPr>
        <w:t>Step 1: Arrive at treatment location</w:t>
      </w:r>
    </w:p>
    <w:p w:rsidR="00DF1090" w:rsidRDefault="00DF1090" w:rsidP="00DF1090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that</w:t>
      </w:r>
      <w:r w:rsidR="00257250">
        <w:rPr>
          <w:sz w:val="32"/>
        </w:rPr>
        <w:t xml:space="preserve"> there are no available parking spots</w:t>
      </w:r>
    </w:p>
    <w:p w:rsidR="00257250" w:rsidRDefault="00257250" w:rsidP="00DF1090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that the parking lot is far from the treatment center</w:t>
      </w:r>
    </w:p>
    <w:p w:rsidR="00257250" w:rsidRDefault="00257250" w:rsidP="00DF1090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Increase the likelihood that public transportation is nearby the treatment center</w:t>
      </w:r>
    </w:p>
    <w:p w:rsidR="00257250" w:rsidRDefault="00257250" w:rsidP="00DF1090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Increase the likelihood that help is available to assist patients to the treatment center</w:t>
      </w:r>
    </w:p>
    <w:p w:rsidR="00257250" w:rsidRDefault="00257250" w:rsidP="00DF1090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that payment is required to park</w:t>
      </w:r>
    </w:p>
    <w:p w:rsidR="0004312C" w:rsidRDefault="006B7B6D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Step </w:t>
      </w:r>
      <w:r w:rsidR="00DF1090">
        <w:rPr>
          <w:sz w:val="32"/>
        </w:rPr>
        <w:t>2</w:t>
      </w:r>
      <w:r>
        <w:rPr>
          <w:sz w:val="32"/>
        </w:rPr>
        <w:t>: Check-in with Admissions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 xml:space="preserve">Outcome: </w:t>
      </w:r>
      <w:r w:rsidR="00257250">
        <w:rPr>
          <w:sz w:val="32"/>
        </w:rPr>
        <w:t>Increase the likelihood that the staff is friendly when arriving</w:t>
      </w:r>
    </w:p>
    <w:p w:rsidR="00257250" w:rsidRDefault="00257250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amount of time required to check-in</w:t>
      </w:r>
    </w:p>
    <w:p w:rsidR="00257250" w:rsidRDefault="00257250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that patients have to fill in the same forms upon arrival (each time)</w:t>
      </w:r>
    </w:p>
    <w:p w:rsidR="0004312C" w:rsidRDefault="0004312C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Step 2a: Ensure </w:t>
      </w:r>
      <w:r w:rsidR="006B7B6D">
        <w:rPr>
          <w:sz w:val="32"/>
        </w:rPr>
        <w:t>Insurance coverage is in place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 xml:space="preserve">Outcome: </w:t>
      </w:r>
      <w:r w:rsidR="00257250">
        <w:rPr>
          <w:sz w:val="32"/>
        </w:rPr>
        <w:t>Reduce</w:t>
      </w:r>
      <w:r>
        <w:rPr>
          <w:sz w:val="32"/>
        </w:rPr>
        <w:t xml:space="preserve"> the likelihood that </w:t>
      </w:r>
      <w:r w:rsidR="00257250">
        <w:rPr>
          <w:sz w:val="32"/>
        </w:rPr>
        <w:t>the insurance needs to be verified for each visit</w:t>
      </w:r>
    </w:p>
    <w:p w:rsidR="00257250" w:rsidRPr="00455B02" w:rsidRDefault="00257250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that the insurance does not cover the visit</w:t>
      </w:r>
    </w:p>
    <w:p w:rsidR="0004312C" w:rsidRDefault="0004312C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Step 2b: </w:t>
      </w:r>
      <w:r w:rsidR="006B7B6D">
        <w:rPr>
          <w:sz w:val="32"/>
        </w:rPr>
        <w:t xml:space="preserve">Pay deductible / co-pay 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lastRenderedPageBreak/>
        <w:t xml:space="preserve">Outcome: </w:t>
      </w:r>
      <w:r w:rsidR="00257250">
        <w:rPr>
          <w:sz w:val="32"/>
        </w:rPr>
        <w:t>Reduce the likelihood that out-of-pocket payment is required</w:t>
      </w:r>
    </w:p>
    <w:p w:rsidR="00257250" w:rsidRDefault="00257250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amount of required out-of-pocket payment</w:t>
      </w:r>
    </w:p>
    <w:p w:rsidR="00A73A51" w:rsidRDefault="00A73A51" w:rsidP="00A73A51">
      <w:pPr>
        <w:numPr>
          <w:ilvl w:val="0"/>
          <w:numId w:val="7"/>
        </w:numPr>
        <w:rPr>
          <w:sz w:val="32"/>
        </w:rPr>
      </w:pPr>
      <w:r>
        <w:rPr>
          <w:sz w:val="32"/>
        </w:rPr>
        <w:t>Step 2b: Wait in the waiting room</w:t>
      </w:r>
    </w:p>
    <w:p w:rsidR="00A73A51" w:rsidRDefault="00A73A51" w:rsidP="00A73A51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amount of time required to wait for treatment</w:t>
      </w:r>
    </w:p>
    <w:p w:rsidR="00A73A51" w:rsidRDefault="00A73A51" w:rsidP="00A73A51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amount of tension that builds before a given treatment</w:t>
      </w:r>
    </w:p>
    <w:p w:rsidR="00A73A51" w:rsidRPr="00A73A51" w:rsidRDefault="00A73A51" w:rsidP="00A73A51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amount of stress a patient feels while waiting for treatment</w:t>
      </w:r>
    </w:p>
    <w:p w:rsidR="0004312C" w:rsidRDefault="0004312C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Step 3: </w:t>
      </w:r>
      <w:r w:rsidR="006B7B6D">
        <w:rPr>
          <w:sz w:val="32"/>
        </w:rPr>
        <w:t>Access treatment room / area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 xml:space="preserve">Outcome: </w:t>
      </w:r>
      <w:r w:rsidR="002316C0">
        <w:rPr>
          <w:sz w:val="32"/>
        </w:rPr>
        <w:t>Increase</w:t>
      </w:r>
      <w:r>
        <w:rPr>
          <w:sz w:val="32"/>
        </w:rPr>
        <w:t xml:space="preserve"> the </w:t>
      </w:r>
      <w:r w:rsidR="002316C0">
        <w:rPr>
          <w:sz w:val="32"/>
        </w:rPr>
        <w:t>likelihood that the treatment room is inviting &amp; warm</w:t>
      </w:r>
    </w:p>
    <w:p w:rsidR="002316C0" w:rsidRDefault="002316C0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that the temperature is too cold</w:t>
      </w:r>
    </w:p>
    <w:p w:rsidR="0004312C" w:rsidRDefault="0004312C" w:rsidP="0004312C">
      <w:pPr>
        <w:numPr>
          <w:ilvl w:val="0"/>
          <w:numId w:val="7"/>
        </w:numPr>
        <w:rPr>
          <w:sz w:val="32"/>
        </w:rPr>
      </w:pPr>
      <w:r w:rsidRPr="0001386C">
        <w:rPr>
          <w:sz w:val="32"/>
        </w:rPr>
        <w:t xml:space="preserve">Step 4: </w:t>
      </w:r>
      <w:r w:rsidR="006B7B6D">
        <w:rPr>
          <w:sz w:val="32"/>
        </w:rPr>
        <w:t>Begin treatment</w:t>
      </w:r>
    </w:p>
    <w:p w:rsidR="00A6124A" w:rsidRDefault="00A6124A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Increase the likelihood that the right treatment has been prepared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 w:rsidRPr="00BF3430">
        <w:rPr>
          <w:sz w:val="32"/>
        </w:rPr>
        <w:t xml:space="preserve">Outcome: </w:t>
      </w:r>
      <w:r w:rsidR="002316C0">
        <w:rPr>
          <w:sz w:val="32"/>
        </w:rPr>
        <w:t>Reduce the likelihood that the practitioner is tense</w:t>
      </w:r>
    </w:p>
    <w:p w:rsidR="002316C0" w:rsidRDefault="002316C0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that the infusion therapy is painful</w:t>
      </w:r>
    </w:p>
    <w:p w:rsidR="002316C0" w:rsidRPr="00BF3430" w:rsidRDefault="002316C0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amount of time required for the treatment</w:t>
      </w:r>
    </w:p>
    <w:p w:rsidR="0004312C" w:rsidRDefault="0004312C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Step 5: Monitor </w:t>
      </w:r>
      <w:r w:rsidR="006B7B6D">
        <w:rPr>
          <w:sz w:val="32"/>
        </w:rPr>
        <w:t>treatment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 w:rsidRPr="00953C68">
        <w:rPr>
          <w:sz w:val="32"/>
        </w:rPr>
        <w:t xml:space="preserve">Outcome: </w:t>
      </w:r>
      <w:r w:rsidR="00D25263">
        <w:rPr>
          <w:sz w:val="32"/>
        </w:rPr>
        <w:t>Increase</w:t>
      </w:r>
      <w:r w:rsidR="00107722">
        <w:rPr>
          <w:sz w:val="32"/>
        </w:rPr>
        <w:t xml:space="preserve"> the likelihood of sensing </w:t>
      </w:r>
      <w:r w:rsidR="00D25263">
        <w:rPr>
          <w:sz w:val="32"/>
        </w:rPr>
        <w:t xml:space="preserve">early onset of </w:t>
      </w:r>
      <w:r w:rsidR="00107722">
        <w:rPr>
          <w:sz w:val="32"/>
        </w:rPr>
        <w:t>pain</w:t>
      </w:r>
    </w:p>
    <w:p w:rsidR="00A6124A" w:rsidRDefault="00A6124A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that the therapy is administered within safe limits for the patient’s condition</w:t>
      </w:r>
    </w:p>
    <w:p w:rsidR="00107722" w:rsidRDefault="00107722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 xml:space="preserve">Outcome: </w:t>
      </w:r>
      <w:r w:rsidR="00D25263">
        <w:rPr>
          <w:sz w:val="32"/>
        </w:rPr>
        <w:t>Increase</w:t>
      </w:r>
      <w:r>
        <w:rPr>
          <w:sz w:val="32"/>
        </w:rPr>
        <w:t xml:space="preserve"> the likelihood of </w:t>
      </w:r>
      <w:r w:rsidR="00D25263">
        <w:rPr>
          <w:sz w:val="32"/>
        </w:rPr>
        <w:t>sensing early onset of</w:t>
      </w:r>
      <w:r>
        <w:rPr>
          <w:sz w:val="32"/>
        </w:rPr>
        <w:t xml:space="preserve"> nausea</w:t>
      </w:r>
    </w:p>
    <w:p w:rsidR="00D25263" w:rsidRDefault="00D25263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lastRenderedPageBreak/>
        <w:t>Outcome: Reduce the likelihood of exposure to hazardous materials</w:t>
      </w:r>
    </w:p>
    <w:p w:rsidR="00107722" w:rsidRPr="00953C68" w:rsidRDefault="00107722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</w:t>
      </w:r>
      <w:r w:rsidR="00D25263">
        <w:rPr>
          <w:sz w:val="32"/>
        </w:rPr>
        <w:t>utcome: Increase the likelihood that the practitioner is communicating patient status during treatment</w:t>
      </w:r>
    </w:p>
    <w:p w:rsidR="0004312C" w:rsidRDefault="006B7B6D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>Step 6</w:t>
      </w:r>
      <w:r w:rsidR="0004312C">
        <w:rPr>
          <w:sz w:val="32"/>
        </w:rPr>
        <w:t xml:space="preserve">: Adjust </w:t>
      </w:r>
      <w:r>
        <w:rPr>
          <w:sz w:val="32"/>
        </w:rPr>
        <w:t>treatment</w:t>
      </w:r>
    </w:p>
    <w:p w:rsidR="00D25263" w:rsidRDefault="0004312C" w:rsidP="0004312C">
      <w:pPr>
        <w:numPr>
          <w:ilvl w:val="1"/>
          <w:numId w:val="7"/>
        </w:numPr>
        <w:rPr>
          <w:sz w:val="32"/>
        </w:rPr>
      </w:pPr>
      <w:r w:rsidRPr="00953C68">
        <w:rPr>
          <w:sz w:val="32"/>
        </w:rPr>
        <w:t xml:space="preserve">Outcome: Increase the likelihood that the </w:t>
      </w:r>
      <w:r w:rsidR="00D25263">
        <w:rPr>
          <w:sz w:val="32"/>
        </w:rPr>
        <w:t>patient can adjust the treatment</w:t>
      </w:r>
    </w:p>
    <w:p w:rsidR="0004312C" w:rsidRDefault="00D25263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 xml:space="preserve">Outcome: Increase the likelihood patient can notify the </w:t>
      </w:r>
      <w:r w:rsidR="0004312C" w:rsidRPr="00953C68">
        <w:rPr>
          <w:sz w:val="32"/>
        </w:rPr>
        <w:t xml:space="preserve">practitioner </w:t>
      </w:r>
      <w:r>
        <w:rPr>
          <w:sz w:val="32"/>
        </w:rPr>
        <w:t>to adjust the treatment</w:t>
      </w:r>
    </w:p>
    <w:p w:rsidR="00D25263" w:rsidRPr="00612F99" w:rsidRDefault="00D25263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amount of time to adjust the treatment</w:t>
      </w:r>
    </w:p>
    <w:p w:rsidR="0004312C" w:rsidRDefault="0004312C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Step </w:t>
      </w:r>
      <w:r w:rsidR="006B7B6D">
        <w:rPr>
          <w:sz w:val="32"/>
        </w:rPr>
        <w:t>7</w:t>
      </w:r>
      <w:r>
        <w:rPr>
          <w:sz w:val="32"/>
        </w:rPr>
        <w:t xml:space="preserve">: </w:t>
      </w:r>
      <w:r w:rsidR="006B7B6D">
        <w:rPr>
          <w:sz w:val="32"/>
        </w:rPr>
        <w:t>Complete treatment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 w:rsidRPr="00953C68">
        <w:rPr>
          <w:sz w:val="32"/>
        </w:rPr>
        <w:t>Outcome:</w:t>
      </w:r>
      <w:r w:rsidR="00D25263">
        <w:rPr>
          <w:sz w:val="32"/>
        </w:rPr>
        <w:t xml:space="preserve"> Reduce the amount of time to remove the infusion</w:t>
      </w:r>
    </w:p>
    <w:p w:rsidR="00D25263" w:rsidRDefault="00D25263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</w:t>
      </w:r>
      <w:r w:rsidR="00B3661B">
        <w:rPr>
          <w:sz w:val="32"/>
        </w:rPr>
        <w:t>tcome: Reduce the likelihood of exposure to hazardous materials</w:t>
      </w:r>
    </w:p>
    <w:p w:rsidR="00B3661B" w:rsidRDefault="00B3661B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 xml:space="preserve">Outcome: </w:t>
      </w:r>
      <w:r w:rsidR="00274D66">
        <w:rPr>
          <w:sz w:val="32"/>
        </w:rPr>
        <w:t>Reduce the likelihood of experiencing pain once the infusion is removed</w:t>
      </w:r>
    </w:p>
    <w:p w:rsidR="00274D66" w:rsidRDefault="00274D66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of bruising where the needle entered the vein</w:t>
      </w:r>
    </w:p>
    <w:p w:rsidR="0004312C" w:rsidRDefault="006B7B6D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>Step 8</w:t>
      </w:r>
      <w:r w:rsidR="0004312C">
        <w:rPr>
          <w:sz w:val="32"/>
        </w:rPr>
        <w:t xml:space="preserve">: </w:t>
      </w:r>
      <w:r>
        <w:rPr>
          <w:sz w:val="32"/>
        </w:rPr>
        <w:t>Obtain instructions for post-treatment recovery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 w:rsidRPr="00953C68">
        <w:rPr>
          <w:sz w:val="32"/>
        </w:rPr>
        <w:t>Outcome: Increase the likelihoo</w:t>
      </w:r>
      <w:r w:rsidR="005A1F1F">
        <w:rPr>
          <w:sz w:val="32"/>
        </w:rPr>
        <w:t xml:space="preserve">d that the patient receives the right instructions for recovery </w:t>
      </w:r>
    </w:p>
    <w:p w:rsidR="005A1F1F" w:rsidRDefault="005A1F1F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Increase the likelihood that the instructions are clearly understandable</w:t>
      </w:r>
    </w:p>
    <w:p w:rsidR="005A1F1F" w:rsidRDefault="005A1F1F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 xml:space="preserve">Outcome: Reduce the amount of pages containing the instructions </w:t>
      </w:r>
    </w:p>
    <w:p w:rsidR="0004312C" w:rsidRDefault="0004312C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 xml:space="preserve">Step </w:t>
      </w:r>
      <w:r w:rsidR="006B7B6D">
        <w:rPr>
          <w:sz w:val="32"/>
        </w:rPr>
        <w:t>9</w:t>
      </w:r>
      <w:r>
        <w:rPr>
          <w:sz w:val="32"/>
        </w:rPr>
        <w:t xml:space="preserve">: </w:t>
      </w:r>
      <w:r w:rsidR="006B7B6D">
        <w:rPr>
          <w:sz w:val="32"/>
        </w:rPr>
        <w:t>Check out from admissions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 w:rsidRPr="00953C68">
        <w:rPr>
          <w:sz w:val="32"/>
        </w:rPr>
        <w:t xml:space="preserve">Outcome: Increase the likelihood that </w:t>
      </w:r>
      <w:r w:rsidR="005A1F1F">
        <w:rPr>
          <w:sz w:val="32"/>
        </w:rPr>
        <w:t xml:space="preserve">the next appointment has been pre-scheduled for the patient </w:t>
      </w:r>
    </w:p>
    <w:p w:rsidR="005A1F1F" w:rsidRDefault="005A1F1F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Increase the likelihood of being notified of the next appointment</w:t>
      </w:r>
    </w:p>
    <w:p w:rsidR="005A1F1F" w:rsidRDefault="005A1F1F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lastRenderedPageBreak/>
        <w:t>Outcome: Reduce the likelihood</w:t>
      </w:r>
      <w:r w:rsidR="00702D03">
        <w:rPr>
          <w:sz w:val="32"/>
        </w:rPr>
        <w:t xml:space="preserve"> of experiencing stress when trying to confirm the next appointment</w:t>
      </w:r>
    </w:p>
    <w:p w:rsidR="0004312C" w:rsidRDefault="00F36AC8" w:rsidP="0004312C">
      <w:pPr>
        <w:numPr>
          <w:ilvl w:val="0"/>
          <w:numId w:val="7"/>
        </w:numPr>
        <w:rPr>
          <w:sz w:val="32"/>
        </w:rPr>
      </w:pPr>
      <w:r>
        <w:rPr>
          <w:sz w:val="32"/>
        </w:rPr>
        <w:t>S</w:t>
      </w:r>
      <w:r w:rsidR="0004312C">
        <w:rPr>
          <w:sz w:val="32"/>
        </w:rPr>
        <w:t xml:space="preserve">tep </w:t>
      </w:r>
      <w:r w:rsidR="00DF1090">
        <w:rPr>
          <w:sz w:val="32"/>
        </w:rPr>
        <w:t>11</w:t>
      </w:r>
      <w:r w:rsidR="0004312C">
        <w:rPr>
          <w:sz w:val="32"/>
        </w:rPr>
        <w:t xml:space="preserve">: </w:t>
      </w:r>
      <w:r w:rsidR="00FD3D3A">
        <w:rPr>
          <w:sz w:val="32"/>
        </w:rPr>
        <w:t>Leave treatment location</w:t>
      </w:r>
    </w:p>
    <w:p w:rsidR="0004312C" w:rsidRDefault="0004312C" w:rsidP="0004312C">
      <w:pPr>
        <w:numPr>
          <w:ilvl w:val="1"/>
          <w:numId w:val="7"/>
        </w:numPr>
        <w:rPr>
          <w:sz w:val="32"/>
        </w:rPr>
      </w:pPr>
      <w:r w:rsidRPr="00953C68">
        <w:rPr>
          <w:sz w:val="32"/>
        </w:rPr>
        <w:t xml:space="preserve">Outcome: Increase the likelihood that the </w:t>
      </w:r>
      <w:r w:rsidR="00266F9C">
        <w:rPr>
          <w:sz w:val="32"/>
        </w:rPr>
        <w:t>parking lot has easy access to a major street</w:t>
      </w:r>
    </w:p>
    <w:p w:rsidR="00266F9C" w:rsidRDefault="00266F9C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>Outcome: Reduce the likelihood of collision when exiting the parking lot</w:t>
      </w:r>
    </w:p>
    <w:p w:rsidR="00266F9C" w:rsidRDefault="00266F9C" w:rsidP="0004312C">
      <w:pPr>
        <w:numPr>
          <w:ilvl w:val="1"/>
          <w:numId w:val="7"/>
        </w:numPr>
        <w:rPr>
          <w:sz w:val="32"/>
        </w:rPr>
      </w:pPr>
      <w:r>
        <w:rPr>
          <w:sz w:val="32"/>
        </w:rPr>
        <w:t xml:space="preserve">Outcome: Reduce the amount of time to obtain public transportation </w:t>
      </w:r>
    </w:p>
    <w:p w:rsidR="0004312C" w:rsidRDefault="0004312C" w:rsidP="0004312C">
      <w:pPr>
        <w:rPr>
          <w:b/>
          <w:bCs/>
          <w:i/>
          <w:iCs/>
          <w:color w:val="4F81BD"/>
          <w:sz w:val="36"/>
        </w:rPr>
      </w:pPr>
      <w:r>
        <w:rPr>
          <w:sz w:val="36"/>
        </w:rPr>
        <w:br w:type="page"/>
      </w:r>
    </w:p>
    <w:p w:rsidR="00D65508" w:rsidRDefault="00D65508" w:rsidP="006B15F2">
      <w:pPr>
        <w:pStyle w:val="IntenseQuote"/>
        <w:ind w:left="0"/>
        <w:rPr>
          <w:sz w:val="36"/>
        </w:rPr>
      </w:pPr>
    </w:p>
    <w:p w:rsidR="006B15F2" w:rsidRPr="0098290A" w:rsidRDefault="006B15F2" w:rsidP="006B15F2">
      <w:pPr>
        <w:pStyle w:val="IntenseQuote"/>
        <w:ind w:left="0"/>
        <w:rPr>
          <w:sz w:val="36"/>
        </w:rPr>
      </w:pPr>
      <w:r w:rsidRPr="0098290A">
        <w:rPr>
          <w:sz w:val="36"/>
        </w:rPr>
        <w:t>Emotional (Personal &amp; Social) &amp; Spiritual Jobs:</w:t>
      </w:r>
    </w:p>
    <w:p w:rsidR="006B15F2" w:rsidRDefault="006B15F2" w:rsidP="006B15F2">
      <w:pPr>
        <w:rPr>
          <w:b/>
          <w:sz w:val="32"/>
        </w:rPr>
      </w:pPr>
    </w:p>
    <w:p w:rsidR="006B15F2" w:rsidRPr="00BD68DD" w:rsidRDefault="006B15F2" w:rsidP="006B15F2">
      <w:pPr>
        <w:rPr>
          <w:b/>
          <w:sz w:val="32"/>
        </w:rPr>
      </w:pPr>
      <w:r>
        <w:rPr>
          <w:b/>
          <w:sz w:val="32"/>
        </w:rPr>
        <w:t xml:space="preserve">Job Executor: Patient </w:t>
      </w:r>
      <w:r w:rsidR="00D65508">
        <w:rPr>
          <w:b/>
          <w:sz w:val="32"/>
        </w:rPr>
        <w:t>with Leukemia</w:t>
      </w:r>
    </w:p>
    <w:p w:rsidR="006B15F2" w:rsidRPr="00BD68DD" w:rsidRDefault="006B15F2" w:rsidP="006B15F2">
      <w:pPr>
        <w:rPr>
          <w:b/>
          <w:sz w:val="32"/>
        </w:rPr>
      </w:pP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Retain personal dignity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Maintain feeling of self-worth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Avoid stress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Avoid feeling sad or depressed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Perceive self as competent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Perceive self as important</w:t>
      </w:r>
    </w:p>
    <w:p w:rsidR="00F36AC8" w:rsidRDefault="00F36AC8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Create a sense of hopefulness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Avoid loneliness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Build a closer relationship with G-d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 xml:space="preserve">Develop a sense of belonging 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Perceive a better place awaits us</w:t>
      </w:r>
    </w:p>
    <w:p w:rsidR="006B15F2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Receive forgiveness &amp; understanding</w:t>
      </w:r>
    </w:p>
    <w:p w:rsidR="006B15F2" w:rsidRPr="004833DB" w:rsidRDefault="006B15F2" w:rsidP="006B15F2">
      <w:pPr>
        <w:numPr>
          <w:ilvl w:val="0"/>
          <w:numId w:val="8"/>
        </w:numPr>
        <w:rPr>
          <w:sz w:val="32"/>
        </w:rPr>
      </w:pPr>
      <w:r>
        <w:rPr>
          <w:sz w:val="32"/>
        </w:rPr>
        <w:t>Feel respected</w:t>
      </w:r>
    </w:p>
    <w:p w:rsidR="006B15F2" w:rsidRDefault="006B15F2" w:rsidP="006B15F2">
      <w:pPr>
        <w:rPr>
          <w:bCs/>
          <w:sz w:val="32"/>
          <w:szCs w:val="32"/>
        </w:rPr>
      </w:pPr>
      <w:r>
        <w:rPr>
          <w:bCs/>
          <w:sz w:val="32"/>
          <w:szCs w:val="32"/>
        </w:rPr>
        <w:br w:type="page"/>
      </w:r>
    </w:p>
    <w:p w:rsidR="006B15F2" w:rsidRPr="00C051ED" w:rsidRDefault="006B15F2" w:rsidP="006B15F2">
      <w:pPr>
        <w:rPr>
          <w:b/>
          <w:sz w:val="32"/>
        </w:rPr>
      </w:pPr>
      <w:r>
        <w:rPr>
          <w:b/>
          <w:sz w:val="32"/>
        </w:rPr>
        <w:lastRenderedPageBreak/>
        <w:t xml:space="preserve">Job Executor: Family of Patient </w:t>
      </w:r>
      <w:r w:rsidR="00D65508">
        <w:rPr>
          <w:b/>
          <w:sz w:val="32"/>
        </w:rPr>
        <w:t>with Leukemia</w:t>
      </w:r>
    </w:p>
    <w:p w:rsidR="006B15F2" w:rsidRPr="004C61F7" w:rsidRDefault="006B15F2" w:rsidP="006B15F2">
      <w:pPr>
        <w:rPr>
          <w:bCs/>
          <w:sz w:val="32"/>
          <w:szCs w:val="32"/>
        </w:rPr>
      </w:pPr>
    </w:p>
    <w:p w:rsidR="006B15F2" w:rsidRPr="004C61F7" w:rsidRDefault="006B15F2" w:rsidP="006B15F2">
      <w:pPr>
        <w:numPr>
          <w:ilvl w:val="0"/>
          <w:numId w:val="9"/>
        </w:numPr>
        <w:tabs>
          <w:tab w:val="left" w:pos="0"/>
        </w:tabs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Perceive self as competent </w:t>
      </w:r>
    </w:p>
    <w:p w:rsidR="006B15F2" w:rsidRDefault="006B15F2" w:rsidP="006B15F2">
      <w:pPr>
        <w:numPr>
          <w:ilvl w:val="0"/>
          <w:numId w:val="9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Feel confident </w:t>
      </w:r>
    </w:p>
    <w:p w:rsidR="006B15F2" w:rsidRDefault="006B15F2" w:rsidP="006B15F2">
      <w:pPr>
        <w:numPr>
          <w:ilvl w:val="1"/>
          <w:numId w:val="9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that patient is receiving the right medication</w:t>
      </w:r>
    </w:p>
    <w:p w:rsidR="006B15F2" w:rsidRPr="00EA649B" w:rsidRDefault="006B15F2" w:rsidP="006B15F2">
      <w:pPr>
        <w:numPr>
          <w:ilvl w:val="1"/>
          <w:numId w:val="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that patient is receiving the right care</w:t>
      </w:r>
    </w:p>
    <w:p w:rsidR="006B15F2" w:rsidRPr="004C61F7" w:rsidRDefault="006B15F2" w:rsidP="006B15F2">
      <w:pPr>
        <w:numPr>
          <w:ilvl w:val="0"/>
          <w:numId w:val="9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Perceive self as knowledgeable resource</w:t>
      </w:r>
    </w:p>
    <w:p w:rsidR="006B15F2" w:rsidRPr="004C61F7" w:rsidRDefault="006B15F2" w:rsidP="006B15F2">
      <w:pPr>
        <w:numPr>
          <w:ilvl w:val="0"/>
          <w:numId w:val="9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Perceive self as collaborative resource</w:t>
      </w:r>
    </w:p>
    <w:p w:rsidR="006B15F2" w:rsidRDefault="006B15F2" w:rsidP="006B15F2">
      <w:pPr>
        <w:numPr>
          <w:ilvl w:val="0"/>
          <w:numId w:val="9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Avoid feeling</w:t>
      </w:r>
      <w:r>
        <w:rPr>
          <w:bCs/>
          <w:sz w:val="32"/>
          <w:szCs w:val="32"/>
        </w:rPr>
        <w:t>s of failure</w:t>
      </w:r>
    </w:p>
    <w:p w:rsidR="006B15F2" w:rsidRPr="004C61F7" w:rsidRDefault="006B15F2" w:rsidP="006B15F2">
      <w:pPr>
        <w:numPr>
          <w:ilvl w:val="0"/>
          <w:numId w:val="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Avoid feelings of depression or sadness</w:t>
      </w:r>
    </w:p>
    <w:p w:rsidR="006B15F2" w:rsidRDefault="006B15F2" w:rsidP="006B15F2">
      <w:pPr>
        <w:numPr>
          <w:ilvl w:val="0"/>
          <w:numId w:val="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Avoid stress</w:t>
      </w:r>
    </w:p>
    <w:p w:rsidR="006B15F2" w:rsidRDefault="006B15F2" w:rsidP="006B15F2">
      <w:pPr>
        <w:numPr>
          <w:ilvl w:val="0"/>
          <w:numId w:val="9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Feel a sense of accomplishment </w:t>
      </w:r>
    </w:p>
    <w:p w:rsidR="006B15F2" w:rsidRDefault="006B15F2" w:rsidP="006B15F2">
      <w:pPr>
        <w:numPr>
          <w:ilvl w:val="1"/>
          <w:numId w:val="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With easing transition, </w:t>
      </w:r>
    </w:p>
    <w:p w:rsidR="006B15F2" w:rsidRDefault="006B15F2" w:rsidP="006B15F2">
      <w:pPr>
        <w:numPr>
          <w:ilvl w:val="1"/>
          <w:numId w:val="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providing care, </w:t>
      </w:r>
    </w:p>
    <w:p w:rsidR="006B15F2" w:rsidRDefault="006B15F2" w:rsidP="006B15F2">
      <w:pPr>
        <w:numPr>
          <w:ilvl w:val="1"/>
          <w:numId w:val="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providing companionship</w:t>
      </w:r>
    </w:p>
    <w:p w:rsidR="006B15F2" w:rsidRPr="00BB6AE7" w:rsidRDefault="006B15F2" w:rsidP="006B15F2">
      <w:pPr>
        <w:numPr>
          <w:ilvl w:val="0"/>
          <w:numId w:val="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Feel happy that patient’s (functional, emotional, &amp; spiritual) needs are being met </w:t>
      </w:r>
    </w:p>
    <w:p w:rsidR="00FB6E8C" w:rsidRPr="0004312C" w:rsidRDefault="00FB6E8C" w:rsidP="0004312C"/>
    <w:sectPr w:rsidR="00FB6E8C" w:rsidRPr="0004312C" w:rsidSect="00FB6E8C">
      <w:headerReference w:type="even" r:id="rId13"/>
      <w:headerReference w:type="default" r:id="rId14"/>
      <w:footerReference w:type="default" r:id="rId15"/>
      <w:type w:val="continuous"/>
      <w:pgSz w:w="12240" w:h="15840"/>
      <w:pgMar w:top="1890" w:right="1800" w:bottom="1440" w:left="1350" w:header="0" w:footer="19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7A1C" w:rsidRDefault="00857A1C" w:rsidP="001B39F7">
      <w:r>
        <w:separator/>
      </w:r>
    </w:p>
  </w:endnote>
  <w:endnote w:type="continuationSeparator" w:id="0">
    <w:p w:rsidR="00857A1C" w:rsidRDefault="00857A1C" w:rsidP="001B39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18E4" w:rsidRPr="00E118E4" w:rsidRDefault="00E118E4" w:rsidP="00E118E4">
    <w:pPr>
      <w:pStyle w:val="Footer"/>
    </w:pPr>
    <w:r w:rsidRPr="00E118E4">
      <w:rPr>
        <w:noProof/>
      </w:rPr>
      <w:drawing>
        <wp:inline distT="0" distB="0" distL="0" distR="0">
          <wp:extent cx="4722813" cy="215900"/>
          <wp:effectExtent l="0" t="0" r="0" b="0"/>
          <wp:docPr id="3" name="Object 1"/>
          <wp:cNvGraphicFramePr/>
          <a:graphic xmlns:a="http://schemas.openxmlformats.org/drawingml/2006/main">
            <a:graphicData uri="http://schemas.openxmlformats.org/drawingml/2006/lockedCanvas">
              <lc:lockedCanvas xmlns:lc="http://schemas.openxmlformats.org/drawingml/2006/lockedCanvas">
                <a:nvGrpSpPr>
                  <a:cNvPr id="0" name=""/>
                  <a:cNvGrpSpPr/>
                </a:nvGrpSpPr>
                <a:grpSpPr>
                  <a:xfrm>
                    <a:off x="0" y="0"/>
                    <a:ext cx="4722813" cy="215900"/>
                    <a:chOff x="2200275" y="6478588"/>
                    <a:chExt cx="4722813" cy="215900"/>
                  </a:xfrm>
                </a:grpSpPr>
                <a:sp>
                  <a:nvSpPr>
                    <a:cNvPr id="7" name="TextBox 6"/>
                    <a:cNvSpPr txBox="1"/>
                  </a:nvSpPr>
                  <a:spPr>
                    <a:xfrm>
                      <a:off x="2200275" y="6478588"/>
                      <a:ext cx="4722813" cy="215900"/>
                    </a:xfrm>
                    <a:prstGeom prst="rect">
                      <a:avLst/>
                    </a:prstGeom>
                    <a:noFill/>
                  </a:spPr>
                  <a:txSp>
                    <a:txBody>
                      <a:bodyPr wrap="none">
                        <a:spAutoFit/>
                      </a:bodyPr>
                      <a:lstStyle>
                        <a:defPPr>
                          <a:defRPr lang="en-US"/>
                        </a:defPPr>
                        <a:lvl1pPr algn="l" rtl="0" fontAlgn="base">
                          <a:spcBef>
                            <a:spcPct val="0"/>
                          </a:spcBef>
                          <a:spcAft>
                            <a:spcPct val="0"/>
                          </a:spcAft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1pPr>
                        <a:lvl2pPr marL="457200" algn="l" rtl="0" fontAlgn="base">
                          <a:spcBef>
                            <a:spcPct val="0"/>
                          </a:spcBef>
                          <a:spcAft>
                            <a:spcPct val="0"/>
                          </a:spcAft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2pPr>
                        <a:lvl3pPr marL="914400" algn="l" rtl="0" fontAlgn="base">
                          <a:spcBef>
                            <a:spcPct val="0"/>
                          </a:spcBef>
                          <a:spcAft>
                            <a:spcPct val="0"/>
                          </a:spcAft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3pPr>
                        <a:lvl4pPr marL="1371600" algn="l" rtl="0" fontAlgn="base">
                          <a:spcBef>
                            <a:spcPct val="0"/>
                          </a:spcBef>
                          <a:spcAft>
                            <a:spcPct val="0"/>
                          </a:spcAft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4pPr>
                        <a:lvl5pPr marL="1828800" algn="l" rtl="0" fontAlgn="base">
                          <a:spcBef>
                            <a:spcPct val="0"/>
                          </a:spcBef>
                          <a:spcAft>
                            <a:spcPct val="0"/>
                          </a:spcAft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5pPr>
                        <a:lvl6pPr marL="2286000" algn="l" defTabSz="914400" rtl="0" eaLnBrk="1" latinLnBrk="0" hangingPunct="1"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6pPr>
                        <a:lvl7pPr marL="2743200" algn="l" defTabSz="914400" rtl="0" eaLnBrk="1" latinLnBrk="0" hangingPunct="1"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7pPr>
                        <a:lvl8pPr marL="3200400" algn="l" defTabSz="914400" rtl="0" eaLnBrk="1" latinLnBrk="0" hangingPunct="1"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8pPr>
                        <a:lvl9pPr marL="3657600" algn="l" defTabSz="914400" rtl="0" eaLnBrk="1" latinLnBrk="0" hangingPunct="1">
                          <a:defRPr kern="1200">
                            <a:solidFill>
                              <a:schemeClr val="tx1"/>
                            </a:solidFill>
                            <a:latin typeface="Arial" charset="0"/>
                            <a:ea typeface="+mn-ea"/>
                            <a:cs typeface="Arial" charset="0"/>
                          </a:defRPr>
                        </a:lvl9pPr>
                      </a:lstStyle>
                      <a:p>
                        <a:pPr algn="ctr">
                          <a:defRPr/>
                        </a:pPr>
                        <a:r>
                          <a:rPr lang="en-US" sz="800" dirty="0">
                            <a:cs typeface="Arial" pitchFamily="34" charset="0"/>
                          </a:rPr>
                          <a:t>Privileged and Confidential..Copyright The Value Enablement Group, LLC 2009, All rights reserved.</a:t>
                        </a:r>
                      </a:p>
                    </a:txBody>
                    <a:useSpRect/>
                  </a:txSp>
                </a:sp>
              </lc:lockedCanvas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7A1C" w:rsidRDefault="00857A1C" w:rsidP="001B39F7">
      <w:r>
        <w:separator/>
      </w:r>
    </w:p>
  </w:footnote>
  <w:footnote w:type="continuationSeparator" w:id="0">
    <w:p w:rsidR="00857A1C" w:rsidRDefault="00857A1C" w:rsidP="001B39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3606" w:rsidRDefault="000C588D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39F7" w:rsidRDefault="00B0573C" w:rsidP="001B39F7">
    <w:pPr>
      <w:pStyle w:val="Header"/>
      <w:ind w:left="-1800"/>
    </w:pPr>
    <w:r w:rsidRPr="00B0573C">
      <w:rPr>
        <w:noProof/>
        <w:sz w:val="16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-1145381</wp:posOffset>
          </wp:positionH>
          <wp:positionV relativeFrom="paragraph">
            <wp:posOffset>0</wp:posOffset>
          </wp:positionV>
          <wp:extent cx="995363" cy="1009650"/>
          <wp:effectExtent l="19050" t="0" r="0" b="0"/>
          <wp:wrapNone/>
          <wp:docPr id="2" name="Picture 23" descr="C:\Users\Jeffrey Wallk\Documents\0. VEG\Blog Files\Grassy Ridgelines, Briones Regional Park, Californ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Jeffrey Wallk\Documents\0. VEG\Blog Files\Grassy Ridgelines, Briones Regional Park, California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5363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6013E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201.75pt;margin-top:36.75pt;width:310.5pt;height:23.25pt;z-index:251663360;mso-position-horizontal-relative:text;mso-position-vertical-relative:text" stroked="f">
          <v:textbox style="mso-next-textbox:#_x0000_s2051">
            <w:txbxContent>
              <w:p w:rsidR="00D435DF" w:rsidRPr="00D435DF" w:rsidRDefault="00D435DF">
                <w:pPr>
                  <w:rPr>
                    <w:b/>
                    <w:i/>
                    <w:color w:val="31849B" w:themeColor="accent5" w:themeShade="BF"/>
                  </w:rPr>
                </w:pPr>
                <w:r w:rsidRPr="00D435DF">
                  <w:rPr>
                    <w:b/>
                    <w:i/>
                    <w:color w:val="31849B" w:themeColor="accent5" w:themeShade="BF"/>
                  </w:rPr>
                  <w:t>"Enabling clients to create and deliver sustainable value"</w:t>
                </w:r>
              </w:p>
            </w:txbxContent>
          </v:textbox>
        </v:shape>
      </w:pict>
    </w:r>
    <w:r w:rsidR="00E56A3A"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19050</wp:posOffset>
          </wp:positionH>
          <wp:positionV relativeFrom="paragraph">
            <wp:posOffset>276225</wp:posOffset>
          </wp:positionV>
          <wp:extent cx="2371725" cy="628650"/>
          <wp:effectExtent l="19050" t="0" r="9525" b="0"/>
          <wp:wrapTight wrapText="bothSides">
            <wp:wrapPolygon edited="0">
              <wp:start x="3817" y="0"/>
              <wp:lineTo x="-173" y="1964"/>
              <wp:lineTo x="-173" y="9164"/>
              <wp:lineTo x="5031" y="10473"/>
              <wp:lineTo x="5205" y="20945"/>
              <wp:lineTo x="16655" y="20945"/>
              <wp:lineTo x="16655" y="20945"/>
              <wp:lineTo x="17696" y="12436"/>
              <wp:lineTo x="16829" y="10473"/>
              <wp:lineTo x="12665" y="10473"/>
              <wp:lineTo x="21687" y="9164"/>
              <wp:lineTo x="21687" y="1964"/>
              <wp:lineTo x="5725" y="0"/>
              <wp:lineTo x="3817" y="0"/>
            </wp:wrapPolygon>
          </wp:wrapTight>
          <wp:docPr id="1" name="Picture 1" descr="VEG Logo (08-09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G Logo (08-09)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B39F7">
      <w:t xml:space="preserve">  </w:t>
    </w:r>
  </w:p>
  <w:p w:rsidR="00B0573C" w:rsidRDefault="0026013E">
    <w:r w:rsidRPr="0026013E">
      <w:rPr>
        <w:noProof/>
        <w:color w:val="006666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90.55pt;margin-top:66.4pt;width:611.05pt;height:0;z-index:251664384" o:connectortype="straight" strokecolor="#066" strokeweight="3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4093D"/>
    <w:multiLevelType w:val="hybridMultilevel"/>
    <w:tmpl w:val="4ED009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1994223"/>
    <w:multiLevelType w:val="hybridMultilevel"/>
    <w:tmpl w:val="14D23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9231016"/>
    <w:multiLevelType w:val="hybridMultilevel"/>
    <w:tmpl w:val="9F96DDC8"/>
    <w:lvl w:ilvl="0" w:tplc="C9AA21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F25020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9A7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92C7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9825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D0F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A2C6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EEDA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5261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AC2741"/>
    <w:multiLevelType w:val="hybridMultilevel"/>
    <w:tmpl w:val="DC764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1A1920"/>
    <w:multiLevelType w:val="hybridMultilevel"/>
    <w:tmpl w:val="2BEEA4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699298D"/>
    <w:multiLevelType w:val="hybridMultilevel"/>
    <w:tmpl w:val="625257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AE577B"/>
    <w:multiLevelType w:val="hybridMultilevel"/>
    <w:tmpl w:val="C17AF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7653C08"/>
    <w:multiLevelType w:val="hybridMultilevel"/>
    <w:tmpl w:val="7FEC22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BA6ED4"/>
    <w:multiLevelType w:val="hybridMultilevel"/>
    <w:tmpl w:val="86C6D2E2"/>
    <w:lvl w:ilvl="0" w:tplc="E0A0F7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2C627A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BC97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04AA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6A1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4AB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5CB1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7C6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F01"/>
  <w:defaultTabStop w:val="720"/>
  <w:characterSpacingControl w:val="doNotCompress"/>
  <w:hdrShapeDefaults>
    <o:shapedefaults v:ext="edit" spidmax="15362"/>
    <o:shapelayout v:ext="edit">
      <o:idmap v:ext="edit" data="2"/>
      <o:rules v:ext="edit">
        <o:r id="V:Rule2" type="connector" idref="#_x0000_s205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34522C"/>
    <w:rsid w:val="00000D07"/>
    <w:rsid w:val="00001A9F"/>
    <w:rsid w:val="00012AB1"/>
    <w:rsid w:val="00014350"/>
    <w:rsid w:val="00014CB6"/>
    <w:rsid w:val="00015418"/>
    <w:rsid w:val="00015AC0"/>
    <w:rsid w:val="000313BE"/>
    <w:rsid w:val="00036D3F"/>
    <w:rsid w:val="000370DB"/>
    <w:rsid w:val="00037A81"/>
    <w:rsid w:val="00042FA9"/>
    <w:rsid w:val="0004312C"/>
    <w:rsid w:val="00045F15"/>
    <w:rsid w:val="00046E5F"/>
    <w:rsid w:val="0005163F"/>
    <w:rsid w:val="00053FBD"/>
    <w:rsid w:val="000540C3"/>
    <w:rsid w:val="00056CFE"/>
    <w:rsid w:val="000576FC"/>
    <w:rsid w:val="000742F5"/>
    <w:rsid w:val="000769CC"/>
    <w:rsid w:val="00080512"/>
    <w:rsid w:val="00083174"/>
    <w:rsid w:val="00090A56"/>
    <w:rsid w:val="0009406A"/>
    <w:rsid w:val="00094FC9"/>
    <w:rsid w:val="00096252"/>
    <w:rsid w:val="000A126F"/>
    <w:rsid w:val="000A4B65"/>
    <w:rsid w:val="000B3926"/>
    <w:rsid w:val="000C445A"/>
    <w:rsid w:val="000C588D"/>
    <w:rsid w:val="000D283C"/>
    <w:rsid w:val="000D34A9"/>
    <w:rsid w:val="000D4B99"/>
    <w:rsid w:val="000E0612"/>
    <w:rsid w:val="000E3121"/>
    <w:rsid w:val="000F157F"/>
    <w:rsid w:val="001046BD"/>
    <w:rsid w:val="00107722"/>
    <w:rsid w:val="00117222"/>
    <w:rsid w:val="00120CD8"/>
    <w:rsid w:val="00123136"/>
    <w:rsid w:val="00131AC6"/>
    <w:rsid w:val="00146835"/>
    <w:rsid w:val="00147D1B"/>
    <w:rsid w:val="00154140"/>
    <w:rsid w:val="0016067C"/>
    <w:rsid w:val="00160F16"/>
    <w:rsid w:val="0016636E"/>
    <w:rsid w:val="0017020A"/>
    <w:rsid w:val="00171E53"/>
    <w:rsid w:val="00172FA7"/>
    <w:rsid w:val="00172FDC"/>
    <w:rsid w:val="0018085B"/>
    <w:rsid w:val="00191EA7"/>
    <w:rsid w:val="00196907"/>
    <w:rsid w:val="001B39F7"/>
    <w:rsid w:val="001B6CD1"/>
    <w:rsid w:val="001C0354"/>
    <w:rsid w:val="001E16DC"/>
    <w:rsid w:val="001E7A08"/>
    <w:rsid w:val="001F592D"/>
    <w:rsid w:val="00201267"/>
    <w:rsid w:val="0022400C"/>
    <w:rsid w:val="00225BA3"/>
    <w:rsid w:val="002316C0"/>
    <w:rsid w:val="00243F41"/>
    <w:rsid w:val="00256A13"/>
    <w:rsid w:val="00257250"/>
    <w:rsid w:val="002576B8"/>
    <w:rsid w:val="0026013E"/>
    <w:rsid w:val="00266F9C"/>
    <w:rsid w:val="00267426"/>
    <w:rsid w:val="00267A8E"/>
    <w:rsid w:val="00270B93"/>
    <w:rsid w:val="00272998"/>
    <w:rsid w:val="00274D66"/>
    <w:rsid w:val="00277EA5"/>
    <w:rsid w:val="002801F0"/>
    <w:rsid w:val="002827A7"/>
    <w:rsid w:val="002840F3"/>
    <w:rsid w:val="00286792"/>
    <w:rsid w:val="00291383"/>
    <w:rsid w:val="0029467E"/>
    <w:rsid w:val="00295C75"/>
    <w:rsid w:val="002A414A"/>
    <w:rsid w:val="002A562D"/>
    <w:rsid w:val="002A5D86"/>
    <w:rsid w:val="002B1BAD"/>
    <w:rsid w:val="002B3A69"/>
    <w:rsid w:val="002B3EE9"/>
    <w:rsid w:val="002B4380"/>
    <w:rsid w:val="002B546A"/>
    <w:rsid w:val="002B7080"/>
    <w:rsid w:val="002C054C"/>
    <w:rsid w:val="002C1084"/>
    <w:rsid w:val="002C1BC4"/>
    <w:rsid w:val="002C32B8"/>
    <w:rsid w:val="002C3A48"/>
    <w:rsid w:val="002C51AF"/>
    <w:rsid w:val="002D7A8F"/>
    <w:rsid w:val="002F1296"/>
    <w:rsid w:val="002F18D6"/>
    <w:rsid w:val="002F5166"/>
    <w:rsid w:val="003009DF"/>
    <w:rsid w:val="00312BC8"/>
    <w:rsid w:val="003132F9"/>
    <w:rsid w:val="0031588B"/>
    <w:rsid w:val="00330067"/>
    <w:rsid w:val="003334F6"/>
    <w:rsid w:val="00334493"/>
    <w:rsid w:val="0034084E"/>
    <w:rsid w:val="0034522C"/>
    <w:rsid w:val="003464FE"/>
    <w:rsid w:val="00346E15"/>
    <w:rsid w:val="00351009"/>
    <w:rsid w:val="00361546"/>
    <w:rsid w:val="0036326D"/>
    <w:rsid w:val="00364DFC"/>
    <w:rsid w:val="0038172D"/>
    <w:rsid w:val="00383C5B"/>
    <w:rsid w:val="00383D55"/>
    <w:rsid w:val="00391437"/>
    <w:rsid w:val="00392CF6"/>
    <w:rsid w:val="003A3FCE"/>
    <w:rsid w:val="003A620A"/>
    <w:rsid w:val="003B0CDC"/>
    <w:rsid w:val="003B4806"/>
    <w:rsid w:val="003B58B1"/>
    <w:rsid w:val="003B75D1"/>
    <w:rsid w:val="003C32C8"/>
    <w:rsid w:val="003D07E4"/>
    <w:rsid w:val="003D1BBC"/>
    <w:rsid w:val="003D4DC4"/>
    <w:rsid w:val="003D54E5"/>
    <w:rsid w:val="003E01B4"/>
    <w:rsid w:val="003E317E"/>
    <w:rsid w:val="003E586C"/>
    <w:rsid w:val="003E7338"/>
    <w:rsid w:val="003F38E0"/>
    <w:rsid w:val="003F6F83"/>
    <w:rsid w:val="00404E42"/>
    <w:rsid w:val="00405479"/>
    <w:rsid w:val="00410BBA"/>
    <w:rsid w:val="00410EA1"/>
    <w:rsid w:val="004121DE"/>
    <w:rsid w:val="004141C2"/>
    <w:rsid w:val="004200B4"/>
    <w:rsid w:val="004258EA"/>
    <w:rsid w:val="004267CE"/>
    <w:rsid w:val="004364CD"/>
    <w:rsid w:val="00446D0F"/>
    <w:rsid w:val="00447FDC"/>
    <w:rsid w:val="004501EF"/>
    <w:rsid w:val="004528B6"/>
    <w:rsid w:val="00456560"/>
    <w:rsid w:val="00472257"/>
    <w:rsid w:val="00472AC6"/>
    <w:rsid w:val="00472DE8"/>
    <w:rsid w:val="004805BF"/>
    <w:rsid w:val="00481DA2"/>
    <w:rsid w:val="0048230C"/>
    <w:rsid w:val="004929C0"/>
    <w:rsid w:val="004975B4"/>
    <w:rsid w:val="004A4369"/>
    <w:rsid w:val="004A7FA3"/>
    <w:rsid w:val="004B3136"/>
    <w:rsid w:val="004B59EC"/>
    <w:rsid w:val="004C3526"/>
    <w:rsid w:val="004D0A02"/>
    <w:rsid w:val="004D5C0E"/>
    <w:rsid w:val="004E0075"/>
    <w:rsid w:val="004E1D23"/>
    <w:rsid w:val="004F089D"/>
    <w:rsid w:val="004F20AB"/>
    <w:rsid w:val="004F3334"/>
    <w:rsid w:val="004F5359"/>
    <w:rsid w:val="004F554B"/>
    <w:rsid w:val="00503BB2"/>
    <w:rsid w:val="0050474F"/>
    <w:rsid w:val="00505BB0"/>
    <w:rsid w:val="00507A9F"/>
    <w:rsid w:val="00510201"/>
    <w:rsid w:val="00510967"/>
    <w:rsid w:val="00512C3C"/>
    <w:rsid w:val="00522F5C"/>
    <w:rsid w:val="00540D62"/>
    <w:rsid w:val="0054152B"/>
    <w:rsid w:val="00545FA6"/>
    <w:rsid w:val="00550DCB"/>
    <w:rsid w:val="0055506F"/>
    <w:rsid w:val="00561BAD"/>
    <w:rsid w:val="00562E81"/>
    <w:rsid w:val="00566454"/>
    <w:rsid w:val="00571B98"/>
    <w:rsid w:val="00575BA1"/>
    <w:rsid w:val="00576102"/>
    <w:rsid w:val="005776BC"/>
    <w:rsid w:val="00581201"/>
    <w:rsid w:val="005836D9"/>
    <w:rsid w:val="00585B57"/>
    <w:rsid w:val="005878FF"/>
    <w:rsid w:val="005916BB"/>
    <w:rsid w:val="005A1F1F"/>
    <w:rsid w:val="005A32C2"/>
    <w:rsid w:val="005A3FA5"/>
    <w:rsid w:val="005A630A"/>
    <w:rsid w:val="005A6CA2"/>
    <w:rsid w:val="005A75FC"/>
    <w:rsid w:val="005B458E"/>
    <w:rsid w:val="005C0642"/>
    <w:rsid w:val="005C7E4E"/>
    <w:rsid w:val="005D0549"/>
    <w:rsid w:val="005D24F8"/>
    <w:rsid w:val="005D2E5C"/>
    <w:rsid w:val="005D47D9"/>
    <w:rsid w:val="005E298C"/>
    <w:rsid w:val="005E32D4"/>
    <w:rsid w:val="005E60FD"/>
    <w:rsid w:val="005E63E7"/>
    <w:rsid w:val="005F3240"/>
    <w:rsid w:val="005F6713"/>
    <w:rsid w:val="005F7F94"/>
    <w:rsid w:val="0060203F"/>
    <w:rsid w:val="0061381B"/>
    <w:rsid w:val="00614A62"/>
    <w:rsid w:val="00617323"/>
    <w:rsid w:val="006217E7"/>
    <w:rsid w:val="006247DD"/>
    <w:rsid w:val="00624861"/>
    <w:rsid w:val="00633C1D"/>
    <w:rsid w:val="00636150"/>
    <w:rsid w:val="00636FCA"/>
    <w:rsid w:val="00637817"/>
    <w:rsid w:val="0063790B"/>
    <w:rsid w:val="006457A6"/>
    <w:rsid w:val="006460E8"/>
    <w:rsid w:val="00654B30"/>
    <w:rsid w:val="006616F8"/>
    <w:rsid w:val="006706B9"/>
    <w:rsid w:val="00670B73"/>
    <w:rsid w:val="00674741"/>
    <w:rsid w:val="00675E58"/>
    <w:rsid w:val="0067794A"/>
    <w:rsid w:val="00680D7B"/>
    <w:rsid w:val="0068102F"/>
    <w:rsid w:val="00692E5B"/>
    <w:rsid w:val="006A7590"/>
    <w:rsid w:val="006B15F2"/>
    <w:rsid w:val="006B2B8A"/>
    <w:rsid w:val="006B7B6D"/>
    <w:rsid w:val="006B7E9D"/>
    <w:rsid w:val="006C66F9"/>
    <w:rsid w:val="006C6E4D"/>
    <w:rsid w:val="006E1178"/>
    <w:rsid w:val="006E2004"/>
    <w:rsid w:val="006E38B5"/>
    <w:rsid w:val="006E4CAA"/>
    <w:rsid w:val="006F7609"/>
    <w:rsid w:val="00702D03"/>
    <w:rsid w:val="007031F8"/>
    <w:rsid w:val="00703C24"/>
    <w:rsid w:val="00706E50"/>
    <w:rsid w:val="00711D15"/>
    <w:rsid w:val="0071411B"/>
    <w:rsid w:val="00715179"/>
    <w:rsid w:val="00725496"/>
    <w:rsid w:val="0072608B"/>
    <w:rsid w:val="00730C81"/>
    <w:rsid w:val="00741E58"/>
    <w:rsid w:val="0074595F"/>
    <w:rsid w:val="00753ACC"/>
    <w:rsid w:val="0075736A"/>
    <w:rsid w:val="007617E7"/>
    <w:rsid w:val="00764854"/>
    <w:rsid w:val="007739BF"/>
    <w:rsid w:val="00775878"/>
    <w:rsid w:val="007800F0"/>
    <w:rsid w:val="00782A03"/>
    <w:rsid w:val="007831CC"/>
    <w:rsid w:val="00787D7C"/>
    <w:rsid w:val="00792C3F"/>
    <w:rsid w:val="00794DA4"/>
    <w:rsid w:val="0079532A"/>
    <w:rsid w:val="007B2EDB"/>
    <w:rsid w:val="007C0FE9"/>
    <w:rsid w:val="007C4125"/>
    <w:rsid w:val="007C6B56"/>
    <w:rsid w:val="007E39E6"/>
    <w:rsid w:val="007E7183"/>
    <w:rsid w:val="007F1B16"/>
    <w:rsid w:val="007F1E9E"/>
    <w:rsid w:val="007F3012"/>
    <w:rsid w:val="007F6007"/>
    <w:rsid w:val="007F714A"/>
    <w:rsid w:val="0080550A"/>
    <w:rsid w:val="00806170"/>
    <w:rsid w:val="00807750"/>
    <w:rsid w:val="00816460"/>
    <w:rsid w:val="00835FB6"/>
    <w:rsid w:val="008373D1"/>
    <w:rsid w:val="00840181"/>
    <w:rsid w:val="00842224"/>
    <w:rsid w:val="0084283A"/>
    <w:rsid w:val="0084610C"/>
    <w:rsid w:val="00846AA8"/>
    <w:rsid w:val="008514C6"/>
    <w:rsid w:val="00855181"/>
    <w:rsid w:val="008552D5"/>
    <w:rsid w:val="00857A1C"/>
    <w:rsid w:val="008674BB"/>
    <w:rsid w:val="00871361"/>
    <w:rsid w:val="008725C8"/>
    <w:rsid w:val="008727C6"/>
    <w:rsid w:val="00873606"/>
    <w:rsid w:val="00883534"/>
    <w:rsid w:val="00885D0E"/>
    <w:rsid w:val="00887CCB"/>
    <w:rsid w:val="00891D16"/>
    <w:rsid w:val="008A2D1C"/>
    <w:rsid w:val="008A2EB4"/>
    <w:rsid w:val="008A56B4"/>
    <w:rsid w:val="008B1245"/>
    <w:rsid w:val="008B1AA0"/>
    <w:rsid w:val="008B22B7"/>
    <w:rsid w:val="008C1ADC"/>
    <w:rsid w:val="008C340C"/>
    <w:rsid w:val="008D224B"/>
    <w:rsid w:val="008E7087"/>
    <w:rsid w:val="008F0EC4"/>
    <w:rsid w:val="008F44D1"/>
    <w:rsid w:val="00907354"/>
    <w:rsid w:val="00907DE2"/>
    <w:rsid w:val="00913782"/>
    <w:rsid w:val="0091560B"/>
    <w:rsid w:val="00920A5E"/>
    <w:rsid w:val="00941DB3"/>
    <w:rsid w:val="009462E6"/>
    <w:rsid w:val="0094791F"/>
    <w:rsid w:val="00951320"/>
    <w:rsid w:val="00963AD8"/>
    <w:rsid w:val="00965F5A"/>
    <w:rsid w:val="0096662F"/>
    <w:rsid w:val="00967057"/>
    <w:rsid w:val="00974704"/>
    <w:rsid w:val="00977FD6"/>
    <w:rsid w:val="009802A8"/>
    <w:rsid w:val="00985B44"/>
    <w:rsid w:val="009905BA"/>
    <w:rsid w:val="00991AA7"/>
    <w:rsid w:val="00992CA9"/>
    <w:rsid w:val="00993E96"/>
    <w:rsid w:val="00997616"/>
    <w:rsid w:val="00997C45"/>
    <w:rsid w:val="009A0880"/>
    <w:rsid w:val="009A5026"/>
    <w:rsid w:val="009A75F1"/>
    <w:rsid w:val="009B4E6C"/>
    <w:rsid w:val="009B4F9D"/>
    <w:rsid w:val="009B70F8"/>
    <w:rsid w:val="009C020A"/>
    <w:rsid w:val="009C035D"/>
    <w:rsid w:val="009C16DB"/>
    <w:rsid w:val="009C1F06"/>
    <w:rsid w:val="009C26BA"/>
    <w:rsid w:val="009C3134"/>
    <w:rsid w:val="009C379D"/>
    <w:rsid w:val="009C7F9D"/>
    <w:rsid w:val="009D22B5"/>
    <w:rsid w:val="009D4FF7"/>
    <w:rsid w:val="009D501A"/>
    <w:rsid w:val="009D66C8"/>
    <w:rsid w:val="009D7FD7"/>
    <w:rsid w:val="009E384B"/>
    <w:rsid w:val="009E6A58"/>
    <w:rsid w:val="009F150E"/>
    <w:rsid w:val="009F1643"/>
    <w:rsid w:val="009F6AF1"/>
    <w:rsid w:val="00A04F8B"/>
    <w:rsid w:val="00A05938"/>
    <w:rsid w:val="00A06938"/>
    <w:rsid w:val="00A10B06"/>
    <w:rsid w:val="00A12620"/>
    <w:rsid w:val="00A16BD7"/>
    <w:rsid w:val="00A27479"/>
    <w:rsid w:val="00A32D44"/>
    <w:rsid w:val="00A33A8C"/>
    <w:rsid w:val="00A35608"/>
    <w:rsid w:val="00A43398"/>
    <w:rsid w:val="00A436E4"/>
    <w:rsid w:val="00A471F5"/>
    <w:rsid w:val="00A54EFD"/>
    <w:rsid w:val="00A55CD4"/>
    <w:rsid w:val="00A6124A"/>
    <w:rsid w:val="00A667D9"/>
    <w:rsid w:val="00A716D2"/>
    <w:rsid w:val="00A73A51"/>
    <w:rsid w:val="00A8049D"/>
    <w:rsid w:val="00A86962"/>
    <w:rsid w:val="00A87E53"/>
    <w:rsid w:val="00AA0349"/>
    <w:rsid w:val="00AA192D"/>
    <w:rsid w:val="00AA21C6"/>
    <w:rsid w:val="00AA3777"/>
    <w:rsid w:val="00AB6C36"/>
    <w:rsid w:val="00AD1AF0"/>
    <w:rsid w:val="00AD530D"/>
    <w:rsid w:val="00AD65CC"/>
    <w:rsid w:val="00AE174B"/>
    <w:rsid w:val="00AE2AE1"/>
    <w:rsid w:val="00AE6D2F"/>
    <w:rsid w:val="00AF0BFA"/>
    <w:rsid w:val="00B00FB3"/>
    <w:rsid w:val="00B0573C"/>
    <w:rsid w:val="00B151A7"/>
    <w:rsid w:val="00B24A0F"/>
    <w:rsid w:val="00B2629A"/>
    <w:rsid w:val="00B3661B"/>
    <w:rsid w:val="00B37507"/>
    <w:rsid w:val="00B37971"/>
    <w:rsid w:val="00B409D0"/>
    <w:rsid w:val="00B43F5D"/>
    <w:rsid w:val="00B533C8"/>
    <w:rsid w:val="00B61DC4"/>
    <w:rsid w:val="00B8247E"/>
    <w:rsid w:val="00B95C55"/>
    <w:rsid w:val="00B97C7D"/>
    <w:rsid w:val="00BA2A36"/>
    <w:rsid w:val="00BA4867"/>
    <w:rsid w:val="00BB0A8D"/>
    <w:rsid w:val="00BB23D3"/>
    <w:rsid w:val="00BB739E"/>
    <w:rsid w:val="00BC5D51"/>
    <w:rsid w:val="00BD0536"/>
    <w:rsid w:val="00BD46C9"/>
    <w:rsid w:val="00BD7E12"/>
    <w:rsid w:val="00BE6FF4"/>
    <w:rsid w:val="00BE7E2C"/>
    <w:rsid w:val="00BF650E"/>
    <w:rsid w:val="00BF6A1C"/>
    <w:rsid w:val="00BF7514"/>
    <w:rsid w:val="00C07575"/>
    <w:rsid w:val="00C07CC3"/>
    <w:rsid w:val="00C1077B"/>
    <w:rsid w:val="00C24B9B"/>
    <w:rsid w:val="00C262FF"/>
    <w:rsid w:val="00C27C81"/>
    <w:rsid w:val="00C3480A"/>
    <w:rsid w:val="00C4122E"/>
    <w:rsid w:val="00C45329"/>
    <w:rsid w:val="00C526CA"/>
    <w:rsid w:val="00C77297"/>
    <w:rsid w:val="00C83010"/>
    <w:rsid w:val="00C86B70"/>
    <w:rsid w:val="00C94D1F"/>
    <w:rsid w:val="00CA244F"/>
    <w:rsid w:val="00CA5B11"/>
    <w:rsid w:val="00CB052D"/>
    <w:rsid w:val="00CB0C06"/>
    <w:rsid w:val="00CB5EEE"/>
    <w:rsid w:val="00CC0854"/>
    <w:rsid w:val="00CD2496"/>
    <w:rsid w:val="00CD4A49"/>
    <w:rsid w:val="00CD4FCE"/>
    <w:rsid w:val="00CE2332"/>
    <w:rsid w:val="00CF6E3D"/>
    <w:rsid w:val="00D02BB7"/>
    <w:rsid w:val="00D02D67"/>
    <w:rsid w:val="00D13D34"/>
    <w:rsid w:val="00D13E9F"/>
    <w:rsid w:val="00D200D6"/>
    <w:rsid w:val="00D226D1"/>
    <w:rsid w:val="00D23728"/>
    <w:rsid w:val="00D25263"/>
    <w:rsid w:val="00D32648"/>
    <w:rsid w:val="00D328F6"/>
    <w:rsid w:val="00D32AF6"/>
    <w:rsid w:val="00D406D7"/>
    <w:rsid w:val="00D435DF"/>
    <w:rsid w:val="00D502E3"/>
    <w:rsid w:val="00D5272B"/>
    <w:rsid w:val="00D61352"/>
    <w:rsid w:val="00D65508"/>
    <w:rsid w:val="00D72587"/>
    <w:rsid w:val="00D74393"/>
    <w:rsid w:val="00D823B8"/>
    <w:rsid w:val="00D846DF"/>
    <w:rsid w:val="00D862AD"/>
    <w:rsid w:val="00D9272C"/>
    <w:rsid w:val="00D9594A"/>
    <w:rsid w:val="00DC3A33"/>
    <w:rsid w:val="00DC53A7"/>
    <w:rsid w:val="00DC7B35"/>
    <w:rsid w:val="00DC7F3C"/>
    <w:rsid w:val="00DD7113"/>
    <w:rsid w:val="00DE74B5"/>
    <w:rsid w:val="00DF1090"/>
    <w:rsid w:val="00DF794B"/>
    <w:rsid w:val="00E00B91"/>
    <w:rsid w:val="00E0464D"/>
    <w:rsid w:val="00E1028D"/>
    <w:rsid w:val="00E10934"/>
    <w:rsid w:val="00E118E4"/>
    <w:rsid w:val="00E26D53"/>
    <w:rsid w:val="00E30E3B"/>
    <w:rsid w:val="00E3272F"/>
    <w:rsid w:val="00E357F6"/>
    <w:rsid w:val="00E44565"/>
    <w:rsid w:val="00E56A3A"/>
    <w:rsid w:val="00E5783A"/>
    <w:rsid w:val="00E6150A"/>
    <w:rsid w:val="00E636C4"/>
    <w:rsid w:val="00E651D3"/>
    <w:rsid w:val="00E72739"/>
    <w:rsid w:val="00E758C5"/>
    <w:rsid w:val="00E775FB"/>
    <w:rsid w:val="00E85F1A"/>
    <w:rsid w:val="00E85F96"/>
    <w:rsid w:val="00E905BD"/>
    <w:rsid w:val="00E95465"/>
    <w:rsid w:val="00E95C79"/>
    <w:rsid w:val="00E95FEF"/>
    <w:rsid w:val="00EA0CBB"/>
    <w:rsid w:val="00EA4BF7"/>
    <w:rsid w:val="00EC2547"/>
    <w:rsid w:val="00ED5182"/>
    <w:rsid w:val="00EE006B"/>
    <w:rsid w:val="00EE5BD5"/>
    <w:rsid w:val="00EF09D3"/>
    <w:rsid w:val="00EF39E6"/>
    <w:rsid w:val="00EF667C"/>
    <w:rsid w:val="00EF6D58"/>
    <w:rsid w:val="00EF76AF"/>
    <w:rsid w:val="00F14ACC"/>
    <w:rsid w:val="00F21631"/>
    <w:rsid w:val="00F23E65"/>
    <w:rsid w:val="00F254BB"/>
    <w:rsid w:val="00F3063A"/>
    <w:rsid w:val="00F30D1C"/>
    <w:rsid w:val="00F36AC8"/>
    <w:rsid w:val="00F37C2D"/>
    <w:rsid w:val="00F4039C"/>
    <w:rsid w:val="00F41EC4"/>
    <w:rsid w:val="00F4232A"/>
    <w:rsid w:val="00F452A4"/>
    <w:rsid w:val="00F4530B"/>
    <w:rsid w:val="00F54181"/>
    <w:rsid w:val="00F5710B"/>
    <w:rsid w:val="00F72A41"/>
    <w:rsid w:val="00F82898"/>
    <w:rsid w:val="00F84209"/>
    <w:rsid w:val="00F8424F"/>
    <w:rsid w:val="00F84957"/>
    <w:rsid w:val="00F95EE1"/>
    <w:rsid w:val="00F96691"/>
    <w:rsid w:val="00F975F6"/>
    <w:rsid w:val="00FA4BD9"/>
    <w:rsid w:val="00FB17F6"/>
    <w:rsid w:val="00FB6882"/>
    <w:rsid w:val="00FB6E8C"/>
    <w:rsid w:val="00FB6FC6"/>
    <w:rsid w:val="00FC6D3C"/>
    <w:rsid w:val="00FC7371"/>
    <w:rsid w:val="00FD1256"/>
    <w:rsid w:val="00FD34CD"/>
    <w:rsid w:val="00FD3D3A"/>
    <w:rsid w:val="00FD4DC8"/>
    <w:rsid w:val="00FE01E3"/>
    <w:rsid w:val="00FE092C"/>
    <w:rsid w:val="00FE5E6D"/>
    <w:rsid w:val="00FF0050"/>
    <w:rsid w:val="00FF1DC4"/>
    <w:rsid w:val="00FF1ECC"/>
    <w:rsid w:val="00FF3AD9"/>
    <w:rsid w:val="00FF456A"/>
    <w:rsid w:val="00FF6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3A69"/>
    <w:rPr>
      <w:sz w:val="24"/>
      <w:szCs w:val="24"/>
    </w:rPr>
  </w:style>
  <w:style w:type="paragraph" w:styleId="Heading1">
    <w:name w:val="heading 1"/>
    <w:basedOn w:val="Normal"/>
    <w:next w:val="Normal"/>
    <w:qFormat/>
    <w:rsid w:val="0034522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ailStyle151">
    <w:name w:val="EmailStyle15"/>
    <w:aliases w:val="EmailStyle15"/>
    <w:basedOn w:val="DefaultParagraphFont"/>
    <w:semiHidden/>
    <w:personal/>
    <w:personalCompose/>
    <w:rsid w:val="008C340C"/>
    <w:rPr>
      <w:rFonts w:ascii="Arial" w:hAnsi="Arial" w:cs="Arial"/>
      <w:color w:val="auto"/>
      <w:sz w:val="20"/>
      <w:szCs w:val="20"/>
    </w:rPr>
  </w:style>
  <w:style w:type="paragraph" w:styleId="Header">
    <w:name w:val="header"/>
    <w:basedOn w:val="Normal"/>
    <w:link w:val="HeaderChar"/>
    <w:rsid w:val="001B39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B39F7"/>
    <w:rPr>
      <w:sz w:val="24"/>
      <w:szCs w:val="24"/>
    </w:rPr>
  </w:style>
  <w:style w:type="paragraph" w:styleId="Footer">
    <w:name w:val="footer"/>
    <w:basedOn w:val="Normal"/>
    <w:link w:val="FooterChar"/>
    <w:rsid w:val="001B39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B39F7"/>
    <w:rPr>
      <w:sz w:val="24"/>
      <w:szCs w:val="24"/>
    </w:rPr>
  </w:style>
  <w:style w:type="paragraph" w:styleId="BalloonText">
    <w:name w:val="Balloon Text"/>
    <w:basedOn w:val="Normal"/>
    <w:link w:val="BalloonTextChar"/>
    <w:rsid w:val="00B057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573C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472257"/>
    <w:pPr>
      <w:pBdr>
        <w:bottom w:val="single" w:sz="8" w:space="4" w:color="4F81BD"/>
      </w:pBdr>
      <w:spacing w:after="300"/>
      <w:contextualSpacing/>
    </w:pPr>
    <w:rPr>
      <w:rFonts w:ascii="Cambria" w:eastAsia="Calibri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72257"/>
    <w:rPr>
      <w:rFonts w:ascii="Cambria" w:eastAsia="Calibri" w:hAnsi="Cambria"/>
      <w:color w:val="17365D"/>
      <w:spacing w:val="5"/>
      <w:kern w:val="28"/>
      <w:sz w:val="52"/>
      <w:szCs w:val="52"/>
    </w:rPr>
  </w:style>
  <w:style w:type="character" w:styleId="Hyperlink">
    <w:name w:val="Hyperlink"/>
    <w:basedOn w:val="DefaultParagraphFont"/>
    <w:rsid w:val="0055506F"/>
    <w:rPr>
      <w:color w:val="0000FF"/>
      <w:u w:val="single"/>
    </w:rPr>
  </w:style>
  <w:style w:type="paragraph" w:customStyle="1" w:styleId="Quicka">
    <w:name w:val="Quick a)"/>
    <w:basedOn w:val="Normal"/>
    <w:rsid w:val="009A5026"/>
    <w:pPr>
      <w:autoSpaceDE w:val="0"/>
      <w:autoSpaceDN w:val="0"/>
      <w:ind w:left="720" w:hanging="72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rsid w:val="009A5026"/>
    <w:pPr>
      <w:tabs>
        <w:tab w:val="left" w:pos="-1296"/>
        <w:tab w:val="left" w:pos="-536"/>
        <w:tab w:val="left" w:pos="-90"/>
        <w:tab w:val="left" w:pos="1204"/>
        <w:tab w:val="left" w:pos="2400"/>
        <w:tab w:val="left" w:pos="2863"/>
        <w:tab w:val="left" w:pos="2964"/>
        <w:tab w:val="left" w:pos="4864"/>
        <w:tab w:val="left" w:pos="5224"/>
        <w:tab w:val="left" w:pos="5464"/>
        <w:tab w:val="left" w:pos="5824"/>
        <w:tab w:val="left" w:pos="9504"/>
        <w:tab w:val="left" w:pos="10224"/>
      </w:tabs>
      <w:autoSpaceDE w:val="0"/>
      <w:autoSpaceDN w:val="0"/>
      <w:ind w:left="-720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9A5026"/>
    <w:rPr>
      <w:sz w:val="22"/>
      <w:szCs w:val="22"/>
    </w:rPr>
  </w:style>
  <w:style w:type="paragraph" w:customStyle="1" w:styleId="Quick1">
    <w:name w:val="Quick 1."/>
    <w:basedOn w:val="Normal"/>
    <w:rsid w:val="009A5026"/>
    <w:pPr>
      <w:ind w:left="720" w:hanging="720"/>
    </w:pPr>
  </w:style>
  <w:style w:type="paragraph" w:styleId="BodyText">
    <w:name w:val="Body Text"/>
    <w:basedOn w:val="Normal"/>
    <w:link w:val="BodyTextChar"/>
    <w:rsid w:val="009A5026"/>
    <w:pPr>
      <w:autoSpaceDE w:val="0"/>
      <w:autoSpaceDN w:val="0"/>
      <w:spacing w:after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A5026"/>
  </w:style>
  <w:style w:type="paragraph" w:styleId="BlockText">
    <w:name w:val="Block Text"/>
    <w:basedOn w:val="Normal"/>
    <w:rsid w:val="009A5026"/>
    <w:pPr>
      <w:tabs>
        <w:tab w:val="left" w:pos="720"/>
        <w:tab w:val="left" w:pos="1441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19"/>
        <w:tab w:val="left" w:pos="11520"/>
        <w:tab w:val="left" w:pos="12240"/>
        <w:tab w:val="left" w:pos="12960"/>
      </w:tabs>
      <w:autoSpaceDE w:val="0"/>
      <w:autoSpaceDN w:val="0"/>
      <w:adjustRightInd w:val="0"/>
      <w:ind w:left="4752" w:right="-90" w:hanging="4752"/>
    </w:pPr>
    <w:rPr>
      <w:rFonts w:ascii="Arial" w:hAnsi="Arial" w:cs="Arial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2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2C"/>
    <w:rPr>
      <w:b/>
      <w:bCs/>
      <w:i/>
      <w:iCs/>
      <w:color w:val="4F81BD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22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D39E264-0DF9-4CD6-8A27-DA35B8FDD46D}" type="doc">
      <dgm:prSet loTypeId="urn:microsoft.com/office/officeart/2005/8/layout/orgChart1" loCatId="hierarchy" qsTypeId="urn:microsoft.com/office/officeart/2005/8/quickstyle/3d2" qsCatId="3D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F9586BED-9214-4194-AC8F-622781CA997D}">
      <dgm:prSet phldrT="[Text]" custT="1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sz="1600" b="1" dirty="0" smtClean="0"/>
            <a:t>Job</a:t>
          </a:r>
        </a:p>
        <a:p>
          <a:r>
            <a:rPr lang="en-US" sz="1600" b="1" dirty="0" smtClean="0"/>
            <a:t>Reference Model</a:t>
          </a:r>
          <a:endParaRPr lang="en-US" sz="1600" b="1" dirty="0"/>
        </a:p>
      </dgm:t>
    </dgm:pt>
    <dgm:pt modelId="{CB13BFA4-7251-4D8B-8B00-24CA634BBEF8}" type="parTrans" cxnId="{4E20D41A-D76E-40DF-9B3D-196B71213D86}">
      <dgm:prSet/>
      <dgm:spPr/>
      <dgm:t>
        <a:bodyPr/>
        <a:lstStyle/>
        <a:p>
          <a:endParaRPr lang="en-US"/>
        </a:p>
      </dgm:t>
    </dgm:pt>
    <dgm:pt modelId="{9AE9CF3E-F97A-44C1-B197-FFB030192AFD}" type="sibTrans" cxnId="{4E20D41A-D76E-40DF-9B3D-196B71213D86}">
      <dgm:prSet/>
      <dgm:spPr/>
      <dgm:t>
        <a:bodyPr/>
        <a:lstStyle/>
        <a:p>
          <a:endParaRPr lang="en-US"/>
        </a:p>
      </dgm:t>
    </dgm:pt>
    <dgm:pt modelId="{7B17AD55-E82C-4161-9250-F380070AFC6C}">
      <dgm:prSet phldrT="[Text]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b="1" dirty="0" smtClean="0"/>
            <a:t>Other Functional</a:t>
          </a:r>
        </a:p>
        <a:p>
          <a:r>
            <a:rPr lang="en-US" b="1" dirty="0" smtClean="0"/>
            <a:t> Jobs</a:t>
          </a:r>
          <a:endParaRPr lang="en-US" b="1" dirty="0"/>
        </a:p>
      </dgm:t>
    </dgm:pt>
    <dgm:pt modelId="{065E50EE-174F-4920-9465-73DB09355610}" type="parTrans" cxnId="{CAF2D9BF-40B9-42B4-B4C8-FC64C0D86F84}">
      <dgm:prSet/>
      <dgm:spPr/>
      <dgm:t>
        <a:bodyPr/>
        <a:lstStyle/>
        <a:p>
          <a:endParaRPr lang="en-US"/>
        </a:p>
      </dgm:t>
    </dgm:pt>
    <dgm:pt modelId="{40DBD420-6998-473D-B7F5-9CD81CBD9DEE}" type="sibTrans" cxnId="{CAF2D9BF-40B9-42B4-B4C8-FC64C0D86F84}">
      <dgm:prSet/>
      <dgm:spPr/>
      <dgm:t>
        <a:bodyPr/>
        <a:lstStyle/>
        <a:p>
          <a:endParaRPr lang="en-US"/>
        </a:p>
      </dgm:t>
    </dgm:pt>
    <dgm:pt modelId="{431528C5-CF53-4A1D-8A47-C98D931A5529}">
      <dgm:prSet phldrT="[Text]" custT="1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sz="2000" b="1" dirty="0" smtClean="0"/>
            <a:t>Core Functional </a:t>
          </a:r>
        </a:p>
        <a:p>
          <a:r>
            <a:rPr lang="en-US" sz="2000" b="1" dirty="0" smtClean="0"/>
            <a:t>Job</a:t>
          </a:r>
          <a:endParaRPr lang="en-US" sz="2000" b="1" dirty="0"/>
        </a:p>
      </dgm:t>
    </dgm:pt>
    <dgm:pt modelId="{7AE75C9B-663A-49C3-9090-C9FE51505502}" type="parTrans" cxnId="{9E8D76B0-9EB3-4A5D-9420-E1ABE3077C9E}">
      <dgm:prSet/>
      <dgm:spPr/>
      <dgm:t>
        <a:bodyPr/>
        <a:lstStyle/>
        <a:p>
          <a:endParaRPr lang="en-US"/>
        </a:p>
      </dgm:t>
    </dgm:pt>
    <dgm:pt modelId="{39169872-41EB-4750-8E22-480A4523BF6E}" type="sibTrans" cxnId="{9E8D76B0-9EB3-4A5D-9420-E1ABE3077C9E}">
      <dgm:prSet/>
      <dgm:spPr/>
      <dgm:t>
        <a:bodyPr/>
        <a:lstStyle/>
        <a:p>
          <a:endParaRPr lang="en-US"/>
        </a:p>
      </dgm:t>
    </dgm:pt>
    <dgm:pt modelId="{3D967A41-F98C-4E19-BDD7-9112534878CF}">
      <dgm:prSet phldrT="[Text]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b="1" dirty="0" smtClean="0"/>
            <a:t>Functional </a:t>
          </a:r>
        </a:p>
        <a:p>
          <a:r>
            <a:rPr lang="en-US" b="1" dirty="0" smtClean="0"/>
            <a:t>Jobs</a:t>
          </a:r>
          <a:endParaRPr lang="en-US" b="1" dirty="0"/>
        </a:p>
      </dgm:t>
    </dgm:pt>
    <dgm:pt modelId="{A3F111BD-055F-4B32-BD0A-D954171C59AC}" type="parTrans" cxnId="{6FE866AC-8ABF-44DC-904D-0FC67368C0C2}">
      <dgm:prSet/>
      <dgm:spPr/>
      <dgm:t>
        <a:bodyPr/>
        <a:lstStyle/>
        <a:p>
          <a:endParaRPr lang="en-US"/>
        </a:p>
      </dgm:t>
    </dgm:pt>
    <dgm:pt modelId="{7E4C214A-F2E5-4225-BC18-F161B2EADF5D}" type="sibTrans" cxnId="{6FE866AC-8ABF-44DC-904D-0FC67368C0C2}">
      <dgm:prSet/>
      <dgm:spPr/>
      <dgm:t>
        <a:bodyPr/>
        <a:lstStyle/>
        <a:p>
          <a:endParaRPr lang="en-US"/>
        </a:p>
      </dgm:t>
    </dgm:pt>
    <dgm:pt modelId="{5D11CCF1-D51D-4F67-858D-700810CFA9CA}">
      <dgm:prSet phldrT="[Text]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b="1" dirty="0" smtClean="0"/>
            <a:t>Supply Chain Jobs</a:t>
          </a:r>
          <a:endParaRPr lang="en-US" b="1" dirty="0"/>
        </a:p>
      </dgm:t>
    </dgm:pt>
    <dgm:pt modelId="{5073D332-4DAB-41B6-B1F9-668ABA637EEE}" type="parTrans" cxnId="{5A1542D7-C0CD-4E5F-9340-AB8A57DADC81}">
      <dgm:prSet/>
      <dgm:spPr/>
      <dgm:t>
        <a:bodyPr/>
        <a:lstStyle/>
        <a:p>
          <a:endParaRPr lang="en-US"/>
        </a:p>
      </dgm:t>
    </dgm:pt>
    <dgm:pt modelId="{EB30C690-F5EF-45B0-9512-C5C6D6E2B48F}" type="sibTrans" cxnId="{5A1542D7-C0CD-4E5F-9340-AB8A57DADC81}">
      <dgm:prSet/>
      <dgm:spPr/>
      <dgm:t>
        <a:bodyPr/>
        <a:lstStyle/>
        <a:p>
          <a:endParaRPr lang="en-US"/>
        </a:p>
      </dgm:t>
    </dgm:pt>
    <dgm:pt modelId="{ECC716B4-6A10-4A2A-AEB3-7A9FD558F8BB}">
      <dgm:prSet phldrT="[Text]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b="1" dirty="0" smtClean="0"/>
            <a:t>Spiritual </a:t>
          </a:r>
        </a:p>
        <a:p>
          <a:r>
            <a:rPr lang="en-US" b="1" dirty="0" smtClean="0"/>
            <a:t>Jobs</a:t>
          </a:r>
          <a:endParaRPr lang="en-US" b="1" dirty="0"/>
        </a:p>
      </dgm:t>
    </dgm:pt>
    <dgm:pt modelId="{5511B73E-713F-4378-80E5-7B063801BD36}" type="parTrans" cxnId="{5D99D036-4309-49CF-B999-12C7DA4E1F45}">
      <dgm:prSet/>
      <dgm:spPr/>
      <dgm:t>
        <a:bodyPr/>
        <a:lstStyle/>
        <a:p>
          <a:endParaRPr lang="en-US"/>
        </a:p>
      </dgm:t>
    </dgm:pt>
    <dgm:pt modelId="{646CEDC9-F48D-4041-9BAE-A64010838C36}" type="sibTrans" cxnId="{5D99D036-4309-49CF-B999-12C7DA4E1F45}">
      <dgm:prSet/>
      <dgm:spPr/>
      <dgm:t>
        <a:bodyPr/>
        <a:lstStyle/>
        <a:p>
          <a:endParaRPr lang="en-US"/>
        </a:p>
      </dgm:t>
    </dgm:pt>
    <dgm:pt modelId="{BE530E60-1B3E-410F-A24C-1B7D9CFF6A6E}">
      <dgm:prSet phldrT="[Text]" custT="1">
        <dgm:style>
          <a:lnRef idx="0">
            <a:schemeClr val="accent2"/>
          </a:lnRef>
          <a:fillRef idx="3">
            <a:schemeClr val="accent2"/>
          </a:fillRef>
          <a:effectRef idx="3">
            <a:schemeClr val="accent2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sz="1600" b="1" dirty="0" smtClean="0"/>
            <a:t>Job Steps </a:t>
          </a:r>
        </a:p>
        <a:p>
          <a:r>
            <a:rPr lang="en-US" sz="1600" b="1" dirty="0" smtClean="0"/>
            <a:t>&amp; </a:t>
          </a:r>
        </a:p>
        <a:p>
          <a:r>
            <a:rPr lang="en-US" sz="1600" b="1" dirty="0" smtClean="0"/>
            <a:t>Outcomes</a:t>
          </a:r>
          <a:endParaRPr lang="en-US" sz="1600" b="1" dirty="0"/>
        </a:p>
      </dgm:t>
    </dgm:pt>
    <dgm:pt modelId="{D2692AC5-8A2F-46F0-A4C4-F3204574C0D3}" type="parTrans" cxnId="{EAE61506-A7A0-4487-BD82-66C46401E23D}">
      <dgm:prSet/>
      <dgm:spPr/>
      <dgm:t>
        <a:bodyPr/>
        <a:lstStyle/>
        <a:p>
          <a:endParaRPr lang="en-US"/>
        </a:p>
      </dgm:t>
    </dgm:pt>
    <dgm:pt modelId="{76169FE3-9F13-4D9F-AF05-7C68B9CE145F}" type="sibTrans" cxnId="{EAE61506-A7A0-4487-BD82-66C46401E23D}">
      <dgm:prSet/>
      <dgm:spPr/>
      <dgm:t>
        <a:bodyPr/>
        <a:lstStyle/>
        <a:p>
          <a:endParaRPr lang="en-US"/>
        </a:p>
      </dgm:t>
    </dgm:pt>
    <dgm:pt modelId="{9471224B-D570-4FA7-96E6-47CA7E920111}">
      <dgm:prSet phldrT="[Text]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b="1" dirty="0" smtClean="0"/>
            <a:t>Emotional</a:t>
          </a:r>
        </a:p>
        <a:p>
          <a:r>
            <a:rPr lang="en-US" b="1" dirty="0" smtClean="0"/>
            <a:t>Jobs</a:t>
          </a:r>
          <a:endParaRPr lang="en-US" b="1" dirty="0"/>
        </a:p>
      </dgm:t>
    </dgm:pt>
    <dgm:pt modelId="{096283A5-E4F5-472C-AB85-A6D908DC7A01}" type="parTrans" cxnId="{519EA094-D41A-4F89-8C31-943B6159426B}">
      <dgm:prSet/>
      <dgm:spPr/>
      <dgm:t>
        <a:bodyPr/>
        <a:lstStyle/>
        <a:p>
          <a:endParaRPr lang="en-US"/>
        </a:p>
      </dgm:t>
    </dgm:pt>
    <dgm:pt modelId="{75B62956-B059-445C-959A-675850FAC671}" type="sibTrans" cxnId="{519EA094-D41A-4F89-8C31-943B6159426B}">
      <dgm:prSet/>
      <dgm:spPr/>
      <dgm:t>
        <a:bodyPr/>
        <a:lstStyle/>
        <a:p>
          <a:endParaRPr lang="en-US"/>
        </a:p>
      </dgm:t>
    </dgm:pt>
    <dgm:pt modelId="{9ECC99C0-7E2F-4674-98A5-133B8C559610}" type="pres">
      <dgm:prSet presAssocID="{0D39E264-0DF9-4CD6-8A27-DA35B8FDD46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0BB6833-E837-4AD7-A924-39B2755BDE69}" type="pres">
      <dgm:prSet presAssocID="{F9586BED-9214-4194-AC8F-622781CA997D}" presName="hierRoot1" presStyleCnt="0">
        <dgm:presLayoutVars>
          <dgm:hierBranch val="init"/>
        </dgm:presLayoutVars>
      </dgm:prSet>
      <dgm:spPr/>
    </dgm:pt>
    <dgm:pt modelId="{E8223295-FC7F-4533-8BB7-B950C2AADC02}" type="pres">
      <dgm:prSet presAssocID="{F9586BED-9214-4194-AC8F-622781CA997D}" presName="rootComposite1" presStyleCnt="0"/>
      <dgm:spPr/>
    </dgm:pt>
    <dgm:pt modelId="{50F76F5E-247A-4091-818E-AFA631A17791}" type="pres">
      <dgm:prSet presAssocID="{F9586BED-9214-4194-AC8F-622781CA997D}" presName="rootText1" presStyleLbl="node0" presStyleIdx="0" presStyleCnt="1" custScaleX="14415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8E7CBA8-5725-4AF6-BCB8-9CC337D8551C}" type="pres">
      <dgm:prSet presAssocID="{F9586BED-9214-4194-AC8F-622781CA997D}" presName="rootConnector1" presStyleLbl="node1" presStyleIdx="0" presStyleCnt="0"/>
      <dgm:spPr/>
      <dgm:t>
        <a:bodyPr/>
        <a:lstStyle/>
        <a:p>
          <a:endParaRPr lang="en-US"/>
        </a:p>
      </dgm:t>
    </dgm:pt>
    <dgm:pt modelId="{709C8070-8B32-4077-8020-9CBDB9B92152}" type="pres">
      <dgm:prSet presAssocID="{F9586BED-9214-4194-AC8F-622781CA997D}" presName="hierChild2" presStyleCnt="0"/>
      <dgm:spPr/>
    </dgm:pt>
    <dgm:pt modelId="{822E4991-88C5-4BB4-B3CD-D5E3DFD30906}" type="pres">
      <dgm:prSet presAssocID="{065E50EE-174F-4920-9465-73DB09355610}" presName="Name37" presStyleLbl="parChTrans1D2" presStyleIdx="0" presStyleCnt="4"/>
      <dgm:spPr/>
      <dgm:t>
        <a:bodyPr/>
        <a:lstStyle/>
        <a:p>
          <a:endParaRPr lang="en-US"/>
        </a:p>
      </dgm:t>
    </dgm:pt>
    <dgm:pt modelId="{33891FFC-1626-4895-9373-2FB1F3D01A94}" type="pres">
      <dgm:prSet presAssocID="{7B17AD55-E82C-4161-9250-F380070AFC6C}" presName="hierRoot2" presStyleCnt="0">
        <dgm:presLayoutVars>
          <dgm:hierBranch val="init"/>
        </dgm:presLayoutVars>
      </dgm:prSet>
      <dgm:spPr/>
    </dgm:pt>
    <dgm:pt modelId="{E2399519-62E8-4CD4-867D-D52D946484D6}" type="pres">
      <dgm:prSet presAssocID="{7B17AD55-E82C-4161-9250-F380070AFC6C}" presName="rootComposite" presStyleCnt="0"/>
      <dgm:spPr/>
    </dgm:pt>
    <dgm:pt modelId="{D0A31A71-B649-4AC6-8143-0AC510058062}" type="pres">
      <dgm:prSet presAssocID="{7B17AD55-E82C-4161-9250-F380070AFC6C}" presName="rootText" presStyleLbl="node2" presStyleIdx="0" presStyleCnt="4" custScaleX="11261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1814280-2E56-4A87-9E52-FAC1E210F2D7}" type="pres">
      <dgm:prSet presAssocID="{7B17AD55-E82C-4161-9250-F380070AFC6C}" presName="rootConnector" presStyleLbl="node2" presStyleIdx="0" presStyleCnt="4"/>
      <dgm:spPr/>
      <dgm:t>
        <a:bodyPr/>
        <a:lstStyle/>
        <a:p>
          <a:endParaRPr lang="en-US"/>
        </a:p>
      </dgm:t>
    </dgm:pt>
    <dgm:pt modelId="{0771DB52-3CEB-400F-AC7A-B458B5358437}" type="pres">
      <dgm:prSet presAssocID="{7B17AD55-E82C-4161-9250-F380070AFC6C}" presName="hierChild4" presStyleCnt="0"/>
      <dgm:spPr/>
    </dgm:pt>
    <dgm:pt modelId="{3B55B403-1D7E-4286-A320-8654E0D1367D}" type="pres">
      <dgm:prSet presAssocID="{A3F111BD-055F-4B32-BD0A-D954171C59AC}" presName="Name37" presStyleLbl="parChTrans1D3" presStyleIdx="0" presStyleCnt="3"/>
      <dgm:spPr/>
      <dgm:t>
        <a:bodyPr/>
        <a:lstStyle/>
        <a:p>
          <a:endParaRPr lang="en-US"/>
        </a:p>
      </dgm:t>
    </dgm:pt>
    <dgm:pt modelId="{CEB7494B-1CD0-4C23-9A51-9319E52EEA62}" type="pres">
      <dgm:prSet presAssocID="{3D967A41-F98C-4E19-BDD7-9112534878CF}" presName="hierRoot2" presStyleCnt="0">
        <dgm:presLayoutVars>
          <dgm:hierBranch val="init"/>
        </dgm:presLayoutVars>
      </dgm:prSet>
      <dgm:spPr/>
    </dgm:pt>
    <dgm:pt modelId="{E45F30BC-8C14-4656-A79A-6CDC90A84F63}" type="pres">
      <dgm:prSet presAssocID="{3D967A41-F98C-4E19-BDD7-9112534878CF}" presName="rootComposite" presStyleCnt="0"/>
      <dgm:spPr/>
    </dgm:pt>
    <dgm:pt modelId="{ACE426A9-3789-403F-BF74-FD06D1AC14AD}" type="pres">
      <dgm:prSet presAssocID="{3D967A41-F98C-4E19-BDD7-9112534878CF}" presName="rootText" presStyleLbl="node3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A868281-0064-4411-9BD8-852208C1AE42}" type="pres">
      <dgm:prSet presAssocID="{3D967A41-F98C-4E19-BDD7-9112534878CF}" presName="rootConnector" presStyleLbl="node3" presStyleIdx="0" presStyleCnt="3"/>
      <dgm:spPr/>
      <dgm:t>
        <a:bodyPr/>
        <a:lstStyle/>
        <a:p>
          <a:endParaRPr lang="en-US"/>
        </a:p>
      </dgm:t>
    </dgm:pt>
    <dgm:pt modelId="{DC1DA5F6-C241-46AA-AF41-EE9EFCA88607}" type="pres">
      <dgm:prSet presAssocID="{3D967A41-F98C-4E19-BDD7-9112534878CF}" presName="hierChild4" presStyleCnt="0"/>
      <dgm:spPr/>
    </dgm:pt>
    <dgm:pt modelId="{91C128F8-4260-446D-9F19-8902769A58BA}" type="pres">
      <dgm:prSet presAssocID="{3D967A41-F98C-4E19-BDD7-9112534878CF}" presName="hierChild5" presStyleCnt="0"/>
      <dgm:spPr/>
    </dgm:pt>
    <dgm:pt modelId="{51D32821-656B-4848-AE34-3D7D37950E25}" type="pres">
      <dgm:prSet presAssocID="{5073D332-4DAB-41B6-B1F9-668ABA637EEE}" presName="Name37" presStyleLbl="parChTrans1D3" presStyleIdx="1" presStyleCnt="3"/>
      <dgm:spPr/>
      <dgm:t>
        <a:bodyPr/>
        <a:lstStyle/>
        <a:p>
          <a:endParaRPr lang="en-US"/>
        </a:p>
      </dgm:t>
    </dgm:pt>
    <dgm:pt modelId="{12798926-53D9-4CC3-B273-4ED901147BCA}" type="pres">
      <dgm:prSet presAssocID="{5D11CCF1-D51D-4F67-858D-700810CFA9CA}" presName="hierRoot2" presStyleCnt="0">
        <dgm:presLayoutVars>
          <dgm:hierBranch val="init"/>
        </dgm:presLayoutVars>
      </dgm:prSet>
      <dgm:spPr/>
    </dgm:pt>
    <dgm:pt modelId="{607BF48F-A524-4749-B286-C39878E0200F}" type="pres">
      <dgm:prSet presAssocID="{5D11CCF1-D51D-4F67-858D-700810CFA9CA}" presName="rootComposite" presStyleCnt="0"/>
      <dgm:spPr/>
    </dgm:pt>
    <dgm:pt modelId="{C74A82DD-C746-4C8D-B642-AD3A7E0F235C}" type="pres">
      <dgm:prSet presAssocID="{5D11CCF1-D51D-4F67-858D-700810CFA9CA}" presName="rootText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AC22680-45AD-46F1-BD44-8525827000BB}" type="pres">
      <dgm:prSet presAssocID="{5D11CCF1-D51D-4F67-858D-700810CFA9CA}" presName="rootConnector" presStyleLbl="node3" presStyleIdx="1" presStyleCnt="3"/>
      <dgm:spPr/>
      <dgm:t>
        <a:bodyPr/>
        <a:lstStyle/>
        <a:p>
          <a:endParaRPr lang="en-US"/>
        </a:p>
      </dgm:t>
    </dgm:pt>
    <dgm:pt modelId="{706F7EDF-2304-41C9-AA5D-20A0B715A333}" type="pres">
      <dgm:prSet presAssocID="{5D11CCF1-D51D-4F67-858D-700810CFA9CA}" presName="hierChild4" presStyleCnt="0"/>
      <dgm:spPr/>
    </dgm:pt>
    <dgm:pt modelId="{DDF9A9F5-4FD5-44F4-B5BE-E71B0289505E}" type="pres">
      <dgm:prSet presAssocID="{5D11CCF1-D51D-4F67-858D-700810CFA9CA}" presName="hierChild5" presStyleCnt="0"/>
      <dgm:spPr/>
    </dgm:pt>
    <dgm:pt modelId="{8FACB7EA-3BCC-4430-B734-3943F039782C}" type="pres">
      <dgm:prSet presAssocID="{7B17AD55-E82C-4161-9250-F380070AFC6C}" presName="hierChild5" presStyleCnt="0"/>
      <dgm:spPr/>
    </dgm:pt>
    <dgm:pt modelId="{1A3B47FA-19BE-4C28-AA39-DEF6EE241C63}" type="pres">
      <dgm:prSet presAssocID="{7AE75C9B-663A-49C3-9090-C9FE51505502}" presName="Name37" presStyleLbl="parChTrans1D2" presStyleIdx="1" presStyleCnt="4"/>
      <dgm:spPr/>
      <dgm:t>
        <a:bodyPr/>
        <a:lstStyle/>
        <a:p>
          <a:endParaRPr lang="en-US"/>
        </a:p>
      </dgm:t>
    </dgm:pt>
    <dgm:pt modelId="{F0B3C45E-DFCE-4392-98FF-5E1983626D84}" type="pres">
      <dgm:prSet presAssocID="{431528C5-CF53-4A1D-8A47-C98D931A5529}" presName="hierRoot2" presStyleCnt="0">
        <dgm:presLayoutVars>
          <dgm:hierBranch val="init"/>
        </dgm:presLayoutVars>
      </dgm:prSet>
      <dgm:spPr/>
    </dgm:pt>
    <dgm:pt modelId="{437EB345-8B29-4DEF-9420-6B36B207D45D}" type="pres">
      <dgm:prSet presAssocID="{431528C5-CF53-4A1D-8A47-C98D931A5529}" presName="rootComposite" presStyleCnt="0"/>
      <dgm:spPr/>
    </dgm:pt>
    <dgm:pt modelId="{4D58F9F5-8C28-45E6-9400-5555E1334B27}" type="pres">
      <dgm:prSet presAssocID="{431528C5-CF53-4A1D-8A47-C98D931A5529}" presName="rootText" presStyleLbl="node2" presStyleIdx="1" presStyleCnt="4" custScaleX="163977" custScaleY="14208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79FB35C-C758-411D-B204-CE5F2211EE37}" type="pres">
      <dgm:prSet presAssocID="{431528C5-CF53-4A1D-8A47-C98D931A5529}" presName="rootConnector" presStyleLbl="node2" presStyleIdx="1" presStyleCnt="4"/>
      <dgm:spPr/>
      <dgm:t>
        <a:bodyPr/>
        <a:lstStyle/>
        <a:p>
          <a:endParaRPr lang="en-US"/>
        </a:p>
      </dgm:t>
    </dgm:pt>
    <dgm:pt modelId="{B719885C-F283-4167-8B0D-2CBFF01D28DA}" type="pres">
      <dgm:prSet presAssocID="{431528C5-CF53-4A1D-8A47-C98D931A5529}" presName="hierChild4" presStyleCnt="0"/>
      <dgm:spPr/>
    </dgm:pt>
    <dgm:pt modelId="{6C30AE64-1956-4B7D-A94D-2FAE3BA9506F}" type="pres">
      <dgm:prSet presAssocID="{D2692AC5-8A2F-46F0-A4C4-F3204574C0D3}" presName="Name37" presStyleLbl="parChTrans1D3" presStyleIdx="2" presStyleCnt="3"/>
      <dgm:spPr/>
      <dgm:t>
        <a:bodyPr/>
        <a:lstStyle/>
        <a:p>
          <a:endParaRPr lang="en-US"/>
        </a:p>
      </dgm:t>
    </dgm:pt>
    <dgm:pt modelId="{100DB131-4457-493F-81E8-EB5205AD16CA}" type="pres">
      <dgm:prSet presAssocID="{BE530E60-1B3E-410F-A24C-1B7D9CFF6A6E}" presName="hierRoot2" presStyleCnt="0">
        <dgm:presLayoutVars>
          <dgm:hierBranch val="init"/>
        </dgm:presLayoutVars>
      </dgm:prSet>
      <dgm:spPr/>
    </dgm:pt>
    <dgm:pt modelId="{98B10BFD-7514-43AC-9D4E-C155EFB881F4}" type="pres">
      <dgm:prSet presAssocID="{BE530E60-1B3E-410F-A24C-1B7D9CFF6A6E}" presName="rootComposite" presStyleCnt="0"/>
      <dgm:spPr/>
    </dgm:pt>
    <dgm:pt modelId="{9B60ACD1-DE0B-4559-9F80-60E1E1021922}" type="pres">
      <dgm:prSet presAssocID="{BE530E60-1B3E-410F-A24C-1B7D9CFF6A6E}" presName="rootText" presStyleLbl="node3" presStyleIdx="2" presStyleCnt="3" custScaleX="126039" custScaleY="17207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B3FE69-D520-45FE-AA02-F87FA12C5AB5}" type="pres">
      <dgm:prSet presAssocID="{BE530E60-1B3E-410F-A24C-1B7D9CFF6A6E}" presName="rootConnector" presStyleLbl="node3" presStyleIdx="2" presStyleCnt="3"/>
      <dgm:spPr/>
      <dgm:t>
        <a:bodyPr/>
        <a:lstStyle/>
        <a:p>
          <a:endParaRPr lang="en-US"/>
        </a:p>
      </dgm:t>
    </dgm:pt>
    <dgm:pt modelId="{B62F8601-53B3-4045-B73F-85CAB39BBBEF}" type="pres">
      <dgm:prSet presAssocID="{BE530E60-1B3E-410F-A24C-1B7D9CFF6A6E}" presName="hierChild4" presStyleCnt="0"/>
      <dgm:spPr/>
    </dgm:pt>
    <dgm:pt modelId="{292A2797-EBBB-496A-84BC-7ED3C2E84F11}" type="pres">
      <dgm:prSet presAssocID="{BE530E60-1B3E-410F-A24C-1B7D9CFF6A6E}" presName="hierChild5" presStyleCnt="0"/>
      <dgm:spPr/>
    </dgm:pt>
    <dgm:pt modelId="{DA116BA1-3618-402E-B34A-CC419B58EE47}" type="pres">
      <dgm:prSet presAssocID="{431528C5-CF53-4A1D-8A47-C98D931A5529}" presName="hierChild5" presStyleCnt="0"/>
      <dgm:spPr/>
    </dgm:pt>
    <dgm:pt modelId="{71FDE94A-3025-47B7-A06B-5A75B5552B9D}" type="pres">
      <dgm:prSet presAssocID="{096283A5-E4F5-472C-AB85-A6D908DC7A01}" presName="Name37" presStyleLbl="parChTrans1D2" presStyleIdx="2" presStyleCnt="4"/>
      <dgm:spPr/>
      <dgm:t>
        <a:bodyPr/>
        <a:lstStyle/>
        <a:p>
          <a:endParaRPr lang="en-US"/>
        </a:p>
      </dgm:t>
    </dgm:pt>
    <dgm:pt modelId="{EA19C4E3-BE8D-4BE0-B02B-90FAB8B21603}" type="pres">
      <dgm:prSet presAssocID="{9471224B-D570-4FA7-96E6-47CA7E920111}" presName="hierRoot2" presStyleCnt="0">
        <dgm:presLayoutVars>
          <dgm:hierBranch val="init"/>
        </dgm:presLayoutVars>
      </dgm:prSet>
      <dgm:spPr/>
    </dgm:pt>
    <dgm:pt modelId="{69D9EF19-D321-47AC-8207-56C717EE9CC6}" type="pres">
      <dgm:prSet presAssocID="{9471224B-D570-4FA7-96E6-47CA7E920111}" presName="rootComposite" presStyleCnt="0"/>
      <dgm:spPr/>
    </dgm:pt>
    <dgm:pt modelId="{97DC2324-5F33-495E-B6D2-8FC8CE891018}" type="pres">
      <dgm:prSet presAssocID="{9471224B-D570-4FA7-96E6-47CA7E920111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B4E9BCC-0C5F-46C3-8BD5-DA5A31319FFC}" type="pres">
      <dgm:prSet presAssocID="{9471224B-D570-4FA7-96E6-47CA7E920111}" presName="rootConnector" presStyleLbl="node2" presStyleIdx="2" presStyleCnt="4"/>
      <dgm:spPr/>
      <dgm:t>
        <a:bodyPr/>
        <a:lstStyle/>
        <a:p>
          <a:endParaRPr lang="en-US"/>
        </a:p>
      </dgm:t>
    </dgm:pt>
    <dgm:pt modelId="{DE6BB657-62D1-4FF3-ACFB-F4746585946F}" type="pres">
      <dgm:prSet presAssocID="{9471224B-D570-4FA7-96E6-47CA7E920111}" presName="hierChild4" presStyleCnt="0"/>
      <dgm:spPr/>
    </dgm:pt>
    <dgm:pt modelId="{51CEDB48-D9D6-45EE-8557-C40980AE5D58}" type="pres">
      <dgm:prSet presAssocID="{9471224B-D570-4FA7-96E6-47CA7E920111}" presName="hierChild5" presStyleCnt="0"/>
      <dgm:spPr/>
    </dgm:pt>
    <dgm:pt modelId="{6A61DE18-CF37-4D60-A64A-55E13FF2975B}" type="pres">
      <dgm:prSet presAssocID="{5511B73E-713F-4378-80E5-7B063801BD36}" presName="Name37" presStyleLbl="parChTrans1D2" presStyleIdx="3" presStyleCnt="4"/>
      <dgm:spPr/>
      <dgm:t>
        <a:bodyPr/>
        <a:lstStyle/>
        <a:p>
          <a:endParaRPr lang="en-US"/>
        </a:p>
      </dgm:t>
    </dgm:pt>
    <dgm:pt modelId="{6E993BEC-7DFB-45C3-9798-4BB31CE7E6C5}" type="pres">
      <dgm:prSet presAssocID="{ECC716B4-6A10-4A2A-AEB3-7A9FD558F8BB}" presName="hierRoot2" presStyleCnt="0">
        <dgm:presLayoutVars>
          <dgm:hierBranch val="init"/>
        </dgm:presLayoutVars>
      </dgm:prSet>
      <dgm:spPr/>
    </dgm:pt>
    <dgm:pt modelId="{CB072911-CB3D-4BF9-8404-E5EAB77C7AD4}" type="pres">
      <dgm:prSet presAssocID="{ECC716B4-6A10-4A2A-AEB3-7A9FD558F8BB}" presName="rootComposite" presStyleCnt="0"/>
      <dgm:spPr/>
    </dgm:pt>
    <dgm:pt modelId="{14C86C81-4FE4-480E-980D-18C3FB76BE51}" type="pres">
      <dgm:prSet presAssocID="{ECC716B4-6A10-4A2A-AEB3-7A9FD558F8BB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B1956E8-6F63-4F23-AAA1-F0949254C9B9}" type="pres">
      <dgm:prSet presAssocID="{ECC716B4-6A10-4A2A-AEB3-7A9FD558F8BB}" presName="rootConnector" presStyleLbl="node2" presStyleIdx="3" presStyleCnt="4"/>
      <dgm:spPr/>
      <dgm:t>
        <a:bodyPr/>
        <a:lstStyle/>
        <a:p>
          <a:endParaRPr lang="en-US"/>
        </a:p>
      </dgm:t>
    </dgm:pt>
    <dgm:pt modelId="{22C472F8-3949-4F17-B97E-C1ABB57575E1}" type="pres">
      <dgm:prSet presAssocID="{ECC716B4-6A10-4A2A-AEB3-7A9FD558F8BB}" presName="hierChild4" presStyleCnt="0"/>
      <dgm:spPr/>
    </dgm:pt>
    <dgm:pt modelId="{7155660C-8796-452C-9031-0CBDFACF2F19}" type="pres">
      <dgm:prSet presAssocID="{ECC716B4-6A10-4A2A-AEB3-7A9FD558F8BB}" presName="hierChild5" presStyleCnt="0"/>
      <dgm:spPr/>
    </dgm:pt>
    <dgm:pt modelId="{A1782A65-871C-4340-A494-1194FF5A5DC1}" type="pres">
      <dgm:prSet presAssocID="{F9586BED-9214-4194-AC8F-622781CA997D}" presName="hierChild3" presStyleCnt="0"/>
      <dgm:spPr/>
    </dgm:pt>
  </dgm:ptLst>
  <dgm:cxnLst>
    <dgm:cxn modelId="{D38A815B-5F8E-4A95-B2E4-7C45F83DBD3C}" type="presOf" srcId="{096283A5-E4F5-472C-AB85-A6D908DC7A01}" destId="{71FDE94A-3025-47B7-A06B-5A75B5552B9D}" srcOrd="0" destOrd="0" presId="urn:microsoft.com/office/officeart/2005/8/layout/orgChart1"/>
    <dgm:cxn modelId="{6C554DEE-F135-4A2C-977F-300ECA0130C2}" type="presOf" srcId="{5511B73E-713F-4378-80E5-7B063801BD36}" destId="{6A61DE18-CF37-4D60-A64A-55E13FF2975B}" srcOrd="0" destOrd="0" presId="urn:microsoft.com/office/officeart/2005/8/layout/orgChart1"/>
    <dgm:cxn modelId="{6109BF7C-075A-42DC-8A01-F52D6CE12E33}" type="presOf" srcId="{F9586BED-9214-4194-AC8F-622781CA997D}" destId="{50F76F5E-247A-4091-818E-AFA631A17791}" srcOrd="0" destOrd="0" presId="urn:microsoft.com/office/officeart/2005/8/layout/orgChart1"/>
    <dgm:cxn modelId="{A646922C-8D6C-44CB-B3F5-29205AEBBC1A}" type="presOf" srcId="{3D967A41-F98C-4E19-BDD7-9112534878CF}" destId="{FA868281-0064-4411-9BD8-852208C1AE42}" srcOrd="1" destOrd="0" presId="urn:microsoft.com/office/officeart/2005/8/layout/orgChart1"/>
    <dgm:cxn modelId="{4E20D41A-D76E-40DF-9B3D-196B71213D86}" srcId="{0D39E264-0DF9-4CD6-8A27-DA35B8FDD46D}" destId="{F9586BED-9214-4194-AC8F-622781CA997D}" srcOrd="0" destOrd="0" parTransId="{CB13BFA4-7251-4D8B-8B00-24CA634BBEF8}" sibTransId="{9AE9CF3E-F97A-44C1-B197-FFB030192AFD}"/>
    <dgm:cxn modelId="{6C13F1D8-7137-4271-8470-599A1A67896B}" type="presOf" srcId="{ECC716B4-6A10-4A2A-AEB3-7A9FD558F8BB}" destId="{14C86C81-4FE4-480E-980D-18C3FB76BE51}" srcOrd="0" destOrd="0" presId="urn:microsoft.com/office/officeart/2005/8/layout/orgChart1"/>
    <dgm:cxn modelId="{F5D9E979-65A5-45C9-8116-9FA514335963}" type="presOf" srcId="{ECC716B4-6A10-4A2A-AEB3-7A9FD558F8BB}" destId="{EB1956E8-6F63-4F23-AAA1-F0949254C9B9}" srcOrd="1" destOrd="0" presId="urn:microsoft.com/office/officeart/2005/8/layout/orgChart1"/>
    <dgm:cxn modelId="{34C4E2C6-AB9F-453C-AA1B-790FAB4E93EE}" type="presOf" srcId="{431528C5-CF53-4A1D-8A47-C98D931A5529}" destId="{779FB35C-C758-411D-B204-CE5F2211EE37}" srcOrd="1" destOrd="0" presId="urn:microsoft.com/office/officeart/2005/8/layout/orgChart1"/>
    <dgm:cxn modelId="{3514394B-EC68-49B3-9AD3-44E953DBA727}" type="presOf" srcId="{BE530E60-1B3E-410F-A24C-1B7D9CFF6A6E}" destId="{A5B3FE69-D520-45FE-AA02-F87FA12C5AB5}" srcOrd="1" destOrd="0" presId="urn:microsoft.com/office/officeart/2005/8/layout/orgChart1"/>
    <dgm:cxn modelId="{664B9E0F-C6C0-422B-8901-DE7F39DC79D1}" type="presOf" srcId="{7B17AD55-E82C-4161-9250-F380070AFC6C}" destId="{D0A31A71-B649-4AC6-8143-0AC510058062}" srcOrd="0" destOrd="0" presId="urn:microsoft.com/office/officeart/2005/8/layout/orgChart1"/>
    <dgm:cxn modelId="{F82F130C-BB9F-48CC-86EE-2D47A6BED90C}" type="presOf" srcId="{5073D332-4DAB-41B6-B1F9-668ABA637EEE}" destId="{51D32821-656B-4848-AE34-3D7D37950E25}" srcOrd="0" destOrd="0" presId="urn:microsoft.com/office/officeart/2005/8/layout/orgChart1"/>
    <dgm:cxn modelId="{92534FCA-1CDB-4914-99FE-673477F1C8F0}" type="presOf" srcId="{D2692AC5-8A2F-46F0-A4C4-F3204574C0D3}" destId="{6C30AE64-1956-4B7D-A94D-2FAE3BA9506F}" srcOrd="0" destOrd="0" presId="urn:microsoft.com/office/officeart/2005/8/layout/orgChart1"/>
    <dgm:cxn modelId="{9E8D76B0-9EB3-4A5D-9420-E1ABE3077C9E}" srcId="{F9586BED-9214-4194-AC8F-622781CA997D}" destId="{431528C5-CF53-4A1D-8A47-C98D931A5529}" srcOrd="1" destOrd="0" parTransId="{7AE75C9B-663A-49C3-9090-C9FE51505502}" sibTransId="{39169872-41EB-4750-8E22-480A4523BF6E}"/>
    <dgm:cxn modelId="{171B6198-C9FF-41FE-A64B-A1B7B3645C48}" type="presOf" srcId="{F9586BED-9214-4194-AC8F-622781CA997D}" destId="{08E7CBA8-5725-4AF6-BCB8-9CC337D8551C}" srcOrd="1" destOrd="0" presId="urn:microsoft.com/office/officeart/2005/8/layout/orgChart1"/>
    <dgm:cxn modelId="{519EA094-D41A-4F89-8C31-943B6159426B}" srcId="{F9586BED-9214-4194-AC8F-622781CA997D}" destId="{9471224B-D570-4FA7-96E6-47CA7E920111}" srcOrd="2" destOrd="0" parTransId="{096283A5-E4F5-472C-AB85-A6D908DC7A01}" sibTransId="{75B62956-B059-445C-959A-675850FAC671}"/>
    <dgm:cxn modelId="{42A8278A-49BB-47AB-A22A-44EE74D7BB40}" type="presOf" srcId="{5D11CCF1-D51D-4F67-858D-700810CFA9CA}" destId="{C74A82DD-C746-4C8D-B642-AD3A7E0F235C}" srcOrd="0" destOrd="0" presId="urn:microsoft.com/office/officeart/2005/8/layout/orgChart1"/>
    <dgm:cxn modelId="{428F03D6-81CB-4EDA-96F0-FCB5ACB14598}" type="presOf" srcId="{0D39E264-0DF9-4CD6-8A27-DA35B8FDD46D}" destId="{9ECC99C0-7E2F-4674-98A5-133B8C559610}" srcOrd="0" destOrd="0" presId="urn:microsoft.com/office/officeart/2005/8/layout/orgChart1"/>
    <dgm:cxn modelId="{FF33738C-B15C-4481-8C82-B68494EAB538}" type="presOf" srcId="{9471224B-D570-4FA7-96E6-47CA7E920111}" destId="{97DC2324-5F33-495E-B6D2-8FC8CE891018}" srcOrd="0" destOrd="0" presId="urn:microsoft.com/office/officeart/2005/8/layout/orgChart1"/>
    <dgm:cxn modelId="{FBE969E4-2105-4AF9-AB47-D65822305DDE}" type="presOf" srcId="{9471224B-D570-4FA7-96E6-47CA7E920111}" destId="{7B4E9BCC-0C5F-46C3-8BD5-DA5A31319FFC}" srcOrd="1" destOrd="0" presId="urn:microsoft.com/office/officeart/2005/8/layout/orgChart1"/>
    <dgm:cxn modelId="{7A367F34-CC78-4179-9265-6B270A68096D}" type="presOf" srcId="{5D11CCF1-D51D-4F67-858D-700810CFA9CA}" destId="{5AC22680-45AD-46F1-BD44-8525827000BB}" srcOrd="1" destOrd="0" presId="urn:microsoft.com/office/officeart/2005/8/layout/orgChart1"/>
    <dgm:cxn modelId="{7AF20B34-A930-4644-82DD-9421D7EA880F}" type="presOf" srcId="{431528C5-CF53-4A1D-8A47-C98D931A5529}" destId="{4D58F9F5-8C28-45E6-9400-5555E1334B27}" srcOrd="0" destOrd="0" presId="urn:microsoft.com/office/officeart/2005/8/layout/orgChart1"/>
    <dgm:cxn modelId="{E9C7182C-8D4D-4729-AA97-953756E39CEA}" type="presOf" srcId="{BE530E60-1B3E-410F-A24C-1B7D9CFF6A6E}" destId="{9B60ACD1-DE0B-4559-9F80-60E1E1021922}" srcOrd="0" destOrd="0" presId="urn:microsoft.com/office/officeart/2005/8/layout/orgChart1"/>
    <dgm:cxn modelId="{7F74CE79-73D9-4192-A4CB-27C2D22A2958}" type="presOf" srcId="{3D967A41-F98C-4E19-BDD7-9112534878CF}" destId="{ACE426A9-3789-403F-BF74-FD06D1AC14AD}" srcOrd="0" destOrd="0" presId="urn:microsoft.com/office/officeart/2005/8/layout/orgChart1"/>
    <dgm:cxn modelId="{5A1542D7-C0CD-4E5F-9340-AB8A57DADC81}" srcId="{7B17AD55-E82C-4161-9250-F380070AFC6C}" destId="{5D11CCF1-D51D-4F67-858D-700810CFA9CA}" srcOrd="1" destOrd="0" parTransId="{5073D332-4DAB-41B6-B1F9-668ABA637EEE}" sibTransId="{EB30C690-F5EF-45B0-9512-C5C6D6E2B48F}"/>
    <dgm:cxn modelId="{B047F336-767F-4176-8AF9-716BA069693F}" type="presOf" srcId="{065E50EE-174F-4920-9465-73DB09355610}" destId="{822E4991-88C5-4BB4-B3CD-D5E3DFD30906}" srcOrd="0" destOrd="0" presId="urn:microsoft.com/office/officeart/2005/8/layout/orgChart1"/>
    <dgm:cxn modelId="{EAE61506-A7A0-4487-BD82-66C46401E23D}" srcId="{431528C5-CF53-4A1D-8A47-C98D931A5529}" destId="{BE530E60-1B3E-410F-A24C-1B7D9CFF6A6E}" srcOrd="0" destOrd="0" parTransId="{D2692AC5-8A2F-46F0-A4C4-F3204574C0D3}" sibTransId="{76169FE3-9F13-4D9F-AF05-7C68B9CE145F}"/>
    <dgm:cxn modelId="{C113DF15-36A7-4871-A02A-9906DCD6239F}" type="presOf" srcId="{A3F111BD-055F-4B32-BD0A-D954171C59AC}" destId="{3B55B403-1D7E-4286-A320-8654E0D1367D}" srcOrd="0" destOrd="0" presId="urn:microsoft.com/office/officeart/2005/8/layout/orgChart1"/>
    <dgm:cxn modelId="{6FE866AC-8ABF-44DC-904D-0FC67368C0C2}" srcId="{7B17AD55-E82C-4161-9250-F380070AFC6C}" destId="{3D967A41-F98C-4E19-BDD7-9112534878CF}" srcOrd="0" destOrd="0" parTransId="{A3F111BD-055F-4B32-BD0A-D954171C59AC}" sibTransId="{7E4C214A-F2E5-4225-BC18-F161B2EADF5D}"/>
    <dgm:cxn modelId="{A4527C9D-CD68-44E8-AE8E-AEBE948D121F}" type="presOf" srcId="{7B17AD55-E82C-4161-9250-F380070AFC6C}" destId="{11814280-2E56-4A87-9E52-FAC1E210F2D7}" srcOrd="1" destOrd="0" presId="urn:microsoft.com/office/officeart/2005/8/layout/orgChart1"/>
    <dgm:cxn modelId="{5D99D036-4309-49CF-B999-12C7DA4E1F45}" srcId="{F9586BED-9214-4194-AC8F-622781CA997D}" destId="{ECC716B4-6A10-4A2A-AEB3-7A9FD558F8BB}" srcOrd="3" destOrd="0" parTransId="{5511B73E-713F-4378-80E5-7B063801BD36}" sibTransId="{646CEDC9-F48D-4041-9BAE-A64010838C36}"/>
    <dgm:cxn modelId="{CAF2D9BF-40B9-42B4-B4C8-FC64C0D86F84}" srcId="{F9586BED-9214-4194-AC8F-622781CA997D}" destId="{7B17AD55-E82C-4161-9250-F380070AFC6C}" srcOrd="0" destOrd="0" parTransId="{065E50EE-174F-4920-9465-73DB09355610}" sibTransId="{40DBD420-6998-473D-B7F5-9CD81CBD9DEE}"/>
    <dgm:cxn modelId="{3241A92B-3C33-43B6-957F-28593261E977}" type="presOf" srcId="{7AE75C9B-663A-49C3-9090-C9FE51505502}" destId="{1A3B47FA-19BE-4C28-AA39-DEF6EE241C63}" srcOrd="0" destOrd="0" presId="urn:microsoft.com/office/officeart/2005/8/layout/orgChart1"/>
    <dgm:cxn modelId="{82BD7828-D788-41DA-8F1F-DC9FD2EA31F6}" type="presParOf" srcId="{9ECC99C0-7E2F-4674-98A5-133B8C559610}" destId="{80BB6833-E837-4AD7-A924-39B2755BDE69}" srcOrd="0" destOrd="0" presId="urn:microsoft.com/office/officeart/2005/8/layout/orgChart1"/>
    <dgm:cxn modelId="{323D8494-6F9C-4FB5-BBC6-43D98FBD4DB0}" type="presParOf" srcId="{80BB6833-E837-4AD7-A924-39B2755BDE69}" destId="{E8223295-FC7F-4533-8BB7-B950C2AADC02}" srcOrd="0" destOrd="0" presId="urn:microsoft.com/office/officeart/2005/8/layout/orgChart1"/>
    <dgm:cxn modelId="{97FC0C4D-2CBF-4C57-90B7-F84FCEC6806E}" type="presParOf" srcId="{E8223295-FC7F-4533-8BB7-B950C2AADC02}" destId="{50F76F5E-247A-4091-818E-AFA631A17791}" srcOrd="0" destOrd="0" presId="urn:microsoft.com/office/officeart/2005/8/layout/orgChart1"/>
    <dgm:cxn modelId="{FB3E0EEE-0A3B-44B2-9847-7C30E2E69EAB}" type="presParOf" srcId="{E8223295-FC7F-4533-8BB7-B950C2AADC02}" destId="{08E7CBA8-5725-4AF6-BCB8-9CC337D8551C}" srcOrd="1" destOrd="0" presId="urn:microsoft.com/office/officeart/2005/8/layout/orgChart1"/>
    <dgm:cxn modelId="{EF962A67-BE5F-4C0C-9E92-B5672DE23B2E}" type="presParOf" srcId="{80BB6833-E837-4AD7-A924-39B2755BDE69}" destId="{709C8070-8B32-4077-8020-9CBDB9B92152}" srcOrd="1" destOrd="0" presId="urn:microsoft.com/office/officeart/2005/8/layout/orgChart1"/>
    <dgm:cxn modelId="{C72B5A51-6ADE-4BA9-9E36-7D0B45741672}" type="presParOf" srcId="{709C8070-8B32-4077-8020-9CBDB9B92152}" destId="{822E4991-88C5-4BB4-B3CD-D5E3DFD30906}" srcOrd="0" destOrd="0" presId="urn:microsoft.com/office/officeart/2005/8/layout/orgChart1"/>
    <dgm:cxn modelId="{5EB22A90-4BCA-4070-B9CC-18B34F7A67B3}" type="presParOf" srcId="{709C8070-8B32-4077-8020-9CBDB9B92152}" destId="{33891FFC-1626-4895-9373-2FB1F3D01A94}" srcOrd="1" destOrd="0" presId="urn:microsoft.com/office/officeart/2005/8/layout/orgChart1"/>
    <dgm:cxn modelId="{2EC24076-2BA0-4E6D-834D-4F99850B472A}" type="presParOf" srcId="{33891FFC-1626-4895-9373-2FB1F3D01A94}" destId="{E2399519-62E8-4CD4-867D-D52D946484D6}" srcOrd="0" destOrd="0" presId="urn:microsoft.com/office/officeart/2005/8/layout/orgChart1"/>
    <dgm:cxn modelId="{2032FB1A-3DB8-416B-9E18-366366D4185D}" type="presParOf" srcId="{E2399519-62E8-4CD4-867D-D52D946484D6}" destId="{D0A31A71-B649-4AC6-8143-0AC510058062}" srcOrd="0" destOrd="0" presId="urn:microsoft.com/office/officeart/2005/8/layout/orgChart1"/>
    <dgm:cxn modelId="{8661BD09-6869-4403-8153-748C847455C2}" type="presParOf" srcId="{E2399519-62E8-4CD4-867D-D52D946484D6}" destId="{11814280-2E56-4A87-9E52-FAC1E210F2D7}" srcOrd="1" destOrd="0" presId="urn:microsoft.com/office/officeart/2005/8/layout/orgChart1"/>
    <dgm:cxn modelId="{FB7650FC-75B5-4B7F-B8C8-8E44924ABE91}" type="presParOf" srcId="{33891FFC-1626-4895-9373-2FB1F3D01A94}" destId="{0771DB52-3CEB-400F-AC7A-B458B5358437}" srcOrd="1" destOrd="0" presId="urn:microsoft.com/office/officeart/2005/8/layout/orgChart1"/>
    <dgm:cxn modelId="{997E3C89-F485-43D0-95A4-F81C74029A32}" type="presParOf" srcId="{0771DB52-3CEB-400F-AC7A-B458B5358437}" destId="{3B55B403-1D7E-4286-A320-8654E0D1367D}" srcOrd="0" destOrd="0" presId="urn:microsoft.com/office/officeart/2005/8/layout/orgChart1"/>
    <dgm:cxn modelId="{487986FA-8478-453A-85B6-61644531F18B}" type="presParOf" srcId="{0771DB52-3CEB-400F-AC7A-B458B5358437}" destId="{CEB7494B-1CD0-4C23-9A51-9319E52EEA62}" srcOrd="1" destOrd="0" presId="urn:microsoft.com/office/officeart/2005/8/layout/orgChart1"/>
    <dgm:cxn modelId="{C0632E02-DC3E-4E28-80B0-712E69B05D0B}" type="presParOf" srcId="{CEB7494B-1CD0-4C23-9A51-9319E52EEA62}" destId="{E45F30BC-8C14-4656-A79A-6CDC90A84F63}" srcOrd="0" destOrd="0" presId="urn:microsoft.com/office/officeart/2005/8/layout/orgChart1"/>
    <dgm:cxn modelId="{773F80DD-033C-4476-8123-0F2E686B1029}" type="presParOf" srcId="{E45F30BC-8C14-4656-A79A-6CDC90A84F63}" destId="{ACE426A9-3789-403F-BF74-FD06D1AC14AD}" srcOrd="0" destOrd="0" presId="urn:microsoft.com/office/officeart/2005/8/layout/orgChart1"/>
    <dgm:cxn modelId="{2233BA16-92F4-4940-B777-7B2D66BD0B55}" type="presParOf" srcId="{E45F30BC-8C14-4656-A79A-6CDC90A84F63}" destId="{FA868281-0064-4411-9BD8-852208C1AE42}" srcOrd="1" destOrd="0" presId="urn:microsoft.com/office/officeart/2005/8/layout/orgChart1"/>
    <dgm:cxn modelId="{29244CE0-F5CD-40CD-AA07-1FA87FB219D9}" type="presParOf" srcId="{CEB7494B-1CD0-4C23-9A51-9319E52EEA62}" destId="{DC1DA5F6-C241-46AA-AF41-EE9EFCA88607}" srcOrd="1" destOrd="0" presId="urn:microsoft.com/office/officeart/2005/8/layout/orgChart1"/>
    <dgm:cxn modelId="{7A15B0CA-8FAC-4F31-A358-16DDA528F3DE}" type="presParOf" srcId="{CEB7494B-1CD0-4C23-9A51-9319E52EEA62}" destId="{91C128F8-4260-446D-9F19-8902769A58BA}" srcOrd="2" destOrd="0" presId="urn:microsoft.com/office/officeart/2005/8/layout/orgChart1"/>
    <dgm:cxn modelId="{63E9624A-D160-459F-97BE-8F1EC6FBE084}" type="presParOf" srcId="{0771DB52-3CEB-400F-AC7A-B458B5358437}" destId="{51D32821-656B-4848-AE34-3D7D37950E25}" srcOrd="2" destOrd="0" presId="urn:microsoft.com/office/officeart/2005/8/layout/orgChart1"/>
    <dgm:cxn modelId="{2C96474C-73DD-49E6-8F3C-2B2FF5A6B4D9}" type="presParOf" srcId="{0771DB52-3CEB-400F-AC7A-B458B5358437}" destId="{12798926-53D9-4CC3-B273-4ED901147BCA}" srcOrd="3" destOrd="0" presId="urn:microsoft.com/office/officeart/2005/8/layout/orgChart1"/>
    <dgm:cxn modelId="{78038FD4-AAFA-43B8-BBF9-A5240D3A3053}" type="presParOf" srcId="{12798926-53D9-4CC3-B273-4ED901147BCA}" destId="{607BF48F-A524-4749-B286-C39878E0200F}" srcOrd="0" destOrd="0" presId="urn:microsoft.com/office/officeart/2005/8/layout/orgChart1"/>
    <dgm:cxn modelId="{8622353A-FBDB-4C19-8E48-3A266D32A18A}" type="presParOf" srcId="{607BF48F-A524-4749-B286-C39878E0200F}" destId="{C74A82DD-C746-4C8D-B642-AD3A7E0F235C}" srcOrd="0" destOrd="0" presId="urn:microsoft.com/office/officeart/2005/8/layout/orgChart1"/>
    <dgm:cxn modelId="{C3473C9D-709E-4814-BA85-B2DBF054915C}" type="presParOf" srcId="{607BF48F-A524-4749-B286-C39878E0200F}" destId="{5AC22680-45AD-46F1-BD44-8525827000BB}" srcOrd="1" destOrd="0" presId="urn:microsoft.com/office/officeart/2005/8/layout/orgChart1"/>
    <dgm:cxn modelId="{E207B059-031D-46B4-8B89-38DE9B0D64D2}" type="presParOf" srcId="{12798926-53D9-4CC3-B273-4ED901147BCA}" destId="{706F7EDF-2304-41C9-AA5D-20A0B715A333}" srcOrd="1" destOrd="0" presId="urn:microsoft.com/office/officeart/2005/8/layout/orgChart1"/>
    <dgm:cxn modelId="{795CEADC-5577-4B18-B097-34F7311AF0DD}" type="presParOf" srcId="{12798926-53D9-4CC3-B273-4ED901147BCA}" destId="{DDF9A9F5-4FD5-44F4-B5BE-E71B0289505E}" srcOrd="2" destOrd="0" presId="urn:microsoft.com/office/officeart/2005/8/layout/orgChart1"/>
    <dgm:cxn modelId="{4B73D627-40F5-4688-A699-23E6973D0FA7}" type="presParOf" srcId="{33891FFC-1626-4895-9373-2FB1F3D01A94}" destId="{8FACB7EA-3BCC-4430-B734-3943F039782C}" srcOrd="2" destOrd="0" presId="urn:microsoft.com/office/officeart/2005/8/layout/orgChart1"/>
    <dgm:cxn modelId="{48172839-210C-4678-8130-B5B837B07782}" type="presParOf" srcId="{709C8070-8B32-4077-8020-9CBDB9B92152}" destId="{1A3B47FA-19BE-4C28-AA39-DEF6EE241C63}" srcOrd="2" destOrd="0" presId="urn:microsoft.com/office/officeart/2005/8/layout/orgChart1"/>
    <dgm:cxn modelId="{D5E63F75-AB4E-47E1-B9FE-0F9E09F5E8E4}" type="presParOf" srcId="{709C8070-8B32-4077-8020-9CBDB9B92152}" destId="{F0B3C45E-DFCE-4392-98FF-5E1983626D84}" srcOrd="3" destOrd="0" presId="urn:microsoft.com/office/officeart/2005/8/layout/orgChart1"/>
    <dgm:cxn modelId="{6DB38D63-CF36-4668-A5C9-91E430C58587}" type="presParOf" srcId="{F0B3C45E-DFCE-4392-98FF-5E1983626D84}" destId="{437EB345-8B29-4DEF-9420-6B36B207D45D}" srcOrd="0" destOrd="0" presId="urn:microsoft.com/office/officeart/2005/8/layout/orgChart1"/>
    <dgm:cxn modelId="{22DB3027-37FA-42D2-B90D-3DB2F9EAD663}" type="presParOf" srcId="{437EB345-8B29-4DEF-9420-6B36B207D45D}" destId="{4D58F9F5-8C28-45E6-9400-5555E1334B27}" srcOrd="0" destOrd="0" presId="urn:microsoft.com/office/officeart/2005/8/layout/orgChart1"/>
    <dgm:cxn modelId="{48DB0A9A-CD02-4C69-A624-788A008E57FD}" type="presParOf" srcId="{437EB345-8B29-4DEF-9420-6B36B207D45D}" destId="{779FB35C-C758-411D-B204-CE5F2211EE37}" srcOrd="1" destOrd="0" presId="urn:microsoft.com/office/officeart/2005/8/layout/orgChart1"/>
    <dgm:cxn modelId="{D38FA237-EF26-443A-A470-D5DA0DB95461}" type="presParOf" srcId="{F0B3C45E-DFCE-4392-98FF-5E1983626D84}" destId="{B719885C-F283-4167-8B0D-2CBFF01D28DA}" srcOrd="1" destOrd="0" presId="urn:microsoft.com/office/officeart/2005/8/layout/orgChart1"/>
    <dgm:cxn modelId="{C148FE20-E55F-44D9-BBA7-CDA52A527052}" type="presParOf" srcId="{B719885C-F283-4167-8B0D-2CBFF01D28DA}" destId="{6C30AE64-1956-4B7D-A94D-2FAE3BA9506F}" srcOrd="0" destOrd="0" presId="urn:microsoft.com/office/officeart/2005/8/layout/orgChart1"/>
    <dgm:cxn modelId="{9768028B-260F-4765-AA78-DC8D6771CCDD}" type="presParOf" srcId="{B719885C-F283-4167-8B0D-2CBFF01D28DA}" destId="{100DB131-4457-493F-81E8-EB5205AD16CA}" srcOrd="1" destOrd="0" presId="urn:microsoft.com/office/officeart/2005/8/layout/orgChart1"/>
    <dgm:cxn modelId="{19248C1A-D180-4C86-9FB0-935924FAE61A}" type="presParOf" srcId="{100DB131-4457-493F-81E8-EB5205AD16CA}" destId="{98B10BFD-7514-43AC-9D4E-C155EFB881F4}" srcOrd="0" destOrd="0" presId="urn:microsoft.com/office/officeart/2005/8/layout/orgChart1"/>
    <dgm:cxn modelId="{AEA20E97-CA97-4937-B886-0BBA02CAF597}" type="presParOf" srcId="{98B10BFD-7514-43AC-9D4E-C155EFB881F4}" destId="{9B60ACD1-DE0B-4559-9F80-60E1E1021922}" srcOrd="0" destOrd="0" presId="urn:microsoft.com/office/officeart/2005/8/layout/orgChart1"/>
    <dgm:cxn modelId="{85D2B531-F898-43D6-97A2-853B6C32ADD9}" type="presParOf" srcId="{98B10BFD-7514-43AC-9D4E-C155EFB881F4}" destId="{A5B3FE69-D520-45FE-AA02-F87FA12C5AB5}" srcOrd="1" destOrd="0" presId="urn:microsoft.com/office/officeart/2005/8/layout/orgChart1"/>
    <dgm:cxn modelId="{E337D9FF-FF97-45F5-B8BF-C9F143760140}" type="presParOf" srcId="{100DB131-4457-493F-81E8-EB5205AD16CA}" destId="{B62F8601-53B3-4045-B73F-85CAB39BBBEF}" srcOrd="1" destOrd="0" presId="urn:microsoft.com/office/officeart/2005/8/layout/orgChart1"/>
    <dgm:cxn modelId="{24BE97A2-DAA6-41FB-9AC0-11A03D1EAAE4}" type="presParOf" srcId="{100DB131-4457-493F-81E8-EB5205AD16CA}" destId="{292A2797-EBBB-496A-84BC-7ED3C2E84F11}" srcOrd="2" destOrd="0" presId="urn:microsoft.com/office/officeart/2005/8/layout/orgChart1"/>
    <dgm:cxn modelId="{B8FCDB5E-C5B9-487C-A360-37F5BAF3A18E}" type="presParOf" srcId="{F0B3C45E-DFCE-4392-98FF-5E1983626D84}" destId="{DA116BA1-3618-402E-B34A-CC419B58EE47}" srcOrd="2" destOrd="0" presId="urn:microsoft.com/office/officeart/2005/8/layout/orgChart1"/>
    <dgm:cxn modelId="{47D30CD2-CB82-40D4-9807-AA19AA25535F}" type="presParOf" srcId="{709C8070-8B32-4077-8020-9CBDB9B92152}" destId="{71FDE94A-3025-47B7-A06B-5A75B5552B9D}" srcOrd="4" destOrd="0" presId="urn:microsoft.com/office/officeart/2005/8/layout/orgChart1"/>
    <dgm:cxn modelId="{ED3C69AF-E028-4872-93E4-639025A4B966}" type="presParOf" srcId="{709C8070-8B32-4077-8020-9CBDB9B92152}" destId="{EA19C4E3-BE8D-4BE0-B02B-90FAB8B21603}" srcOrd="5" destOrd="0" presId="urn:microsoft.com/office/officeart/2005/8/layout/orgChart1"/>
    <dgm:cxn modelId="{791B021D-594C-4592-B379-AFC2AFCA7C0F}" type="presParOf" srcId="{EA19C4E3-BE8D-4BE0-B02B-90FAB8B21603}" destId="{69D9EF19-D321-47AC-8207-56C717EE9CC6}" srcOrd="0" destOrd="0" presId="urn:microsoft.com/office/officeart/2005/8/layout/orgChart1"/>
    <dgm:cxn modelId="{6B5C1A26-9C85-4782-9C81-1DA4BAFFE9EE}" type="presParOf" srcId="{69D9EF19-D321-47AC-8207-56C717EE9CC6}" destId="{97DC2324-5F33-495E-B6D2-8FC8CE891018}" srcOrd="0" destOrd="0" presId="urn:microsoft.com/office/officeart/2005/8/layout/orgChart1"/>
    <dgm:cxn modelId="{24664B36-2CAE-4FD2-A987-CE77493CE7EB}" type="presParOf" srcId="{69D9EF19-D321-47AC-8207-56C717EE9CC6}" destId="{7B4E9BCC-0C5F-46C3-8BD5-DA5A31319FFC}" srcOrd="1" destOrd="0" presId="urn:microsoft.com/office/officeart/2005/8/layout/orgChart1"/>
    <dgm:cxn modelId="{5958B282-28BA-4704-BB9C-6B10FDF54112}" type="presParOf" srcId="{EA19C4E3-BE8D-4BE0-B02B-90FAB8B21603}" destId="{DE6BB657-62D1-4FF3-ACFB-F4746585946F}" srcOrd="1" destOrd="0" presId="urn:microsoft.com/office/officeart/2005/8/layout/orgChart1"/>
    <dgm:cxn modelId="{2E8AD2CA-B02C-47F8-A849-D9DCF6FE5CF8}" type="presParOf" srcId="{EA19C4E3-BE8D-4BE0-B02B-90FAB8B21603}" destId="{51CEDB48-D9D6-45EE-8557-C40980AE5D58}" srcOrd="2" destOrd="0" presId="urn:microsoft.com/office/officeart/2005/8/layout/orgChart1"/>
    <dgm:cxn modelId="{BA9C0FD0-3807-4C04-A74F-97031B04716F}" type="presParOf" srcId="{709C8070-8B32-4077-8020-9CBDB9B92152}" destId="{6A61DE18-CF37-4D60-A64A-55E13FF2975B}" srcOrd="6" destOrd="0" presId="urn:microsoft.com/office/officeart/2005/8/layout/orgChart1"/>
    <dgm:cxn modelId="{D6CA1FAE-4F8E-4769-AC81-F1624B21CB05}" type="presParOf" srcId="{709C8070-8B32-4077-8020-9CBDB9B92152}" destId="{6E993BEC-7DFB-45C3-9798-4BB31CE7E6C5}" srcOrd="7" destOrd="0" presId="urn:microsoft.com/office/officeart/2005/8/layout/orgChart1"/>
    <dgm:cxn modelId="{23BD4C24-3CA2-428B-8BE4-C49710B16BAA}" type="presParOf" srcId="{6E993BEC-7DFB-45C3-9798-4BB31CE7E6C5}" destId="{CB072911-CB3D-4BF9-8404-E5EAB77C7AD4}" srcOrd="0" destOrd="0" presId="urn:microsoft.com/office/officeart/2005/8/layout/orgChart1"/>
    <dgm:cxn modelId="{5A7B39E3-92D2-4C1D-B86D-E57A452CA59D}" type="presParOf" srcId="{CB072911-CB3D-4BF9-8404-E5EAB77C7AD4}" destId="{14C86C81-4FE4-480E-980D-18C3FB76BE51}" srcOrd="0" destOrd="0" presId="urn:microsoft.com/office/officeart/2005/8/layout/orgChart1"/>
    <dgm:cxn modelId="{70675FB8-C3FD-4DF9-B32C-78F4A3344C98}" type="presParOf" srcId="{CB072911-CB3D-4BF9-8404-E5EAB77C7AD4}" destId="{EB1956E8-6F63-4F23-AAA1-F0949254C9B9}" srcOrd="1" destOrd="0" presId="urn:microsoft.com/office/officeart/2005/8/layout/orgChart1"/>
    <dgm:cxn modelId="{42AEA2D1-1E6A-400B-B81C-B47482032CE7}" type="presParOf" srcId="{6E993BEC-7DFB-45C3-9798-4BB31CE7E6C5}" destId="{22C472F8-3949-4F17-B97E-C1ABB57575E1}" srcOrd="1" destOrd="0" presId="urn:microsoft.com/office/officeart/2005/8/layout/orgChart1"/>
    <dgm:cxn modelId="{DE6CB302-806A-4346-B7A0-E4D45B517289}" type="presParOf" srcId="{6E993BEC-7DFB-45C3-9798-4BB31CE7E6C5}" destId="{7155660C-8796-452C-9031-0CBDFACF2F19}" srcOrd="2" destOrd="0" presId="urn:microsoft.com/office/officeart/2005/8/layout/orgChart1"/>
    <dgm:cxn modelId="{F21219D2-7C72-461D-ACEB-82C9626714B2}" type="presParOf" srcId="{80BB6833-E837-4AD7-A924-39B2755BDE69}" destId="{A1782A65-871C-4340-A494-1194FF5A5DC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xmlns="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A5E9-4901-48C0-B401-A72A01F6F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9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 Principles &amp; Standards</vt:lpstr>
    </vt:vector>
  </TitlesOfParts>
  <Company>Hospira, Inc.</Company>
  <LinksUpToDate>false</LinksUpToDate>
  <CharactersWithSpaces>6122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 Principles &amp; Standards</dc:title>
  <dc:creator>Hospira User</dc:creator>
  <cp:lastModifiedBy>JEFF</cp:lastModifiedBy>
  <cp:revision>19</cp:revision>
  <cp:lastPrinted>2010-02-08T13:42:00Z</cp:lastPrinted>
  <dcterms:created xsi:type="dcterms:W3CDTF">2010-02-08T11:40:00Z</dcterms:created>
  <dcterms:modified xsi:type="dcterms:W3CDTF">2010-02-08T23:06:00Z</dcterms:modified>
</cp:coreProperties>
</file>