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0B630" w14:textId="77777777" w:rsidR="009C6E96" w:rsidRPr="00296E60" w:rsidRDefault="00A745D5" w:rsidP="005E2F7E">
      <w:pPr>
        <w:pStyle w:val="rb-heading0"/>
      </w:pPr>
      <w:bookmarkStart w:id="0" w:name="_Toc282376839"/>
      <w:r w:rsidRPr="00296E60">
        <w:t>SECTION</w:t>
      </w:r>
      <w:r w:rsidR="009C6E96" w:rsidRPr="00296E60">
        <w:t xml:space="preserve"> 2.5: </w:t>
      </w:r>
      <w:r w:rsidRPr="00296E60">
        <w:t>INFORMATION MAPPING</w:t>
      </w:r>
      <w:bookmarkEnd w:id="0"/>
    </w:p>
    <w:p w14:paraId="39AA234B" w14:textId="77777777" w:rsidR="006C1CAD" w:rsidRDefault="00AA7FCB">
      <w:pPr>
        <w:pStyle w:val="TOC1"/>
        <w:tabs>
          <w:tab w:val="right" w:leader="dot" w:pos="9350"/>
        </w:tabs>
        <w:rPr>
          <w:rFonts w:eastAsiaTheme="minorEastAsia"/>
          <w:b w:val="0"/>
          <w:noProof/>
          <w:lang w:eastAsia="ja-JP"/>
        </w:rPr>
      </w:pPr>
      <w:r>
        <w:rPr>
          <w:highlight w:val="yellow"/>
        </w:rPr>
        <w:fldChar w:fldCharType="begin"/>
      </w:r>
      <w:r>
        <w:rPr>
          <w:highlight w:val="yellow"/>
        </w:rPr>
        <w:instrText xml:space="preserve"> TOC \o "1-3" </w:instrText>
      </w:r>
      <w:r>
        <w:rPr>
          <w:highlight w:val="yellow"/>
        </w:rPr>
        <w:fldChar w:fldCharType="separate"/>
      </w:r>
      <w:r w:rsidR="006C1CAD">
        <w:rPr>
          <w:noProof/>
        </w:rPr>
        <w:t>SECTION 2.5: INFORMATION MAPPING</w:t>
      </w:r>
      <w:r w:rsidR="006C1CAD">
        <w:rPr>
          <w:noProof/>
        </w:rPr>
        <w:tab/>
      </w:r>
      <w:r w:rsidR="006C1CAD">
        <w:rPr>
          <w:noProof/>
        </w:rPr>
        <w:fldChar w:fldCharType="begin"/>
      </w:r>
      <w:r w:rsidR="006C1CAD">
        <w:rPr>
          <w:noProof/>
        </w:rPr>
        <w:instrText xml:space="preserve"> PAGEREF _Toc282376839 \h </w:instrText>
      </w:r>
      <w:r w:rsidR="006C1CAD">
        <w:rPr>
          <w:noProof/>
        </w:rPr>
      </w:r>
      <w:r w:rsidR="006C1CAD">
        <w:rPr>
          <w:noProof/>
        </w:rPr>
        <w:fldChar w:fldCharType="separate"/>
      </w:r>
      <w:r w:rsidR="006C1CAD">
        <w:rPr>
          <w:noProof/>
        </w:rPr>
        <w:t>150</w:t>
      </w:r>
      <w:r w:rsidR="006C1CAD">
        <w:rPr>
          <w:noProof/>
        </w:rPr>
        <w:fldChar w:fldCharType="end"/>
      </w:r>
    </w:p>
    <w:p w14:paraId="4F18DA26" w14:textId="77777777" w:rsidR="006C1CAD" w:rsidRDefault="006C1CAD">
      <w:pPr>
        <w:pStyle w:val="TOC1"/>
        <w:tabs>
          <w:tab w:val="right" w:leader="dot" w:pos="9350"/>
        </w:tabs>
        <w:rPr>
          <w:rFonts w:eastAsiaTheme="minorEastAsia"/>
          <w:b w:val="0"/>
          <w:noProof/>
          <w:lang w:eastAsia="ja-JP"/>
        </w:rPr>
      </w:pPr>
      <w:r w:rsidRPr="00F952C5">
        <w:rPr>
          <w:noProof/>
          <w:highlight w:val="yellow"/>
        </w:rPr>
        <w:t>Principles of Information Mapping</w:t>
      </w:r>
      <w:r>
        <w:rPr>
          <w:noProof/>
        </w:rPr>
        <w:tab/>
      </w:r>
      <w:r>
        <w:rPr>
          <w:noProof/>
        </w:rPr>
        <w:fldChar w:fldCharType="begin"/>
      </w:r>
      <w:r>
        <w:rPr>
          <w:noProof/>
        </w:rPr>
        <w:instrText xml:space="preserve"> PAGEREF _Toc282376840 \h </w:instrText>
      </w:r>
      <w:r>
        <w:rPr>
          <w:noProof/>
        </w:rPr>
      </w:r>
      <w:r>
        <w:rPr>
          <w:noProof/>
        </w:rPr>
        <w:fldChar w:fldCharType="separate"/>
      </w:r>
      <w:r>
        <w:rPr>
          <w:noProof/>
        </w:rPr>
        <w:t>150</w:t>
      </w:r>
      <w:r>
        <w:rPr>
          <w:noProof/>
        </w:rPr>
        <w:fldChar w:fldCharType="end"/>
      </w:r>
    </w:p>
    <w:p w14:paraId="0775BED9"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1.</w:t>
      </w:r>
      <w:r>
        <w:rPr>
          <w:rFonts w:eastAsiaTheme="minorEastAsia"/>
          <w:noProof/>
          <w:sz w:val="24"/>
          <w:szCs w:val="24"/>
          <w:lang w:eastAsia="ja-JP"/>
        </w:rPr>
        <w:tab/>
      </w:r>
      <w:r w:rsidRPr="00F952C5">
        <w:rPr>
          <w:noProof/>
        </w:rPr>
        <w:t>Information is a strategic business asset.</w:t>
      </w:r>
      <w:r>
        <w:rPr>
          <w:noProof/>
        </w:rPr>
        <w:tab/>
      </w:r>
      <w:r>
        <w:rPr>
          <w:noProof/>
        </w:rPr>
        <w:fldChar w:fldCharType="begin"/>
      </w:r>
      <w:r>
        <w:rPr>
          <w:noProof/>
        </w:rPr>
        <w:instrText xml:space="preserve"> PAGEREF _Toc282376841 \h </w:instrText>
      </w:r>
      <w:r>
        <w:rPr>
          <w:noProof/>
        </w:rPr>
      </w:r>
      <w:r>
        <w:rPr>
          <w:noProof/>
        </w:rPr>
        <w:fldChar w:fldCharType="separate"/>
      </w:r>
      <w:r>
        <w:rPr>
          <w:noProof/>
        </w:rPr>
        <w:t>151</w:t>
      </w:r>
      <w:r>
        <w:rPr>
          <w:noProof/>
        </w:rPr>
        <w:fldChar w:fldCharType="end"/>
      </w:r>
    </w:p>
    <w:p w14:paraId="4B27328B"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2.</w:t>
      </w:r>
      <w:r>
        <w:rPr>
          <w:rFonts w:eastAsiaTheme="minorEastAsia"/>
          <w:noProof/>
          <w:sz w:val="24"/>
          <w:szCs w:val="24"/>
          <w:lang w:eastAsia="ja-JP"/>
        </w:rPr>
        <w:tab/>
      </w:r>
      <w:r w:rsidRPr="00F952C5">
        <w:rPr>
          <w:noProof/>
        </w:rPr>
        <w:t>Information improves decision making and innovation.</w:t>
      </w:r>
      <w:r>
        <w:rPr>
          <w:noProof/>
        </w:rPr>
        <w:tab/>
      </w:r>
      <w:r>
        <w:rPr>
          <w:noProof/>
        </w:rPr>
        <w:fldChar w:fldCharType="begin"/>
      </w:r>
      <w:r>
        <w:rPr>
          <w:noProof/>
        </w:rPr>
        <w:instrText xml:space="preserve"> PAGEREF _Toc282376842 \h </w:instrText>
      </w:r>
      <w:r>
        <w:rPr>
          <w:noProof/>
        </w:rPr>
      </w:r>
      <w:r>
        <w:rPr>
          <w:noProof/>
        </w:rPr>
        <w:fldChar w:fldCharType="separate"/>
      </w:r>
      <w:r>
        <w:rPr>
          <w:noProof/>
        </w:rPr>
        <w:t>151</w:t>
      </w:r>
      <w:r>
        <w:rPr>
          <w:noProof/>
        </w:rPr>
        <w:fldChar w:fldCharType="end"/>
      </w:r>
    </w:p>
    <w:p w14:paraId="39CAE2AD"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3.</w:t>
      </w:r>
      <w:r>
        <w:rPr>
          <w:rFonts w:eastAsiaTheme="minorEastAsia"/>
          <w:noProof/>
          <w:sz w:val="24"/>
          <w:szCs w:val="24"/>
          <w:lang w:eastAsia="ja-JP"/>
        </w:rPr>
        <w:tab/>
      </w:r>
      <w:r w:rsidRPr="00F952C5">
        <w:rPr>
          <w:noProof/>
        </w:rPr>
        <w:t>Information is owned by the business and its suppliers, partners, and clients.</w:t>
      </w:r>
      <w:r>
        <w:rPr>
          <w:noProof/>
        </w:rPr>
        <w:tab/>
      </w:r>
      <w:r>
        <w:rPr>
          <w:noProof/>
        </w:rPr>
        <w:fldChar w:fldCharType="begin"/>
      </w:r>
      <w:r>
        <w:rPr>
          <w:noProof/>
        </w:rPr>
        <w:instrText xml:space="preserve"> PAGEREF _Toc282376843 \h </w:instrText>
      </w:r>
      <w:r>
        <w:rPr>
          <w:noProof/>
        </w:rPr>
      </w:r>
      <w:r>
        <w:rPr>
          <w:noProof/>
        </w:rPr>
        <w:fldChar w:fldCharType="separate"/>
      </w:r>
      <w:r>
        <w:rPr>
          <w:noProof/>
        </w:rPr>
        <w:t>151</w:t>
      </w:r>
      <w:r>
        <w:rPr>
          <w:noProof/>
        </w:rPr>
        <w:fldChar w:fldCharType="end"/>
      </w:r>
    </w:p>
    <w:p w14:paraId="3766DB11"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4.</w:t>
      </w:r>
      <w:r>
        <w:rPr>
          <w:rFonts w:eastAsiaTheme="minorEastAsia"/>
          <w:noProof/>
          <w:sz w:val="24"/>
          <w:szCs w:val="24"/>
          <w:lang w:eastAsia="ja-JP"/>
        </w:rPr>
        <w:tab/>
      </w:r>
      <w:r w:rsidRPr="00F952C5">
        <w:rPr>
          <w:noProof/>
        </w:rPr>
        <w:t>Information integrity is essential to business success.</w:t>
      </w:r>
      <w:r>
        <w:rPr>
          <w:noProof/>
        </w:rPr>
        <w:tab/>
      </w:r>
      <w:r>
        <w:rPr>
          <w:noProof/>
        </w:rPr>
        <w:fldChar w:fldCharType="begin"/>
      </w:r>
      <w:r>
        <w:rPr>
          <w:noProof/>
        </w:rPr>
        <w:instrText xml:space="preserve"> PAGEREF _Toc282376844 \h </w:instrText>
      </w:r>
      <w:r>
        <w:rPr>
          <w:noProof/>
        </w:rPr>
      </w:r>
      <w:r>
        <w:rPr>
          <w:noProof/>
        </w:rPr>
        <w:fldChar w:fldCharType="separate"/>
      </w:r>
      <w:r>
        <w:rPr>
          <w:noProof/>
        </w:rPr>
        <w:t>151</w:t>
      </w:r>
      <w:r>
        <w:rPr>
          <w:noProof/>
        </w:rPr>
        <w:fldChar w:fldCharType="end"/>
      </w:r>
    </w:p>
    <w:p w14:paraId="7FEEFB4E"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5.</w:t>
      </w:r>
      <w:r>
        <w:rPr>
          <w:rFonts w:eastAsiaTheme="minorEastAsia"/>
          <w:noProof/>
          <w:sz w:val="24"/>
          <w:szCs w:val="24"/>
          <w:lang w:eastAsia="ja-JP"/>
        </w:rPr>
        <w:tab/>
      </w:r>
      <w:r w:rsidRPr="00F952C5">
        <w:rPr>
          <w:noProof/>
        </w:rPr>
        <w:t>Information is a foundation for other business views.</w:t>
      </w:r>
      <w:r>
        <w:rPr>
          <w:noProof/>
        </w:rPr>
        <w:tab/>
      </w:r>
      <w:r>
        <w:rPr>
          <w:noProof/>
        </w:rPr>
        <w:fldChar w:fldCharType="begin"/>
      </w:r>
      <w:r>
        <w:rPr>
          <w:noProof/>
        </w:rPr>
        <w:instrText xml:space="preserve"> PAGEREF _Toc282376845 \h </w:instrText>
      </w:r>
      <w:r>
        <w:rPr>
          <w:noProof/>
        </w:rPr>
      </w:r>
      <w:r>
        <w:rPr>
          <w:noProof/>
        </w:rPr>
        <w:fldChar w:fldCharType="separate"/>
      </w:r>
      <w:r>
        <w:rPr>
          <w:noProof/>
        </w:rPr>
        <w:t>151</w:t>
      </w:r>
      <w:r>
        <w:rPr>
          <w:noProof/>
        </w:rPr>
        <w:fldChar w:fldCharType="end"/>
      </w:r>
    </w:p>
    <w:p w14:paraId="0E2BE144"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6.</w:t>
      </w:r>
      <w:r>
        <w:rPr>
          <w:rFonts w:eastAsiaTheme="minorEastAsia"/>
          <w:noProof/>
          <w:sz w:val="24"/>
          <w:szCs w:val="24"/>
          <w:lang w:eastAsia="ja-JP"/>
        </w:rPr>
        <w:tab/>
      </w:r>
      <w:r w:rsidRPr="00F952C5">
        <w:rPr>
          <w:noProof/>
        </w:rPr>
        <w:t>Common, shared business vocabulary streamlines collaboration, communication and automation.</w:t>
      </w:r>
      <w:r>
        <w:rPr>
          <w:noProof/>
        </w:rPr>
        <w:tab/>
      </w:r>
      <w:r>
        <w:rPr>
          <w:noProof/>
        </w:rPr>
        <w:fldChar w:fldCharType="begin"/>
      </w:r>
      <w:r>
        <w:rPr>
          <w:noProof/>
        </w:rPr>
        <w:instrText xml:space="preserve"> PAGEREF _Toc282376846 \h </w:instrText>
      </w:r>
      <w:r>
        <w:rPr>
          <w:noProof/>
        </w:rPr>
      </w:r>
      <w:r>
        <w:rPr>
          <w:noProof/>
        </w:rPr>
        <w:fldChar w:fldCharType="separate"/>
      </w:r>
      <w:r>
        <w:rPr>
          <w:noProof/>
        </w:rPr>
        <w:t>152</w:t>
      </w:r>
      <w:r>
        <w:rPr>
          <w:noProof/>
        </w:rPr>
        <w:fldChar w:fldCharType="end"/>
      </w:r>
    </w:p>
    <w:p w14:paraId="446D9FFB"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7.</w:t>
      </w:r>
      <w:r>
        <w:rPr>
          <w:rFonts w:eastAsiaTheme="minorEastAsia"/>
          <w:noProof/>
          <w:sz w:val="24"/>
          <w:szCs w:val="24"/>
          <w:lang w:eastAsia="ja-JP"/>
        </w:rPr>
        <w:tab/>
      </w:r>
      <w:r w:rsidRPr="00F952C5">
        <w:rPr>
          <w:noProof/>
        </w:rPr>
        <w:t>Business rules are intrinsically associated with business information.</w:t>
      </w:r>
      <w:r>
        <w:rPr>
          <w:noProof/>
        </w:rPr>
        <w:tab/>
      </w:r>
      <w:r>
        <w:rPr>
          <w:noProof/>
        </w:rPr>
        <w:fldChar w:fldCharType="begin"/>
      </w:r>
      <w:r>
        <w:rPr>
          <w:noProof/>
        </w:rPr>
        <w:instrText xml:space="preserve"> PAGEREF _Toc282376847 \h </w:instrText>
      </w:r>
      <w:r>
        <w:rPr>
          <w:noProof/>
        </w:rPr>
      </w:r>
      <w:r>
        <w:rPr>
          <w:noProof/>
        </w:rPr>
        <w:fldChar w:fldCharType="separate"/>
      </w:r>
      <w:r>
        <w:rPr>
          <w:noProof/>
        </w:rPr>
        <w:t>152</w:t>
      </w:r>
      <w:r>
        <w:rPr>
          <w:noProof/>
        </w:rPr>
        <w:fldChar w:fldCharType="end"/>
      </w:r>
    </w:p>
    <w:p w14:paraId="3C9F3574" w14:textId="77777777" w:rsidR="006C1CAD" w:rsidRDefault="006C1CAD">
      <w:pPr>
        <w:pStyle w:val="TOC3"/>
        <w:tabs>
          <w:tab w:val="left" w:pos="887"/>
          <w:tab w:val="right" w:leader="dot" w:pos="9350"/>
        </w:tabs>
        <w:rPr>
          <w:rFonts w:eastAsiaTheme="minorEastAsia"/>
          <w:noProof/>
          <w:sz w:val="24"/>
          <w:szCs w:val="24"/>
          <w:lang w:eastAsia="ja-JP"/>
        </w:rPr>
      </w:pPr>
      <w:r w:rsidRPr="00F952C5">
        <w:rPr>
          <w:noProof/>
        </w:rPr>
        <w:t>8.</w:t>
      </w:r>
      <w:r>
        <w:rPr>
          <w:rFonts w:eastAsiaTheme="minorEastAsia"/>
          <w:noProof/>
          <w:sz w:val="24"/>
          <w:szCs w:val="24"/>
          <w:lang w:eastAsia="ja-JP"/>
        </w:rPr>
        <w:tab/>
      </w:r>
      <w:r w:rsidRPr="00F952C5">
        <w:rPr>
          <w:noProof/>
        </w:rPr>
        <w:t>Information access is restricted by security, confidentiality, and privacy policies.</w:t>
      </w:r>
      <w:r>
        <w:rPr>
          <w:noProof/>
        </w:rPr>
        <w:tab/>
      </w:r>
      <w:r>
        <w:rPr>
          <w:noProof/>
        </w:rPr>
        <w:fldChar w:fldCharType="begin"/>
      </w:r>
      <w:r>
        <w:rPr>
          <w:noProof/>
        </w:rPr>
        <w:instrText xml:space="preserve"> PAGEREF _Toc282376848 \h </w:instrText>
      </w:r>
      <w:r>
        <w:rPr>
          <w:noProof/>
        </w:rPr>
      </w:r>
      <w:r>
        <w:rPr>
          <w:noProof/>
        </w:rPr>
        <w:fldChar w:fldCharType="separate"/>
      </w:r>
      <w:r>
        <w:rPr>
          <w:noProof/>
        </w:rPr>
        <w:t>152</w:t>
      </w:r>
      <w:r>
        <w:rPr>
          <w:noProof/>
        </w:rPr>
        <w:fldChar w:fldCharType="end"/>
      </w:r>
    </w:p>
    <w:p w14:paraId="42D271BE" w14:textId="77777777" w:rsidR="006C1CAD" w:rsidRDefault="006C1CAD">
      <w:pPr>
        <w:pStyle w:val="TOC1"/>
        <w:tabs>
          <w:tab w:val="right" w:leader="dot" w:pos="9350"/>
        </w:tabs>
        <w:rPr>
          <w:rFonts w:eastAsiaTheme="minorEastAsia"/>
          <w:b w:val="0"/>
          <w:noProof/>
          <w:lang w:eastAsia="ja-JP"/>
        </w:rPr>
      </w:pPr>
      <w:r w:rsidRPr="00F952C5">
        <w:rPr>
          <w:noProof/>
          <w:highlight w:val="yellow"/>
        </w:rPr>
        <w:t>How to Do Information Mapping</w:t>
      </w:r>
      <w:r>
        <w:rPr>
          <w:noProof/>
        </w:rPr>
        <w:tab/>
      </w:r>
      <w:r>
        <w:rPr>
          <w:noProof/>
        </w:rPr>
        <w:fldChar w:fldCharType="begin"/>
      </w:r>
      <w:r>
        <w:rPr>
          <w:noProof/>
        </w:rPr>
        <w:instrText xml:space="preserve"> PAGEREF _Toc282376849 \h </w:instrText>
      </w:r>
      <w:r>
        <w:rPr>
          <w:noProof/>
        </w:rPr>
      </w:r>
      <w:r>
        <w:rPr>
          <w:noProof/>
        </w:rPr>
        <w:fldChar w:fldCharType="separate"/>
      </w:r>
      <w:r>
        <w:rPr>
          <w:noProof/>
        </w:rPr>
        <w:t>152</w:t>
      </w:r>
      <w:r>
        <w:rPr>
          <w:noProof/>
        </w:rPr>
        <w:fldChar w:fldCharType="end"/>
      </w:r>
    </w:p>
    <w:p w14:paraId="1E624E42" w14:textId="77777777" w:rsidR="006C1CAD" w:rsidRDefault="006C1CAD">
      <w:pPr>
        <w:pStyle w:val="TOC2"/>
        <w:tabs>
          <w:tab w:val="right" w:leader="dot" w:pos="9350"/>
        </w:tabs>
        <w:rPr>
          <w:rFonts w:eastAsiaTheme="minorEastAsia"/>
          <w:b w:val="0"/>
          <w:noProof/>
          <w:sz w:val="24"/>
          <w:szCs w:val="24"/>
          <w:lang w:eastAsia="ja-JP"/>
        </w:rPr>
      </w:pPr>
      <w:r>
        <w:rPr>
          <w:noProof/>
        </w:rPr>
        <w:t>Information Terms and Definitions</w:t>
      </w:r>
      <w:r>
        <w:rPr>
          <w:noProof/>
        </w:rPr>
        <w:tab/>
      </w:r>
      <w:r>
        <w:rPr>
          <w:noProof/>
        </w:rPr>
        <w:fldChar w:fldCharType="begin"/>
      </w:r>
      <w:r>
        <w:rPr>
          <w:noProof/>
        </w:rPr>
        <w:instrText xml:space="preserve"> PAGEREF _Toc282376850 \h </w:instrText>
      </w:r>
      <w:r>
        <w:rPr>
          <w:noProof/>
        </w:rPr>
      </w:r>
      <w:r>
        <w:rPr>
          <w:noProof/>
        </w:rPr>
        <w:fldChar w:fldCharType="separate"/>
      </w:r>
      <w:r>
        <w:rPr>
          <w:noProof/>
        </w:rPr>
        <w:t>152</w:t>
      </w:r>
      <w:r>
        <w:rPr>
          <w:noProof/>
        </w:rPr>
        <w:fldChar w:fldCharType="end"/>
      </w:r>
    </w:p>
    <w:p w14:paraId="3C60F159" w14:textId="77777777" w:rsidR="006C1CAD" w:rsidRDefault="006C1CAD">
      <w:pPr>
        <w:pStyle w:val="TOC2"/>
        <w:tabs>
          <w:tab w:val="right" w:leader="dot" w:pos="9350"/>
        </w:tabs>
        <w:rPr>
          <w:rFonts w:eastAsiaTheme="minorEastAsia"/>
          <w:b w:val="0"/>
          <w:noProof/>
          <w:sz w:val="24"/>
          <w:szCs w:val="24"/>
          <w:lang w:eastAsia="ja-JP"/>
        </w:rPr>
      </w:pPr>
      <w:r>
        <w:rPr>
          <w:noProof/>
        </w:rPr>
        <w:t>Consider Points of View on Information</w:t>
      </w:r>
      <w:r>
        <w:rPr>
          <w:noProof/>
        </w:rPr>
        <w:tab/>
      </w:r>
      <w:r>
        <w:rPr>
          <w:noProof/>
        </w:rPr>
        <w:fldChar w:fldCharType="begin"/>
      </w:r>
      <w:r>
        <w:rPr>
          <w:noProof/>
        </w:rPr>
        <w:instrText xml:space="preserve"> PAGEREF _Toc282376851 \h </w:instrText>
      </w:r>
      <w:r>
        <w:rPr>
          <w:noProof/>
        </w:rPr>
      </w:r>
      <w:r>
        <w:rPr>
          <w:noProof/>
        </w:rPr>
        <w:fldChar w:fldCharType="separate"/>
      </w:r>
      <w:r>
        <w:rPr>
          <w:noProof/>
        </w:rPr>
        <w:t>154</w:t>
      </w:r>
      <w:r>
        <w:rPr>
          <w:noProof/>
        </w:rPr>
        <w:fldChar w:fldCharType="end"/>
      </w:r>
    </w:p>
    <w:p w14:paraId="6E17C616" w14:textId="77777777" w:rsidR="006C1CAD" w:rsidRDefault="006C1CAD">
      <w:pPr>
        <w:pStyle w:val="TOC2"/>
        <w:tabs>
          <w:tab w:val="right" w:leader="dot" w:pos="9350"/>
        </w:tabs>
        <w:rPr>
          <w:rFonts w:eastAsiaTheme="minorEastAsia"/>
          <w:b w:val="0"/>
          <w:noProof/>
          <w:sz w:val="24"/>
          <w:szCs w:val="24"/>
          <w:lang w:eastAsia="ja-JP"/>
        </w:rPr>
      </w:pPr>
      <w:r>
        <w:rPr>
          <w:noProof/>
        </w:rPr>
        <w:t>Identity and Attributes</w:t>
      </w:r>
      <w:r>
        <w:rPr>
          <w:noProof/>
        </w:rPr>
        <w:tab/>
      </w:r>
      <w:r>
        <w:rPr>
          <w:noProof/>
        </w:rPr>
        <w:fldChar w:fldCharType="begin"/>
      </w:r>
      <w:r>
        <w:rPr>
          <w:noProof/>
        </w:rPr>
        <w:instrText xml:space="preserve"> PAGEREF _Toc282376852 \h </w:instrText>
      </w:r>
      <w:r>
        <w:rPr>
          <w:noProof/>
        </w:rPr>
      </w:r>
      <w:r>
        <w:rPr>
          <w:noProof/>
        </w:rPr>
        <w:fldChar w:fldCharType="separate"/>
      </w:r>
      <w:r>
        <w:rPr>
          <w:noProof/>
        </w:rPr>
        <w:t>156</w:t>
      </w:r>
      <w:r>
        <w:rPr>
          <w:noProof/>
        </w:rPr>
        <w:fldChar w:fldCharType="end"/>
      </w:r>
    </w:p>
    <w:p w14:paraId="21172345" w14:textId="77777777" w:rsidR="006C1CAD" w:rsidRDefault="006C1CAD">
      <w:pPr>
        <w:pStyle w:val="TOC2"/>
        <w:tabs>
          <w:tab w:val="right" w:leader="dot" w:pos="9350"/>
        </w:tabs>
        <w:rPr>
          <w:rFonts w:eastAsiaTheme="minorEastAsia"/>
          <w:b w:val="0"/>
          <w:noProof/>
          <w:sz w:val="24"/>
          <w:szCs w:val="24"/>
          <w:lang w:eastAsia="ja-JP"/>
        </w:rPr>
      </w:pPr>
      <w:r>
        <w:rPr>
          <w:noProof/>
        </w:rPr>
        <w:t>Aligning Information with Other Business Architecture Domains</w:t>
      </w:r>
      <w:r>
        <w:rPr>
          <w:noProof/>
        </w:rPr>
        <w:tab/>
      </w:r>
      <w:r>
        <w:rPr>
          <w:noProof/>
        </w:rPr>
        <w:fldChar w:fldCharType="begin"/>
      </w:r>
      <w:r>
        <w:rPr>
          <w:noProof/>
        </w:rPr>
        <w:instrText xml:space="preserve"> PAGEREF _Toc282376853 \h </w:instrText>
      </w:r>
      <w:r>
        <w:rPr>
          <w:noProof/>
        </w:rPr>
      </w:r>
      <w:r>
        <w:rPr>
          <w:noProof/>
        </w:rPr>
        <w:fldChar w:fldCharType="separate"/>
      </w:r>
      <w:r>
        <w:rPr>
          <w:noProof/>
        </w:rPr>
        <w:t>157</w:t>
      </w:r>
      <w:r>
        <w:rPr>
          <w:noProof/>
        </w:rPr>
        <w:fldChar w:fldCharType="end"/>
      </w:r>
    </w:p>
    <w:p w14:paraId="0FB0C97D" w14:textId="77777777" w:rsidR="006C1CAD" w:rsidRDefault="006C1CAD">
      <w:pPr>
        <w:pStyle w:val="TOC2"/>
        <w:tabs>
          <w:tab w:val="right" w:leader="dot" w:pos="9350"/>
        </w:tabs>
        <w:rPr>
          <w:rFonts w:eastAsiaTheme="minorEastAsia"/>
          <w:b w:val="0"/>
          <w:noProof/>
          <w:sz w:val="24"/>
          <w:szCs w:val="24"/>
          <w:lang w:eastAsia="ja-JP"/>
        </w:rPr>
      </w:pPr>
      <w:r>
        <w:rPr>
          <w:noProof/>
        </w:rPr>
        <w:t>Drafting the Information Map</w:t>
      </w:r>
      <w:r>
        <w:rPr>
          <w:noProof/>
        </w:rPr>
        <w:tab/>
      </w:r>
      <w:r>
        <w:rPr>
          <w:noProof/>
        </w:rPr>
        <w:fldChar w:fldCharType="begin"/>
      </w:r>
      <w:r>
        <w:rPr>
          <w:noProof/>
        </w:rPr>
        <w:instrText xml:space="preserve"> PAGEREF _Toc282376854 \h </w:instrText>
      </w:r>
      <w:r>
        <w:rPr>
          <w:noProof/>
        </w:rPr>
      </w:r>
      <w:r>
        <w:rPr>
          <w:noProof/>
        </w:rPr>
        <w:fldChar w:fldCharType="separate"/>
      </w:r>
      <w:r>
        <w:rPr>
          <w:noProof/>
        </w:rPr>
        <w:t>160</w:t>
      </w:r>
      <w:r>
        <w:rPr>
          <w:noProof/>
        </w:rPr>
        <w:fldChar w:fldCharType="end"/>
      </w:r>
    </w:p>
    <w:p w14:paraId="0C2E7576" w14:textId="77777777" w:rsidR="006C1CAD" w:rsidRDefault="006C1CAD">
      <w:pPr>
        <w:pStyle w:val="TOC2"/>
        <w:tabs>
          <w:tab w:val="right" w:leader="dot" w:pos="9350"/>
        </w:tabs>
        <w:rPr>
          <w:rFonts w:eastAsiaTheme="minorEastAsia"/>
          <w:b w:val="0"/>
          <w:noProof/>
          <w:sz w:val="24"/>
          <w:szCs w:val="24"/>
          <w:lang w:eastAsia="ja-JP"/>
        </w:rPr>
      </w:pPr>
      <w:r>
        <w:rPr>
          <w:noProof/>
        </w:rPr>
        <w:t>Validating the Information Map</w:t>
      </w:r>
      <w:r>
        <w:rPr>
          <w:noProof/>
        </w:rPr>
        <w:tab/>
      </w:r>
      <w:r>
        <w:rPr>
          <w:noProof/>
        </w:rPr>
        <w:fldChar w:fldCharType="begin"/>
      </w:r>
      <w:r>
        <w:rPr>
          <w:noProof/>
        </w:rPr>
        <w:instrText xml:space="preserve"> PAGEREF _Toc282376855 \h </w:instrText>
      </w:r>
      <w:r>
        <w:rPr>
          <w:noProof/>
        </w:rPr>
      </w:r>
      <w:r>
        <w:rPr>
          <w:noProof/>
        </w:rPr>
        <w:fldChar w:fldCharType="separate"/>
      </w:r>
      <w:r>
        <w:rPr>
          <w:noProof/>
        </w:rPr>
        <w:t>162</w:t>
      </w:r>
      <w:r>
        <w:rPr>
          <w:noProof/>
        </w:rPr>
        <w:fldChar w:fldCharType="end"/>
      </w:r>
    </w:p>
    <w:p w14:paraId="6D5CFA6B" w14:textId="77777777" w:rsidR="006C1CAD" w:rsidRDefault="006C1CAD">
      <w:pPr>
        <w:pStyle w:val="TOC1"/>
        <w:tabs>
          <w:tab w:val="right" w:leader="dot" w:pos="9350"/>
        </w:tabs>
        <w:rPr>
          <w:rFonts w:eastAsiaTheme="minorEastAsia"/>
          <w:b w:val="0"/>
          <w:noProof/>
          <w:lang w:eastAsia="ja-JP"/>
        </w:rPr>
      </w:pPr>
      <w:r w:rsidRPr="00F952C5">
        <w:rPr>
          <w:noProof/>
          <w:highlight w:val="yellow"/>
        </w:rPr>
        <w:t>Information Governance</w:t>
      </w:r>
      <w:r>
        <w:rPr>
          <w:noProof/>
        </w:rPr>
        <w:tab/>
      </w:r>
      <w:r>
        <w:rPr>
          <w:noProof/>
        </w:rPr>
        <w:fldChar w:fldCharType="begin"/>
      </w:r>
      <w:r>
        <w:rPr>
          <w:noProof/>
        </w:rPr>
        <w:instrText xml:space="preserve"> PAGEREF _Toc282376856 \h </w:instrText>
      </w:r>
      <w:r>
        <w:rPr>
          <w:noProof/>
        </w:rPr>
      </w:r>
      <w:r>
        <w:rPr>
          <w:noProof/>
        </w:rPr>
        <w:fldChar w:fldCharType="separate"/>
      </w:r>
      <w:r>
        <w:rPr>
          <w:noProof/>
        </w:rPr>
        <w:t>163</w:t>
      </w:r>
      <w:r>
        <w:rPr>
          <w:noProof/>
        </w:rPr>
        <w:fldChar w:fldCharType="end"/>
      </w:r>
    </w:p>
    <w:p w14:paraId="22FFD0CF" w14:textId="77777777" w:rsidR="006C1CAD" w:rsidRDefault="006C1CAD">
      <w:pPr>
        <w:pStyle w:val="TOC2"/>
        <w:tabs>
          <w:tab w:val="right" w:leader="dot" w:pos="9350"/>
        </w:tabs>
        <w:rPr>
          <w:rFonts w:eastAsiaTheme="minorEastAsia"/>
          <w:b w:val="0"/>
          <w:noProof/>
          <w:sz w:val="24"/>
          <w:szCs w:val="24"/>
          <w:lang w:eastAsia="ja-JP"/>
        </w:rPr>
      </w:pPr>
      <w:r>
        <w:rPr>
          <w:noProof/>
        </w:rPr>
        <w:t>Exploring Governance Models</w:t>
      </w:r>
      <w:r>
        <w:rPr>
          <w:noProof/>
        </w:rPr>
        <w:tab/>
      </w:r>
      <w:r>
        <w:rPr>
          <w:noProof/>
        </w:rPr>
        <w:fldChar w:fldCharType="begin"/>
      </w:r>
      <w:r>
        <w:rPr>
          <w:noProof/>
        </w:rPr>
        <w:instrText xml:space="preserve"> PAGEREF _Toc282376857 \h </w:instrText>
      </w:r>
      <w:r>
        <w:rPr>
          <w:noProof/>
        </w:rPr>
      </w:r>
      <w:r>
        <w:rPr>
          <w:noProof/>
        </w:rPr>
        <w:fldChar w:fldCharType="separate"/>
      </w:r>
      <w:r>
        <w:rPr>
          <w:noProof/>
        </w:rPr>
        <w:t>164</w:t>
      </w:r>
      <w:r>
        <w:rPr>
          <w:noProof/>
        </w:rPr>
        <w:fldChar w:fldCharType="end"/>
      </w:r>
    </w:p>
    <w:p w14:paraId="4AFA6B71" w14:textId="77777777" w:rsidR="006C1CAD" w:rsidRDefault="006C1CAD">
      <w:pPr>
        <w:pStyle w:val="TOC2"/>
        <w:tabs>
          <w:tab w:val="right" w:leader="dot" w:pos="9350"/>
        </w:tabs>
        <w:rPr>
          <w:rFonts w:eastAsiaTheme="minorEastAsia"/>
          <w:b w:val="0"/>
          <w:noProof/>
          <w:sz w:val="24"/>
          <w:szCs w:val="24"/>
          <w:lang w:eastAsia="ja-JP"/>
        </w:rPr>
      </w:pPr>
      <w:r>
        <w:rPr>
          <w:noProof/>
        </w:rPr>
        <w:t>Executive Oversight</w:t>
      </w:r>
      <w:r>
        <w:rPr>
          <w:noProof/>
        </w:rPr>
        <w:tab/>
      </w:r>
      <w:r>
        <w:rPr>
          <w:noProof/>
        </w:rPr>
        <w:fldChar w:fldCharType="begin"/>
      </w:r>
      <w:r>
        <w:rPr>
          <w:noProof/>
        </w:rPr>
        <w:instrText xml:space="preserve"> PAGEREF _Toc282376858 \h </w:instrText>
      </w:r>
      <w:r>
        <w:rPr>
          <w:noProof/>
        </w:rPr>
      </w:r>
      <w:r>
        <w:rPr>
          <w:noProof/>
        </w:rPr>
        <w:fldChar w:fldCharType="separate"/>
      </w:r>
      <w:r>
        <w:rPr>
          <w:noProof/>
        </w:rPr>
        <w:t>164</w:t>
      </w:r>
      <w:r>
        <w:rPr>
          <w:noProof/>
        </w:rPr>
        <w:fldChar w:fldCharType="end"/>
      </w:r>
    </w:p>
    <w:p w14:paraId="03F8AA84" w14:textId="77777777" w:rsidR="006C1CAD" w:rsidRDefault="006C1CAD">
      <w:pPr>
        <w:pStyle w:val="TOC2"/>
        <w:tabs>
          <w:tab w:val="right" w:leader="dot" w:pos="9350"/>
        </w:tabs>
        <w:rPr>
          <w:rFonts w:eastAsiaTheme="minorEastAsia"/>
          <w:b w:val="0"/>
          <w:noProof/>
          <w:sz w:val="24"/>
          <w:szCs w:val="24"/>
          <w:lang w:eastAsia="ja-JP"/>
        </w:rPr>
      </w:pPr>
      <w:r>
        <w:rPr>
          <w:noProof/>
        </w:rPr>
        <w:t>Operational Management</w:t>
      </w:r>
      <w:r>
        <w:rPr>
          <w:noProof/>
        </w:rPr>
        <w:tab/>
      </w:r>
      <w:r>
        <w:rPr>
          <w:noProof/>
        </w:rPr>
        <w:fldChar w:fldCharType="begin"/>
      </w:r>
      <w:r>
        <w:rPr>
          <w:noProof/>
        </w:rPr>
        <w:instrText xml:space="preserve"> PAGEREF _Toc282376859 \h </w:instrText>
      </w:r>
      <w:r>
        <w:rPr>
          <w:noProof/>
        </w:rPr>
      </w:r>
      <w:r>
        <w:rPr>
          <w:noProof/>
        </w:rPr>
        <w:fldChar w:fldCharType="separate"/>
      </w:r>
      <w:r>
        <w:rPr>
          <w:noProof/>
        </w:rPr>
        <w:t>164</w:t>
      </w:r>
      <w:r>
        <w:rPr>
          <w:noProof/>
        </w:rPr>
        <w:fldChar w:fldCharType="end"/>
      </w:r>
    </w:p>
    <w:p w14:paraId="75B242F8" w14:textId="77777777" w:rsidR="006C1CAD" w:rsidRDefault="006C1CAD">
      <w:pPr>
        <w:pStyle w:val="TOC3"/>
        <w:tabs>
          <w:tab w:val="right" w:leader="dot" w:pos="9350"/>
        </w:tabs>
        <w:rPr>
          <w:rFonts w:eastAsiaTheme="minorEastAsia"/>
          <w:noProof/>
          <w:sz w:val="24"/>
          <w:szCs w:val="24"/>
          <w:lang w:eastAsia="ja-JP"/>
        </w:rPr>
      </w:pPr>
      <w:r>
        <w:rPr>
          <w:noProof/>
        </w:rPr>
        <w:t>Engaging Stakeholders</w:t>
      </w:r>
      <w:r>
        <w:rPr>
          <w:noProof/>
        </w:rPr>
        <w:tab/>
      </w:r>
      <w:r>
        <w:rPr>
          <w:noProof/>
        </w:rPr>
        <w:fldChar w:fldCharType="begin"/>
      </w:r>
      <w:r>
        <w:rPr>
          <w:noProof/>
        </w:rPr>
        <w:instrText xml:space="preserve"> PAGEREF _Toc282376860 \h </w:instrText>
      </w:r>
      <w:r>
        <w:rPr>
          <w:noProof/>
        </w:rPr>
      </w:r>
      <w:r>
        <w:rPr>
          <w:noProof/>
        </w:rPr>
        <w:fldChar w:fldCharType="separate"/>
      </w:r>
      <w:r>
        <w:rPr>
          <w:noProof/>
        </w:rPr>
        <w:t>164</w:t>
      </w:r>
      <w:r>
        <w:rPr>
          <w:noProof/>
        </w:rPr>
        <w:fldChar w:fldCharType="end"/>
      </w:r>
    </w:p>
    <w:p w14:paraId="52C02D10" w14:textId="77777777" w:rsidR="006C1CAD" w:rsidRDefault="006C1CAD">
      <w:pPr>
        <w:pStyle w:val="TOC3"/>
        <w:tabs>
          <w:tab w:val="right" w:leader="dot" w:pos="9350"/>
        </w:tabs>
        <w:rPr>
          <w:rFonts w:eastAsiaTheme="minorEastAsia"/>
          <w:noProof/>
          <w:sz w:val="24"/>
          <w:szCs w:val="24"/>
          <w:lang w:eastAsia="ja-JP"/>
        </w:rPr>
      </w:pPr>
      <w:r>
        <w:rPr>
          <w:noProof/>
        </w:rPr>
        <w:t>Adding Information Roles</w:t>
      </w:r>
      <w:r>
        <w:rPr>
          <w:noProof/>
        </w:rPr>
        <w:tab/>
      </w:r>
      <w:r>
        <w:rPr>
          <w:noProof/>
        </w:rPr>
        <w:fldChar w:fldCharType="begin"/>
      </w:r>
      <w:r>
        <w:rPr>
          <w:noProof/>
        </w:rPr>
        <w:instrText xml:space="preserve"> PAGEREF _Toc282376861 \h </w:instrText>
      </w:r>
      <w:r>
        <w:rPr>
          <w:noProof/>
        </w:rPr>
      </w:r>
      <w:r>
        <w:rPr>
          <w:noProof/>
        </w:rPr>
        <w:fldChar w:fldCharType="separate"/>
      </w:r>
      <w:r>
        <w:rPr>
          <w:noProof/>
        </w:rPr>
        <w:t>164</w:t>
      </w:r>
      <w:r>
        <w:rPr>
          <w:noProof/>
        </w:rPr>
        <w:fldChar w:fldCharType="end"/>
      </w:r>
    </w:p>
    <w:p w14:paraId="318D9A27" w14:textId="77777777" w:rsidR="006C1CAD" w:rsidRDefault="006C1CAD">
      <w:pPr>
        <w:pStyle w:val="TOC2"/>
        <w:tabs>
          <w:tab w:val="right" w:leader="dot" w:pos="9350"/>
        </w:tabs>
        <w:rPr>
          <w:rFonts w:eastAsiaTheme="minorEastAsia"/>
          <w:b w:val="0"/>
          <w:noProof/>
          <w:sz w:val="24"/>
          <w:szCs w:val="24"/>
          <w:lang w:eastAsia="ja-JP"/>
        </w:rPr>
      </w:pPr>
      <w:r>
        <w:rPr>
          <w:noProof/>
        </w:rPr>
        <w:t>Organizing the Information Mapping Team</w:t>
      </w:r>
      <w:r>
        <w:rPr>
          <w:noProof/>
        </w:rPr>
        <w:tab/>
      </w:r>
      <w:r>
        <w:rPr>
          <w:noProof/>
        </w:rPr>
        <w:fldChar w:fldCharType="begin"/>
      </w:r>
      <w:r>
        <w:rPr>
          <w:noProof/>
        </w:rPr>
        <w:instrText xml:space="preserve"> PAGEREF _Toc282376862 \h </w:instrText>
      </w:r>
      <w:r>
        <w:rPr>
          <w:noProof/>
        </w:rPr>
      </w:r>
      <w:r>
        <w:rPr>
          <w:noProof/>
        </w:rPr>
        <w:fldChar w:fldCharType="separate"/>
      </w:r>
      <w:r>
        <w:rPr>
          <w:noProof/>
        </w:rPr>
        <w:t>165</w:t>
      </w:r>
      <w:r>
        <w:rPr>
          <w:noProof/>
        </w:rPr>
        <w:fldChar w:fldCharType="end"/>
      </w:r>
    </w:p>
    <w:p w14:paraId="205F8DC1" w14:textId="77777777" w:rsidR="006C1CAD" w:rsidRDefault="006C1CAD">
      <w:pPr>
        <w:pStyle w:val="TOC3"/>
        <w:tabs>
          <w:tab w:val="right" w:leader="dot" w:pos="9350"/>
        </w:tabs>
        <w:rPr>
          <w:rFonts w:eastAsiaTheme="minorEastAsia"/>
          <w:noProof/>
          <w:sz w:val="24"/>
          <w:szCs w:val="24"/>
          <w:lang w:eastAsia="ja-JP"/>
        </w:rPr>
      </w:pPr>
      <w:r>
        <w:rPr>
          <w:noProof/>
        </w:rPr>
        <w:t>Aligning Priorities for Information Governance</w:t>
      </w:r>
      <w:r>
        <w:rPr>
          <w:noProof/>
        </w:rPr>
        <w:tab/>
      </w:r>
      <w:r>
        <w:rPr>
          <w:noProof/>
        </w:rPr>
        <w:fldChar w:fldCharType="begin"/>
      </w:r>
      <w:r>
        <w:rPr>
          <w:noProof/>
        </w:rPr>
        <w:instrText xml:space="preserve"> PAGEREF _Toc282376863 \h </w:instrText>
      </w:r>
      <w:r>
        <w:rPr>
          <w:noProof/>
        </w:rPr>
      </w:r>
      <w:r>
        <w:rPr>
          <w:noProof/>
        </w:rPr>
        <w:fldChar w:fldCharType="separate"/>
      </w:r>
      <w:r>
        <w:rPr>
          <w:noProof/>
        </w:rPr>
        <w:t>165</w:t>
      </w:r>
      <w:r>
        <w:rPr>
          <w:noProof/>
        </w:rPr>
        <w:fldChar w:fldCharType="end"/>
      </w:r>
    </w:p>
    <w:p w14:paraId="0CCDF8D0" w14:textId="77777777" w:rsidR="006C1CAD" w:rsidRDefault="006C1CAD">
      <w:pPr>
        <w:pStyle w:val="TOC3"/>
        <w:tabs>
          <w:tab w:val="right" w:leader="dot" w:pos="9350"/>
        </w:tabs>
        <w:rPr>
          <w:rFonts w:eastAsiaTheme="minorEastAsia"/>
          <w:noProof/>
          <w:sz w:val="24"/>
          <w:szCs w:val="24"/>
          <w:lang w:eastAsia="ja-JP"/>
        </w:rPr>
      </w:pPr>
      <w:r>
        <w:rPr>
          <w:noProof/>
        </w:rPr>
        <w:t>Leveraging BA Heat Maps to Guide Information Governance</w:t>
      </w:r>
      <w:r>
        <w:rPr>
          <w:noProof/>
        </w:rPr>
        <w:tab/>
      </w:r>
      <w:r>
        <w:rPr>
          <w:noProof/>
        </w:rPr>
        <w:fldChar w:fldCharType="begin"/>
      </w:r>
      <w:r>
        <w:rPr>
          <w:noProof/>
        </w:rPr>
        <w:instrText xml:space="preserve"> PAGEREF _Toc282376864 \h </w:instrText>
      </w:r>
      <w:r>
        <w:rPr>
          <w:noProof/>
        </w:rPr>
      </w:r>
      <w:r>
        <w:rPr>
          <w:noProof/>
        </w:rPr>
        <w:fldChar w:fldCharType="separate"/>
      </w:r>
      <w:r>
        <w:rPr>
          <w:noProof/>
        </w:rPr>
        <w:t>166</w:t>
      </w:r>
      <w:r>
        <w:rPr>
          <w:noProof/>
        </w:rPr>
        <w:fldChar w:fldCharType="end"/>
      </w:r>
    </w:p>
    <w:p w14:paraId="54CEF2EB" w14:textId="77777777" w:rsidR="006C1CAD" w:rsidRDefault="006C1CAD">
      <w:pPr>
        <w:pStyle w:val="TOC2"/>
        <w:tabs>
          <w:tab w:val="right" w:leader="dot" w:pos="9350"/>
        </w:tabs>
        <w:rPr>
          <w:rFonts w:eastAsiaTheme="minorEastAsia"/>
          <w:b w:val="0"/>
          <w:noProof/>
          <w:sz w:val="24"/>
          <w:szCs w:val="24"/>
          <w:lang w:eastAsia="ja-JP"/>
        </w:rPr>
      </w:pPr>
      <w:r>
        <w:rPr>
          <w:noProof/>
        </w:rPr>
        <w:t>Measurement and Continuous Improvement</w:t>
      </w:r>
      <w:r>
        <w:rPr>
          <w:noProof/>
        </w:rPr>
        <w:tab/>
      </w:r>
      <w:r>
        <w:rPr>
          <w:noProof/>
        </w:rPr>
        <w:fldChar w:fldCharType="begin"/>
      </w:r>
      <w:r>
        <w:rPr>
          <w:noProof/>
        </w:rPr>
        <w:instrText xml:space="preserve"> PAGEREF _Toc282376865 \h </w:instrText>
      </w:r>
      <w:r>
        <w:rPr>
          <w:noProof/>
        </w:rPr>
      </w:r>
      <w:r>
        <w:rPr>
          <w:noProof/>
        </w:rPr>
        <w:fldChar w:fldCharType="separate"/>
      </w:r>
      <w:r>
        <w:rPr>
          <w:noProof/>
        </w:rPr>
        <w:t>166</w:t>
      </w:r>
      <w:r>
        <w:rPr>
          <w:noProof/>
        </w:rPr>
        <w:fldChar w:fldCharType="end"/>
      </w:r>
    </w:p>
    <w:p w14:paraId="791567E3" w14:textId="77777777" w:rsidR="00AA7FCB" w:rsidRDefault="00AA7FCB" w:rsidP="00FB7A06">
      <w:pPr>
        <w:pStyle w:val="Heading1"/>
        <w:rPr>
          <w:highlight w:val="yellow"/>
        </w:rPr>
      </w:pPr>
      <w:r>
        <w:rPr>
          <w:highlight w:val="yellow"/>
        </w:rPr>
        <w:fldChar w:fldCharType="end"/>
      </w:r>
    </w:p>
    <w:p w14:paraId="52A6433B" w14:textId="3847A584" w:rsidR="00FB7A06" w:rsidRPr="00FB7A06" w:rsidRDefault="00AF3344" w:rsidP="00FB7A06">
      <w:pPr>
        <w:pStyle w:val="Heading1"/>
      </w:pPr>
      <w:r>
        <w:t xml:space="preserve">Valuing Information as a Strategic </w:t>
      </w:r>
      <w:r w:rsidR="003B78FA">
        <w:t>Asset</w:t>
      </w:r>
    </w:p>
    <w:p w14:paraId="4F383431" w14:textId="79167D2A" w:rsidR="00AF3344" w:rsidRPr="00AF3344" w:rsidRDefault="009C6E96" w:rsidP="00AF3344">
      <w:r>
        <w:t>Information is now recognized as having real value. As an enterprise asset, information must be managed and cultivated as part of an overall enterprise strategy</w:t>
      </w:r>
      <w:r w:rsidRPr="007C3654">
        <w:t xml:space="preserve">. </w:t>
      </w:r>
      <w:r w:rsidR="00AF3344" w:rsidRPr="00AF3344">
        <w:t xml:space="preserve">In a </w:t>
      </w:r>
      <w:r w:rsidR="00AF3344" w:rsidRPr="00AF3344">
        <w:rPr>
          <w:i/>
          <w:iCs/>
        </w:rPr>
        <w:t>knowledge economy</w:t>
      </w:r>
      <w:r w:rsidR="00AF3344" w:rsidRPr="00AF3344">
        <w:t xml:space="preserve">, information is one of the most valued enterprise assets. In a </w:t>
      </w:r>
      <w:r w:rsidR="00AF3344" w:rsidRPr="00AF3344">
        <w:rPr>
          <w:i/>
          <w:iCs/>
        </w:rPr>
        <w:t>transformation economy</w:t>
      </w:r>
      <w:r w:rsidR="00AF3344" w:rsidRPr="00AF3344">
        <w:t xml:space="preserve">, proper governance of information becomes a </w:t>
      </w:r>
      <w:r w:rsidR="00AF3344" w:rsidRPr="00AF3344">
        <w:rPr>
          <w:i/>
          <w:iCs/>
        </w:rPr>
        <w:t>critical success factor</w:t>
      </w:r>
      <w:r w:rsidR="00AF3344" w:rsidRPr="00AF3344">
        <w:t xml:space="preserve">. Data and </w:t>
      </w:r>
      <w:proofErr w:type="spellStart"/>
      <w:r w:rsidR="00AF3344" w:rsidRPr="00AF3344">
        <w:t>informa</w:t>
      </w:r>
      <w:proofErr w:type="spellEnd"/>
      <w:r w:rsidR="00AF3344" w:rsidRPr="00AF3344">
        <w:t xml:space="preserve">- </w:t>
      </w:r>
      <w:proofErr w:type="spellStart"/>
      <w:r w:rsidR="00AF3344" w:rsidRPr="00AF3344">
        <w:t>tion</w:t>
      </w:r>
      <w:proofErr w:type="spellEnd"/>
      <w:r w:rsidR="00AF3344" w:rsidRPr="00AF3344">
        <w:t xml:space="preserve"> will outlast applications1 requiring the management of data and knowledge assets through time as applications, and even business processes change. </w:t>
      </w:r>
      <w:r w:rsidR="00390190">
        <w:t xml:space="preserve"> (</w:t>
      </w:r>
      <w:r w:rsidR="00614EF0" w:rsidRPr="00614EF0">
        <w:rPr>
          <w:i/>
        </w:rPr>
        <w:t>Data Governance – Managing Information As An Enterprise Asset Part I – An Introduction</w:t>
      </w:r>
      <w:r w:rsidR="00614EF0">
        <w:t>)</w:t>
      </w:r>
    </w:p>
    <w:p w14:paraId="5BFC04FF" w14:textId="77777777" w:rsidR="009C6E96" w:rsidRDefault="009C6E96" w:rsidP="00AF3344">
      <w:r>
        <w:t xml:space="preserve">Accurate, timely, relevant information is crucial to good </w:t>
      </w:r>
      <w:proofErr w:type="gramStart"/>
      <w:r>
        <w:t>decision making</w:t>
      </w:r>
      <w:proofErr w:type="gramEnd"/>
      <w:r>
        <w:t>, including strategic decisions. Information and knowledge are key assets in the current knowledge worker driven economy. It has been consistently shown that information is essential for innovation, together with a culture that encourages and rewards intelligent risk taking. Information facilitates the as</w:t>
      </w:r>
      <w:bookmarkStart w:id="1" w:name="_GoBack"/>
      <w:bookmarkEnd w:id="1"/>
      <w:r>
        <w:t>sessment of both upside and downside risk associated with a course of action.</w:t>
      </w:r>
    </w:p>
    <w:p w14:paraId="17447539" w14:textId="2AA973FD" w:rsidR="00390190" w:rsidRPr="00390190" w:rsidRDefault="00390190" w:rsidP="00390190">
      <w:proofErr w:type="gramStart"/>
      <w:r w:rsidRPr="00390190">
        <w:t>learning</w:t>
      </w:r>
      <w:proofErr w:type="gramEnd"/>
      <w:r w:rsidRPr="00390190">
        <w:t xml:space="preserve"> takes place at all levels. </w:t>
      </w:r>
      <w:proofErr w:type="gramStart"/>
      <w:r w:rsidRPr="00390190">
        <w:t xml:space="preserve">The global trend towards ‘pervasive business intelligence’, which describes the use of information resources to support decision making throughout the </w:t>
      </w:r>
      <w:proofErr w:type="spellStart"/>
      <w:r w:rsidRPr="00390190">
        <w:t>organisation</w:t>
      </w:r>
      <w:proofErr w:type="spellEnd"/>
      <w:r w:rsidRPr="00390190">
        <w:t xml:space="preserve"> at all levels</w:t>
      </w:r>
      <w:r>
        <w:t xml:space="preserve"> (</w:t>
      </w:r>
      <w:r w:rsidRPr="00390190">
        <w:rPr>
          <w:i/>
        </w:rPr>
        <w:t>Valuing Information as an Asset</w:t>
      </w:r>
      <w:r>
        <w:t>).</w:t>
      </w:r>
      <w:proofErr w:type="gramEnd"/>
    </w:p>
    <w:p w14:paraId="30265C4F" w14:textId="77777777" w:rsidR="00390190" w:rsidRDefault="00390190" w:rsidP="00AF3344"/>
    <w:p w14:paraId="4AB005C3" w14:textId="77777777" w:rsidR="00390190" w:rsidRPr="007C3654" w:rsidRDefault="00390190" w:rsidP="00AF3344">
      <w:pPr>
        <w:rPr>
          <w:u w:val="single"/>
        </w:rPr>
      </w:pPr>
    </w:p>
    <w:p w14:paraId="6E589050" w14:textId="77777777" w:rsidR="00351DAA" w:rsidRPr="005E2F7E" w:rsidRDefault="00351DAA" w:rsidP="00D0171E">
      <w:pPr>
        <w:pStyle w:val="Heading3"/>
        <w:ind w:left="1080" w:hanging="360"/>
        <w:rPr>
          <w:u w:val="none"/>
        </w:rPr>
      </w:pPr>
      <w:bookmarkStart w:id="2" w:name="_Toc282376843"/>
      <w:proofErr w:type="gramStart"/>
      <w:r w:rsidRPr="005E2F7E">
        <w:rPr>
          <w:u w:val="none"/>
        </w:rPr>
        <w:t>3.</w:t>
      </w:r>
      <w:r w:rsidRPr="005E2F7E">
        <w:rPr>
          <w:u w:val="none"/>
        </w:rPr>
        <w:tab/>
      </w:r>
      <w:r w:rsidR="009C6E96" w:rsidRPr="005E2F7E">
        <w:rPr>
          <w:u w:val="none"/>
        </w:rPr>
        <w:t>Information is owned by the business and its suppliers, partners</w:t>
      </w:r>
      <w:r w:rsidR="00C674F4">
        <w:rPr>
          <w:u w:val="none"/>
        </w:rPr>
        <w:t>,</w:t>
      </w:r>
      <w:r w:rsidR="009C6E96" w:rsidRPr="005E2F7E">
        <w:rPr>
          <w:u w:val="none"/>
        </w:rPr>
        <w:t xml:space="preserve"> and clients</w:t>
      </w:r>
      <w:proofErr w:type="gramEnd"/>
      <w:r w:rsidR="009C6E96" w:rsidRPr="005E2F7E">
        <w:rPr>
          <w:u w:val="none"/>
        </w:rPr>
        <w:t>.</w:t>
      </w:r>
      <w:bookmarkEnd w:id="2"/>
      <w:r w:rsidR="009C6E96" w:rsidRPr="005E2F7E">
        <w:rPr>
          <w:u w:val="none"/>
        </w:rPr>
        <w:t xml:space="preserve"> </w:t>
      </w:r>
    </w:p>
    <w:p w14:paraId="56A5398F" w14:textId="77777777" w:rsidR="009C6E96" w:rsidRPr="007C3654" w:rsidRDefault="009C6E96" w:rsidP="00D0171E">
      <w:pPr>
        <w:ind w:left="1080"/>
        <w:rPr>
          <w:u w:val="single"/>
        </w:rPr>
      </w:pPr>
      <w:r>
        <w:t>Information ownership falls to the business as opposed to the IT organization. Unfortunately, the business has often abdicated responsibility in this area to IT – allowing IT to make decisions on how to define certain information and to make the call when multiple business units cannot agree on terminology, definition, stewardship, and content. Businesses must also act as responsible stewards for information they do not own, such as customer identification, shared supplier production schedules, and partnership deals.</w:t>
      </w:r>
    </w:p>
    <w:p w14:paraId="1B9DFD64" w14:textId="77777777" w:rsidR="00351DAA" w:rsidRPr="005E2F7E" w:rsidRDefault="00351DAA" w:rsidP="00D0171E">
      <w:pPr>
        <w:pStyle w:val="Heading3"/>
        <w:ind w:left="1080" w:hanging="360"/>
        <w:rPr>
          <w:u w:val="none"/>
        </w:rPr>
      </w:pPr>
      <w:bookmarkStart w:id="3" w:name="_Toc282376844"/>
      <w:r w:rsidRPr="005E2F7E">
        <w:rPr>
          <w:u w:val="none"/>
        </w:rPr>
        <w:t>4.</w:t>
      </w:r>
      <w:r w:rsidRPr="005E2F7E">
        <w:rPr>
          <w:u w:val="none"/>
        </w:rPr>
        <w:tab/>
      </w:r>
      <w:r w:rsidR="009C6E96" w:rsidRPr="005E2F7E">
        <w:rPr>
          <w:u w:val="none"/>
        </w:rPr>
        <w:t>Information integrity is essential to business success.</w:t>
      </w:r>
      <w:bookmarkEnd w:id="3"/>
      <w:r w:rsidR="009C6E96" w:rsidRPr="005E2F7E">
        <w:rPr>
          <w:u w:val="none"/>
        </w:rPr>
        <w:t xml:space="preserve"> </w:t>
      </w:r>
    </w:p>
    <w:p w14:paraId="170EA206" w14:textId="77777777" w:rsidR="009C6E96" w:rsidRPr="007C3654" w:rsidRDefault="009C6E96" w:rsidP="00D0171E">
      <w:pPr>
        <w:ind w:left="1080"/>
        <w:rPr>
          <w:u w:val="single"/>
        </w:rPr>
      </w:pPr>
      <w:r>
        <w:t xml:space="preserve">Low integrity information can result in misstatements on financial documents, regulatory violations or non-compliance, over or under funding reserves, additional paperwork, fines, and other challenges. When executives order IT to fix the problem, it is likely not an IT problem that needs to be fixed. Rather, many of these situations arise due to the inability of the business to steward information effectively. </w:t>
      </w:r>
    </w:p>
    <w:p w14:paraId="276A789A" w14:textId="77777777" w:rsidR="00351DAA" w:rsidRPr="005E2F7E" w:rsidRDefault="00351DAA" w:rsidP="00D0171E">
      <w:pPr>
        <w:pStyle w:val="Heading3"/>
        <w:ind w:left="1080" w:hanging="360"/>
        <w:rPr>
          <w:u w:val="none"/>
        </w:rPr>
      </w:pPr>
      <w:bookmarkStart w:id="4" w:name="_Toc282376845"/>
      <w:r w:rsidRPr="005E2F7E">
        <w:rPr>
          <w:u w:val="none"/>
        </w:rPr>
        <w:t>5.</w:t>
      </w:r>
      <w:r w:rsidRPr="005E2F7E">
        <w:rPr>
          <w:u w:val="none"/>
        </w:rPr>
        <w:tab/>
      </w:r>
      <w:r w:rsidR="009C6E96" w:rsidRPr="005E2F7E">
        <w:rPr>
          <w:u w:val="none"/>
        </w:rPr>
        <w:t>Information is a foundation for other business views.</w:t>
      </w:r>
      <w:bookmarkEnd w:id="4"/>
      <w:r w:rsidR="009C6E96" w:rsidRPr="005E2F7E">
        <w:rPr>
          <w:u w:val="none"/>
        </w:rPr>
        <w:t xml:space="preserve"> </w:t>
      </w:r>
    </w:p>
    <w:p w14:paraId="3AA17D2B" w14:textId="77777777" w:rsidR="009C6E96" w:rsidRPr="007C3654" w:rsidRDefault="009C6E96" w:rsidP="00D0171E">
      <w:pPr>
        <w:ind w:left="1080"/>
        <w:rPr>
          <w:u w:val="single"/>
        </w:rPr>
      </w:pPr>
      <w:r>
        <w:t xml:space="preserve">When information is not identified or defined uniformly, the result has a significant ripple effect on business decisions, business processes, business reporting, and IT architectures. Strategic deployments become particularly risky with no information foundation. When information is inconsistently defined, everything else the enterprise wants to accomplish is compromised. </w:t>
      </w:r>
    </w:p>
    <w:p w14:paraId="604BB090" w14:textId="77777777" w:rsidR="00351DAA" w:rsidRPr="005E2F7E" w:rsidRDefault="00351DAA" w:rsidP="00D0171E">
      <w:pPr>
        <w:pStyle w:val="Heading3"/>
        <w:ind w:left="1080" w:hanging="360"/>
        <w:rPr>
          <w:u w:val="none"/>
        </w:rPr>
      </w:pPr>
      <w:bookmarkStart w:id="5" w:name="_Toc282376846"/>
      <w:r w:rsidRPr="005E2F7E">
        <w:rPr>
          <w:u w:val="none"/>
        </w:rPr>
        <w:t>6.</w:t>
      </w:r>
      <w:r w:rsidRPr="005E2F7E">
        <w:rPr>
          <w:u w:val="none"/>
        </w:rPr>
        <w:tab/>
      </w:r>
      <w:r w:rsidR="009C6E96" w:rsidRPr="005E2F7E">
        <w:rPr>
          <w:u w:val="none"/>
        </w:rPr>
        <w:t>Common, shared business vocabulary streamlines collaboration, communication and automation.</w:t>
      </w:r>
      <w:bookmarkEnd w:id="5"/>
      <w:r w:rsidR="009C6E96" w:rsidRPr="005E2F7E">
        <w:rPr>
          <w:u w:val="none"/>
        </w:rPr>
        <w:t xml:space="preserve"> </w:t>
      </w:r>
    </w:p>
    <w:p w14:paraId="52C16B43" w14:textId="77777777" w:rsidR="009C6E96" w:rsidRPr="00BC2D6A" w:rsidRDefault="009C6E96" w:rsidP="00D0171E">
      <w:pPr>
        <w:ind w:left="1080"/>
        <w:rPr>
          <w:u w:val="single"/>
        </w:rPr>
      </w:pPr>
      <w:r>
        <w:t xml:space="preserve">Stakeholder and internal communication and collaboration are often compromised when business vocabulary is not consistently defined. Simple terms such as customer, account, and product often have many meanings across business units and stakeholder environments. This may be fine in general conversation, but when it </w:t>
      </w:r>
      <w:r>
        <w:lastRenderedPageBreak/>
        <w:t xml:space="preserve">results in misstating financials, miscommunicating requirements, or deploying solutions that miss the mark, it can be costly.  </w:t>
      </w:r>
    </w:p>
    <w:p w14:paraId="613CD935" w14:textId="77777777" w:rsidR="00351DAA" w:rsidRPr="005E2F7E" w:rsidRDefault="00351DAA" w:rsidP="00D0171E">
      <w:pPr>
        <w:pStyle w:val="Heading3"/>
        <w:ind w:left="1080" w:hanging="360"/>
        <w:rPr>
          <w:u w:val="none"/>
        </w:rPr>
      </w:pPr>
      <w:bookmarkStart w:id="6" w:name="_Toc282376847"/>
      <w:r w:rsidRPr="005E2F7E">
        <w:rPr>
          <w:u w:val="none"/>
        </w:rPr>
        <w:t>7.</w:t>
      </w:r>
      <w:r w:rsidRPr="005E2F7E">
        <w:rPr>
          <w:u w:val="none"/>
        </w:rPr>
        <w:tab/>
      </w:r>
      <w:r w:rsidR="009C6E96" w:rsidRPr="005E2F7E">
        <w:rPr>
          <w:u w:val="none"/>
        </w:rPr>
        <w:t>Business rules are intrinsically associated with business information.</w:t>
      </w:r>
      <w:bookmarkEnd w:id="6"/>
      <w:r w:rsidR="009C6E96" w:rsidRPr="005E2F7E">
        <w:rPr>
          <w:u w:val="none"/>
        </w:rPr>
        <w:t xml:space="preserve"> </w:t>
      </w:r>
    </w:p>
    <w:p w14:paraId="7665A75C" w14:textId="77777777" w:rsidR="009C6E96" w:rsidRPr="007C3654" w:rsidRDefault="009C6E96" w:rsidP="00D0171E">
      <w:pPr>
        <w:ind w:left="1080"/>
        <w:rPr>
          <w:u w:val="single"/>
        </w:rPr>
      </w:pPr>
      <w:r>
        <w:t>These rules are important for the consistency of the information and must accompany the information whenever and wherever it is used. For example, an owner of a bank account must provide an address for notices from the bank. In legal terms, the bank has fulfilled its obligation to notify the customer by mailing a notice to the listed address. Without an address, the bank has no way to satisfy this obligation – hence the business rule requirement that an address must exist for each account holder, and, in many cases, that the account holder is solicited to update this address whenever contacting the bank.</w:t>
      </w:r>
    </w:p>
    <w:p w14:paraId="34D25DD9" w14:textId="77777777" w:rsidR="00351DAA" w:rsidRPr="005E2F7E" w:rsidRDefault="00351DAA" w:rsidP="00D0171E">
      <w:pPr>
        <w:pStyle w:val="Heading3"/>
        <w:ind w:left="1080" w:hanging="360"/>
        <w:rPr>
          <w:u w:val="none"/>
        </w:rPr>
      </w:pPr>
      <w:bookmarkStart w:id="7" w:name="_Toc282376848"/>
      <w:r w:rsidRPr="005E2F7E">
        <w:rPr>
          <w:u w:val="none"/>
        </w:rPr>
        <w:t>8.</w:t>
      </w:r>
      <w:r w:rsidRPr="005E2F7E">
        <w:rPr>
          <w:u w:val="none"/>
        </w:rPr>
        <w:tab/>
      </w:r>
      <w:r w:rsidR="009C6E96" w:rsidRPr="005E2F7E">
        <w:rPr>
          <w:u w:val="none"/>
        </w:rPr>
        <w:t>Information access is restricted by security, confidentiality, and privacy policies.</w:t>
      </w:r>
      <w:bookmarkEnd w:id="7"/>
      <w:r w:rsidR="009C6E96" w:rsidRPr="005E2F7E">
        <w:rPr>
          <w:u w:val="none"/>
        </w:rPr>
        <w:t xml:space="preserve"> </w:t>
      </w:r>
    </w:p>
    <w:p w14:paraId="551215AF" w14:textId="17C9A6CC" w:rsidR="003B78FA" w:rsidRDefault="009C6E96" w:rsidP="003B78FA">
      <w:pPr>
        <w:ind w:left="1080"/>
      </w:pPr>
      <w:r>
        <w:t xml:space="preserve">If information is not properly identified, then security, confidentiality, and privacy can be compromised on information. This is a major consideration for organizations yet the inability to have, for example, a thorough grasp on stakeholder identification, authorization, and authentication, is a challenge. Numerous other privacy issues are dictated by regulation. This is not an IT issue but is rather a business issue that begins with a concise concurrence on terminology and definitions for business </w:t>
      </w:r>
      <w:commentRangeStart w:id="8"/>
      <w:r>
        <w:t>information</w:t>
      </w:r>
      <w:commentRangeEnd w:id="8"/>
      <w:r w:rsidR="00CA3078">
        <w:rPr>
          <w:rStyle w:val="CommentReference"/>
        </w:rPr>
        <w:commentReference w:id="8"/>
      </w:r>
      <w:r>
        <w:t>.</w:t>
      </w:r>
    </w:p>
    <w:p w14:paraId="17C5364D" w14:textId="77777777" w:rsidR="003B78FA" w:rsidRPr="00FB7A06" w:rsidRDefault="003B78FA" w:rsidP="003B78FA">
      <w:pPr>
        <w:pStyle w:val="Heading1"/>
      </w:pPr>
      <w:r w:rsidRPr="00FB7A06">
        <w:rPr>
          <w:highlight w:val="yellow"/>
        </w:rPr>
        <w:t>Principles of Information Mapping</w:t>
      </w:r>
    </w:p>
    <w:p w14:paraId="31D6C80C" w14:textId="03C0D575" w:rsidR="003B78FA" w:rsidRPr="007C3654" w:rsidRDefault="003B78FA" w:rsidP="003B78FA">
      <w:pPr>
        <w:ind w:left="1080"/>
        <w:rPr>
          <w:u w:val="single"/>
        </w:rPr>
      </w:pPr>
      <w:r w:rsidRPr="007C3654">
        <w:rPr>
          <w:rFonts w:ascii="Times New Roman" w:hAnsi="Times New Roman"/>
        </w:rPr>
        <w:t xml:space="preserve">The </w:t>
      </w:r>
      <w:r>
        <w:rPr>
          <w:rFonts w:ascii="Times New Roman" w:hAnsi="Times New Roman"/>
        </w:rPr>
        <w:t>following basic principles guide the concept and practice of business information</w:t>
      </w:r>
    </w:p>
    <w:p w14:paraId="5EF15F9B" w14:textId="77777777" w:rsidR="009C6E96" w:rsidRPr="00B75591" w:rsidRDefault="009C18C2" w:rsidP="005E2F7E">
      <w:pPr>
        <w:pStyle w:val="Heading1"/>
      </w:pPr>
      <w:bookmarkStart w:id="9" w:name="_Toc282376849"/>
      <w:commentRangeStart w:id="10"/>
      <w:r w:rsidRPr="00FB7A06">
        <w:rPr>
          <w:highlight w:val="yellow"/>
        </w:rPr>
        <w:t>How</w:t>
      </w:r>
      <w:commentRangeEnd w:id="10"/>
      <w:r w:rsidR="00CA3078" w:rsidRPr="00FB7A06">
        <w:rPr>
          <w:rStyle w:val="CommentReference"/>
          <w:rFonts w:asciiTheme="minorHAnsi" w:eastAsiaTheme="minorHAnsi" w:hAnsiTheme="minorHAnsi"/>
          <w:b w:val="0"/>
          <w:bCs w:val="0"/>
          <w:color w:val="auto"/>
          <w:highlight w:val="yellow"/>
        </w:rPr>
        <w:commentReference w:id="10"/>
      </w:r>
      <w:r w:rsidRPr="00FB7A06">
        <w:rPr>
          <w:highlight w:val="yellow"/>
        </w:rPr>
        <w:t xml:space="preserve"> to Do </w:t>
      </w:r>
      <w:r w:rsidR="009C6E96" w:rsidRPr="00FB7A06">
        <w:rPr>
          <w:highlight w:val="yellow"/>
        </w:rPr>
        <w:t>Information Mapping</w:t>
      </w:r>
      <w:bookmarkEnd w:id="9"/>
    </w:p>
    <w:p w14:paraId="14ADAEA6" w14:textId="6611DCBC" w:rsidR="00FB7A06" w:rsidRDefault="009C6E96" w:rsidP="00FF7B4D">
      <w:r>
        <w:t xml:space="preserve">This section discusses the </w:t>
      </w:r>
      <w:r w:rsidR="0091374F">
        <w:t>procedures</w:t>
      </w:r>
      <w:r>
        <w:t xml:space="preserve"> </w:t>
      </w:r>
      <w:r w:rsidR="00B42E4F">
        <w:t>for mapping</w:t>
      </w:r>
      <w:r>
        <w:t xml:space="preserve"> your business information. It includes an overview of terms and definitions, decomposition, team setup, mapping and drafting, and heat mapping the blueprint. </w:t>
      </w:r>
    </w:p>
    <w:p w14:paraId="755E7559" w14:textId="77777777" w:rsidR="009C6E96" w:rsidRDefault="009C6E96" w:rsidP="005E2F7E">
      <w:pPr>
        <w:pStyle w:val="Heading2"/>
      </w:pPr>
      <w:bookmarkStart w:id="11" w:name="_Toc282376850"/>
      <w:r>
        <w:t>Information Terms and Definitions</w:t>
      </w:r>
      <w:bookmarkEnd w:id="11"/>
    </w:p>
    <w:p w14:paraId="43C8D0F1" w14:textId="77777777" w:rsidR="0091374F" w:rsidRDefault="0091374F" w:rsidP="00FF7B4D">
      <w:r>
        <w:t xml:space="preserve">It is a best practice to create the </w:t>
      </w:r>
      <w:r w:rsidR="006B539E">
        <w:t>i</w:t>
      </w:r>
      <w:r>
        <w:t xml:space="preserve">nformation </w:t>
      </w:r>
      <w:r w:rsidR="006B539E">
        <w:t>m</w:t>
      </w:r>
      <w:r>
        <w:t xml:space="preserve">ap slightly behind </w:t>
      </w:r>
      <w:r w:rsidR="0023028C">
        <w:t xml:space="preserve">or in concert with </w:t>
      </w:r>
      <w:r>
        <w:t xml:space="preserve">the creation of the </w:t>
      </w:r>
      <w:r w:rsidR="006B539E">
        <w:t>c</w:t>
      </w:r>
      <w:r>
        <w:t xml:space="preserve">apability </w:t>
      </w:r>
      <w:r w:rsidR="006B539E">
        <w:t>m</w:t>
      </w:r>
      <w:r>
        <w:t>ap</w:t>
      </w:r>
      <w:r w:rsidR="0023028C">
        <w:t xml:space="preserve">. Once the </w:t>
      </w:r>
      <w:r w:rsidR="006B539E">
        <w:t>c</w:t>
      </w:r>
      <w:r>
        <w:t xml:space="preserve">apabilities are </w:t>
      </w:r>
      <w:r w:rsidR="00AC1847">
        <w:t>labeled</w:t>
      </w:r>
      <w:r>
        <w:t xml:space="preserve"> and described, it becomes easier to identify the Classes that are associated with each capability. Some practice is needed to identify the Role labels that link the </w:t>
      </w:r>
      <w:r w:rsidR="006B539E">
        <w:t>c</w:t>
      </w:r>
      <w:r>
        <w:t>apabilities to the Classes and the Classes to each other.</w:t>
      </w:r>
    </w:p>
    <w:p w14:paraId="0A047FE7" w14:textId="77777777" w:rsidR="0091374F" w:rsidRDefault="0091374F" w:rsidP="00FF7B4D">
      <w:r>
        <w:t>Role labels</w:t>
      </w:r>
      <w:r w:rsidR="00A1704C">
        <w:t xml:space="preserve"> are often taken from the common labels we apply to parts of speech: Agent, Object, Tool/Instrument, Participant</w:t>
      </w:r>
      <w:r w:rsidR="007340E0">
        <w:t xml:space="preserve">, Location, </w:t>
      </w:r>
      <w:r w:rsidR="00AC1847">
        <w:t>and Time</w:t>
      </w:r>
      <w:r w:rsidR="007340E0">
        <w:t>/Duration</w:t>
      </w:r>
      <w:r w:rsidR="00A1704C">
        <w:t xml:space="preserve">. Some activities have special </w:t>
      </w:r>
      <w:r w:rsidR="00025B52">
        <w:t>R</w:t>
      </w:r>
      <w:r w:rsidR="00A1704C">
        <w:t>oles. The notion of an exchange of value is common in business</w:t>
      </w:r>
      <w:r w:rsidR="007340E0">
        <w:t xml:space="preserve"> and numeric suffixes can be applied to the Object </w:t>
      </w:r>
      <w:r w:rsidR="00025B52">
        <w:t>R</w:t>
      </w:r>
      <w:r w:rsidR="007340E0">
        <w:t>ole (e.g.</w:t>
      </w:r>
      <w:r w:rsidR="006B539E">
        <w:t>,</w:t>
      </w:r>
      <w:r w:rsidR="007340E0">
        <w:t xml:space="preserve"> Object_1 and Object_2) to distinguish the objects being exchanged.</w:t>
      </w:r>
    </w:p>
    <w:p w14:paraId="69AB65EE" w14:textId="77777777" w:rsidR="007340E0" w:rsidRDefault="00414342" w:rsidP="00FF7B4D">
      <w:r>
        <w:lastRenderedPageBreak/>
        <w:t>Another category of Role labels is used to model aggregations of business entities, e.g.</w:t>
      </w:r>
      <w:r w:rsidR="009D0C6F">
        <w:t>,</w:t>
      </w:r>
      <w:r>
        <w:t xml:space="preserve"> "Quarterly Sales". </w:t>
      </w:r>
      <w:proofErr w:type="gramStart"/>
      <w:r>
        <w:t xml:space="preserve">This Class is related to the "Sale" Class by the Aggregate </w:t>
      </w:r>
      <w:r w:rsidR="00025B52">
        <w:t>R</w:t>
      </w:r>
      <w:r>
        <w:t>ole</w:t>
      </w:r>
      <w:proofErr w:type="gramEnd"/>
      <w:r>
        <w:t xml:space="preserve">. A Function Role is available to describe a Class that is derived from another Class </w:t>
      </w:r>
      <w:r w:rsidR="00B02EC2">
        <w:t xml:space="preserve">by </w:t>
      </w:r>
      <w:r>
        <w:t>means of a mathematical relationship such as sum.</w:t>
      </w:r>
    </w:p>
    <w:p w14:paraId="6F725152" w14:textId="77777777" w:rsidR="00414342" w:rsidRDefault="00414342" w:rsidP="00FF7B4D">
      <w:r>
        <w:t xml:space="preserve">Mathematical and statistical models are of primary importance in many businesses. Insurance companies have </w:t>
      </w:r>
      <w:r w:rsidR="00B0579C">
        <w:t xml:space="preserve">statistical models of </w:t>
      </w:r>
      <w:r>
        <w:t>claims experience</w:t>
      </w:r>
      <w:r w:rsidR="00B0579C">
        <w:t xml:space="preserve"> that</w:t>
      </w:r>
      <w:r>
        <w:t xml:space="preserve"> they use to predict the possibility of an insured event occurring. Financial companies have mathematical and statistical models to predict the behavior of investments. The </w:t>
      </w:r>
      <w:r w:rsidR="009D0C6F">
        <w:t>i</w:t>
      </w:r>
      <w:r>
        <w:t xml:space="preserve">nformation </w:t>
      </w:r>
      <w:r w:rsidR="009D0C6F">
        <w:t>m</w:t>
      </w:r>
      <w:r>
        <w:t>ap does not need to</w:t>
      </w:r>
      <w:r w:rsidR="0025690A">
        <w:t xml:space="preserve"> record the details of these models, but it should label them with consensus terms and associate them with the capabilities where they are used, typically as a Tool or Instrument.</w:t>
      </w:r>
    </w:p>
    <w:p w14:paraId="0FA6AC48" w14:textId="77777777" w:rsidR="0025690A" w:rsidRDefault="000B3370" w:rsidP="00FF7B4D">
      <w:r>
        <w:t xml:space="preserve">Agreements are an important concept in business. An agreement is a set of contingent commitments by the parties to the agreement to engage in specified future behaviors. An agreement is an intangible business entity that is represented in the </w:t>
      </w:r>
      <w:r w:rsidR="009D0C6F">
        <w:t>i</w:t>
      </w:r>
      <w:r>
        <w:t xml:space="preserve">nformation </w:t>
      </w:r>
      <w:r w:rsidR="009D0C6F">
        <w:t>m</w:t>
      </w:r>
      <w:r>
        <w:t xml:space="preserve">ap by a Class. Agreements often have special forms and also special names. It may be useful to </w:t>
      </w:r>
      <w:r w:rsidR="00AC1847">
        <w:t>characterize</w:t>
      </w:r>
      <w:r>
        <w:t xml:space="preserve"> </w:t>
      </w:r>
      <w:r w:rsidR="00AC1847">
        <w:t>agreements</w:t>
      </w:r>
      <w:r>
        <w:t xml:space="preserve"> using a specialization hierarchy. For example, an Insurance Policy is a kind of </w:t>
      </w:r>
      <w:r w:rsidR="009D0C6F">
        <w:t>a</w:t>
      </w:r>
      <w:r>
        <w:t>greement, and a Life Insurance Policy is a kind of Insurance Policy. The "Specialization" Role is used to model this relationship.</w:t>
      </w:r>
    </w:p>
    <w:p w14:paraId="082BF271" w14:textId="77777777" w:rsidR="000B3370" w:rsidRDefault="000B3370" w:rsidP="00FF7B4D">
      <w:r>
        <w:t>An Insurance Policy is a commitment to pay the insured if a loss event occurs</w:t>
      </w:r>
      <w:r w:rsidR="008D1768">
        <w:t xml:space="preserve">. In return, the insured agrees to pay a regular sum to keep the agreement in force. Insurance policies are characterized by the associated loss event, and so the Policy will refer to an event that causes a loss for the insured. </w:t>
      </w:r>
      <w:proofErr w:type="gramStart"/>
      <w:r w:rsidR="008D1768">
        <w:t>Events can be represented by Classes</w:t>
      </w:r>
      <w:proofErr w:type="gramEnd"/>
      <w:r w:rsidR="008D1768">
        <w:t>, and Event Classes can have Role relationships just like capabilities. The following diagram shows a</w:t>
      </w:r>
      <w:r w:rsidR="00B0579C">
        <w:t xml:space="preserve"> pattern</w:t>
      </w:r>
      <w:r w:rsidR="008D1768">
        <w:t xml:space="preserve"> for modeling these concepts.</w:t>
      </w:r>
    </w:p>
    <w:p w14:paraId="190099F1" w14:textId="77777777" w:rsidR="003C3CEF" w:rsidRDefault="00A16845" w:rsidP="00EF0D60">
      <w:pPr>
        <w:jc w:val="center"/>
      </w:pPr>
      <w:bookmarkStart w:id="12" w:name="f255"/>
      <w:r>
        <w:rPr>
          <w:noProof/>
        </w:rPr>
        <w:lastRenderedPageBreak/>
        <w:drawing>
          <wp:inline distT="0" distB="0" distL="0" distR="0" wp14:anchorId="1E81AB5C" wp14:editId="6F979BAC">
            <wp:extent cx="3084830" cy="2853055"/>
            <wp:effectExtent l="1905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srcRect/>
                    <a:stretch>
                      <a:fillRect/>
                    </a:stretch>
                  </pic:blipFill>
                  <pic:spPr bwMode="auto">
                    <a:xfrm>
                      <a:off x="0" y="0"/>
                      <a:ext cx="3084830" cy="2853055"/>
                    </a:xfrm>
                    <a:prstGeom prst="rect">
                      <a:avLst/>
                    </a:prstGeom>
                    <a:noFill/>
                  </pic:spPr>
                </pic:pic>
              </a:graphicData>
            </a:graphic>
          </wp:inline>
        </w:drawing>
      </w:r>
      <w:bookmarkEnd w:id="12"/>
    </w:p>
    <w:p w14:paraId="471E7191" w14:textId="77777777" w:rsidR="00833B94" w:rsidRDefault="00833B94" w:rsidP="00C17369">
      <w:pPr>
        <w:pStyle w:val="rb-figure"/>
      </w:pPr>
      <w:r>
        <w:t>Figure 2.5.</w:t>
      </w:r>
      <w:r w:rsidR="008E7046">
        <w:t>5</w:t>
      </w:r>
      <w:r w:rsidR="009D0C6F">
        <w:t>:</w:t>
      </w:r>
      <w:r>
        <w:t xml:space="preserve"> Representing the Loss Event Associated with an Insurance Policy</w:t>
      </w:r>
    </w:p>
    <w:p w14:paraId="75F7984C" w14:textId="77777777" w:rsidR="00833B94" w:rsidRDefault="00833B94">
      <w:r>
        <w:t>The Loss Event Class represents a set of event types that will result in a loss to the Affected Party. It is normally a requirem</w:t>
      </w:r>
      <w:r w:rsidR="00F20C40">
        <w:t>ent that the beneficiary of an insurance policy</w:t>
      </w:r>
      <w:r>
        <w:t xml:space="preserve"> has suffered a loss as a result of the Insured Event.</w:t>
      </w:r>
      <w:r w:rsidR="00B42E4F">
        <w:t xml:space="preserve"> The dashed outline information item represents an anonymous individual that is a Legal Person. The Role relationships indicate that the Insured Party and the Affected Party </w:t>
      </w:r>
      <w:proofErr w:type="gramStart"/>
      <w:r w:rsidR="00B42E4F">
        <w:t>are</w:t>
      </w:r>
      <w:proofErr w:type="gramEnd"/>
      <w:r w:rsidR="00B42E4F">
        <w:t xml:space="preserve"> the same individual.</w:t>
      </w:r>
    </w:p>
    <w:p w14:paraId="369A8688" w14:textId="77777777" w:rsidR="009C6E96" w:rsidRDefault="009C6E96" w:rsidP="00FF7B4D">
      <w:r>
        <w:t xml:space="preserve">It is important to arrive at a common definition for the </w:t>
      </w:r>
      <w:r w:rsidR="00B42E4F">
        <w:t xml:space="preserve">information item </w:t>
      </w:r>
      <w:r>
        <w:t>and to create an appropriate label. This convergence is usually achieved by discussions among the participants that involve removing specific parts of the definition until all can agree. However, each business unit must be able to maintain its particular terms and definitions and link those to the shared concept.</w:t>
      </w:r>
    </w:p>
    <w:p w14:paraId="6127F109" w14:textId="77777777" w:rsidR="00B42E4F" w:rsidRDefault="00B42E4F" w:rsidP="00C17369">
      <w:pPr>
        <w:pStyle w:val="Heading2"/>
      </w:pPr>
      <w:bookmarkStart w:id="13" w:name="_Toc282376851"/>
      <w:r>
        <w:t>Consider Points of View on Information</w:t>
      </w:r>
      <w:bookmarkEnd w:id="13"/>
      <w:r>
        <w:t xml:space="preserve"> </w:t>
      </w:r>
    </w:p>
    <w:p w14:paraId="5456DA1C" w14:textId="77777777" w:rsidR="009C6E96" w:rsidRDefault="009C6E96" w:rsidP="00FF7B4D">
      <w:r>
        <w:t>It is tempting</w:t>
      </w:r>
      <w:r w:rsidRPr="00C03661">
        <w:t xml:space="preserve"> to conclude that a </w:t>
      </w:r>
      <w:r w:rsidR="00B42E4F">
        <w:t>Class</w:t>
      </w:r>
      <w:r w:rsidR="00B42E4F" w:rsidRPr="00C03661">
        <w:t xml:space="preserve"> </w:t>
      </w:r>
      <w:r w:rsidRPr="00C03661">
        <w:t>labeled Customer has a simple, common definition. The following shows that this is not the case:</w:t>
      </w:r>
    </w:p>
    <w:p w14:paraId="22FA36F8" w14:textId="77777777" w:rsidR="009C6E96" w:rsidRDefault="009C6E96" w:rsidP="00BD0D94">
      <w:pPr>
        <w:pStyle w:val="ListParagraph"/>
        <w:numPr>
          <w:ilvl w:val="0"/>
          <w:numId w:val="37"/>
        </w:numPr>
        <w:ind w:left="1080"/>
      </w:pPr>
      <w:r w:rsidRPr="00C03661">
        <w:t>A customer is someone who may purchase my pr</w:t>
      </w:r>
      <w:r w:rsidR="00A16845">
        <w:t>oduct (purchase agreement management point of view</w:t>
      </w:r>
      <w:r w:rsidRPr="00C03661">
        <w:t>).</w:t>
      </w:r>
    </w:p>
    <w:p w14:paraId="741B96EA" w14:textId="77777777" w:rsidR="009C6E96" w:rsidRDefault="009C6E96" w:rsidP="00BD0D94">
      <w:pPr>
        <w:pStyle w:val="ListParagraph"/>
        <w:numPr>
          <w:ilvl w:val="0"/>
          <w:numId w:val="37"/>
        </w:numPr>
        <w:ind w:left="1080"/>
      </w:pPr>
      <w:r w:rsidRPr="00C03661">
        <w:t>A customer is someone who may fail to pay bills on time (treasurer/collections point of view).</w:t>
      </w:r>
    </w:p>
    <w:p w14:paraId="61799281" w14:textId="77777777" w:rsidR="009C6E96" w:rsidRDefault="009C6E96" w:rsidP="00BD0D94">
      <w:pPr>
        <w:pStyle w:val="ListParagraph"/>
        <w:numPr>
          <w:ilvl w:val="0"/>
          <w:numId w:val="37"/>
        </w:numPr>
        <w:ind w:left="1080"/>
      </w:pPr>
      <w:r w:rsidRPr="00C03661">
        <w:t>A customer is someone who likes my product (</w:t>
      </w:r>
      <w:proofErr w:type="spellStart"/>
      <w:r w:rsidRPr="00C03661">
        <w:t>LoB</w:t>
      </w:r>
      <w:proofErr w:type="spellEnd"/>
      <w:r w:rsidRPr="00C03661">
        <w:t xml:space="preserve"> executive point of view).</w:t>
      </w:r>
    </w:p>
    <w:p w14:paraId="0FF656AD" w14:textId="77777777" w:rsidR="009C6E96" w:rsidRDefault="009C6E96" w:rsidP="00BD0D94">
      <w:pPr>
        <w:pStyle w:val="ListParagraph"/>
        <w:numPr>
          <w:ilvl w:val="0"/>
          <w:numId w:val="37"/>
        </w:numPr>
        <w:ind w:left="1080"/>
      </w:pPr>
      <w:r w:rsidRPr="00C03661">
        <w:t>A customer is someone who receives a product (fulfillment point of view).</w:t>
      </w:r>
    </w:p>
    <w:p w14:paraId="7867EF54" w14:textId="77777777" w:rsidR="00A16845" w:rsidRDefault="00A16845" w:rsidP="00FF7B4D">
      <w:r>
        <w:lastRenderedPageBreak/>
        <w:t>These different point</w:t>
      </w:r>
      <w:r w:rsidR="00E35698">
        <w:t>s</w:t>
      </w:r>
      <w:r>
        <w:t xml:space="preserve"> of view typically correlate with specific capabilities of the business. The common entity that each see</w:t>
      </w:r>
      <w:r w:rsidR="00E35698">
        <w:t>s</w:t>
      </w:r>
      <w:r>
        <w:t xml:space="preserve"> as the </w:t>
      </w:r>
      <w:r w:rsidR="00AA2675">
        <w:t>C</w:t>
      </w:r>
      <w:r>
        <w:t xml:space="preserve">ustomer plays different </w:t>
      </w:r>
      <w:r w:rsidR="00AA2675">
        <w:t>R</w:t>
      </w:r>
      <w:r>
        <w:t>oles with respect to each of these capabilitie</w:t>
      </w:r>
      <w:r w:rsidR="009C71B7">
        <w:t xml:space="preserve">s. It is useful to have a common definition of </w:t>
      </w:r>
      <w:r w:rsidR="00AA2675">
        <w:t>C</w:t>
      </w:r>
      <w:r w:rsidR="009C71B7">
        <w:t xml:space="preserve">ustomer that recognizes these different points of view as it reinforces the notion that the </w:t>
      </w:r>
      <w:r w:rsidR="00AA2675">
        <w:t>C</w:t>
      </w:r>
      <w:r w:rsidR="009C71B7">
        <w:t xml:space="preserve">ustomer is important to all parts of the business. An acceptable approach to achieving this common definition </w:t>
      </w:r>
      <w:r w:rsidR="00E35698">
        <w:t xml:space="preserve">might </w:t>
      </w:r>
      <w:r w:rsidR="009C71B7">
        <w:t xml:space="preserve">be to conjoin the individual points of view. In practice, this is too wordy to be useful and some clever </w:t>
      </w:r>
      <w:proofErr w:type="spellStart"/>
      <w:r w:rsidR="009C71B7">
        <w:t>wordsmithing</w:t>
      </w:r>
      <w:proofErr w:type="spellEnd"/>
      <w:r w:rsidR="009C71B7">
        <w:t xml:space="preserve"> will usually produce a good result.</w:t>
      </w:r>
    </w:p>
    <w:p w14:paraId="46556A78" w14:textId="77777777" w:rsidR="009C6E96" w:rsidRDefault="009C6E96" w:rsidP="00FF7B4D">
      <w:r w:rsidRPr="00C03661">
        <w:t>The shared definition of Customer may turn out to be:</w:t>
      </w:r>
    </w:p>
    <w:p w14:paraId="55E2484C" w14:textId="77777777" w:rsidR="009C6E96" w:rsidRDefault="009C6E96" w:rsidP="00BD0D94">
      <w:pPr>
        <w:pStyle w:val="ListParagraph"/>
        <w:numPr>
          <w:ilvl w:val="0"/>
          <w:numId w:val="38"/>
        </w:numPr>
        <w:ind w:left="1080"/>
      </w:pPr>
      <w:r w:rsidRPr="00C03661">
        <w:t>An entity that receives or consumes products and has the ability to choose between products and suppliers.</w:t>
      </w:r>
    </w:p>
    <w:p w14:paraId="64FC691E" w14:textId="77777777" w:rsidR="009C6E96" w:rsidRDefault="009C6E96" w:rsidP="00FF7B4D">
      <w:r w:rsidRPr="00C03661">
        <w:t xml:space="preserve">However, it will turn out to be important to keep the </w:t>
      </w:r>
      <w:r w:rsidR="00DE75A2">
        <w:t xml:space="preserve">point of view </w:t>
      </w:r>
      <w:r w:rsidRPr="00C03661">
        <w:t>definitions and link them to the resulting shared definition. This has two benefits:</w:t>
      </w:r>
    </w:p>
    <w:p w14:paraId="4259981D" w14:textId="77777777" w:rsidR="009C6E96" w:rsidRDefault="009C6E96" w:rsidP="00BD0D94">
      <w:pPr>
        <w:pStyle w:val="ListParagraph"/>
        <w:numPr>
          <w:ilvl w:val="0"/>
          <w:numId w:val="38"/>
        </w:numPr>
        <w:ind w:left="1080"/>
      </w:pPr>
      <w:r w:rsidRPr="00C03661">
        <w:t xml:space="preserve">The </w:t>
      </w:r>
      <w:r>
        <w:t>information map</w:t>
      </w:r>
      <w:r w:rsidRPr="00C03661">
        <w:t xml:space="preserve"> can then be used to remove ambiguity in discussions and in other </w:t>
      </w:r>
      <w:r w:rsidR="00663F65">
        <w:t>business architecture</w:t>
      </w:r>
      <w:r w:rsidRPr="00C03661">
        <w:t xml:space="preserve"> </w:t>
      </w:r>
      <w:r w:rsidR="00521A51">
        <w:t>m</w:t>
      </w:r>
      <w:r w:rsidRPr="00C03661">
        <w:t xml:space="preserve">aps. </w:t>
      </w:r>
    </w:p>
    <w:p w14:paraId="022D5FD0" w14:textId="77777777" w:rsidR="009C6E96" w:rsidRDefault="009C6E96" w:rsidP="00BD0D94">
      <w:pPr>
        <w:pStyle w:val="ListParagraph"/>
        <w:numPr>
          <w:ilvl w:val="0"/>
          <w:numId w:val="38"/>
        </w:numPr>
        <w:ind w:left="1080"/>
      </w:pPr>
      <w:r w:rsidRPr="00C03661">
        <w:t xml:space="preserve">The </w:t>
      </w:r>
      <w:proofErr w:type="spellStart"/>
      <w:r w:rsidRPr="00C03661">
        <w:t>LoB</w:t>
      </w:r>
      <w:proofErr w:type="spellEnd"/>
      <w:r w:rsidRPr="00C03661">
        <w:t xml:space="preserve">-specific concepts typically add linkages and additional meaning to the shared </w:t>
      </w:r>
      <w:r w:rsidR="00B42E4F">
        <w:t>Class</w:t>
      </w:r>
      <w:r w:rsidRPr="00C03661">
        <w:t>, and these linkages and additional meanings help define information governance policies.</w:t>
      </w:r>
    </w:p>
    <w:p w14:paraId="21C168C9" w14:textId="77777777" w:rsidR="009C6E96" w:rsidRDefault="009C6E96" w:rsidP="00FF7B4D">
      <w:r w:rsidRPr="00C03661">
        <w:t xml:space="preserve">Many organizations do not use the term customer or use it in a very different way than what is defined above. Alternatives commonly sought include </w:t>
      </w:r>
      <w:r w:rsidR="00630CFB">
        <w:t xml:space="preserve">Member, </w:t>
      </w:r>
      <w:r w:rsidRPr="00C03661">
        <w:t>Owner, Holder, Patient, Licensee, or Constituent. For this reason</w:t>
      </w:r>
      <w:r>
        <w:t>, we use labels on concepts, allowing the concept to be identified by several terms or phrases.</w:t>
      </w:r>
    </w:p>
    <w:p w14:paraId="13DD9FAC" w14:textId="77777777" w:rsidR="009C6E96" w:rsidRDefault="009C6E96" w:rsidP="00FF7B4D">
      <w:r>
        <w:t xml:space="preserve">It will also happen that two groups will use a term or phrase to mean two different things. One group used the term Customer to identify the customer's Account. </w:t>
      </w:r>
      <w:proofErr w:type="gramStart"/>
      <w:r>
        <w:t>This can be accommodated by using the specific definition for the Account concept, and adding the term Customer as a label for the Account concept</w:t>
      </w:r>
      <w:proofErr w:type="gramEnd"/>
      <w:r>
        <w:t>.</w:t>
      </w:r>
      <w:r w:rsidR="009C71B7">
        <w:t xml:space="preserve"> Technically, this additional label that is used by a group should appear in a diagram at the end of the Role arrow that links the capability representing the group to the entity (Customer in this case).</w:t>
      </w:r>
    </w:p>
    <w:p w14:paraId="384339E4" w14:textId="77777777" w:rsidR="009C6E96" w:rsidRPr="000D1C55" w:rsidRDefault="009C6E96" w:rsidP="00FF7B4D">
      <w:r>
        <w:t xml:space="preserve">Governance must be applied to the information map or it will become chaotic and inconsistent and its value will be destroyed. Line-of-business units are allowed to add </w:t>
      </w:r>
      <w:proofErr w:type="spellStart"/>
      <w:r>
        <w:t>LoB</w:t>
      </w:r>
      <w:proofErr w:type="spellEnd"/>
      <w:r>
        <w:t>-specific concepts and terms, but these must be linked to a shared concept. This linkage has to be reviewed by a business information governance group and approved before becoming final.</w:t>
      </w:r>
    </w:p>
    <w:p w14:paraId="2068DD6D" w14:textId="77777777" w:rsidR="00B054F5" w:rsidRDefault="00B054F5" w:rsidP="00C17369">
      <w:pPr>
        <w:pStyle w:val="Heading2"/>
      </w:pPr>
      <w:bookmarkStart w:id="14" w:name="_Toc282376852"/>
      <w:r>
        <w:lastRenderedPageBreak/>
        <w:t>Identity and Attributes</w:t>
      </w:r>
      <w:bookmarkEnd w:id="14"/>
    </w:p>
    <w:p w14:paraId="7203694C" w14:textId="77777777" w:rsidR="009C6E96" w:rsidRDefault="009C6E96" w:rsidP="00FF7B4D">
      <w:r>
        <w:t>There are two other considerations to take into account when preparing an information map: Identity and Attributes.</w:t>
      </w:r>
    </w:p>
    <w:p w14:paraId="07EB8C7D" w14:textId="77777777" w:rsidR="009C6E96" w:rsidRPr="00B97CF6" w:rsidRDefault="009C6E96" w:rsidP="00BD0D94">
      <w:pPr>
        <w:pStyle w:val="ListParagraph"/>
        <w:numPr>
          <w:ilvl w:val="0"/>
          <w:numId w:val="40"/>
        </w:numPr>
        <w:spacing w:after="120"/>
        <w:ind w:left="1080"/>
        <w:contextualSpacing w:val="0"/>
      </w:pPr>
      <w:r w:rsidRPr="00351DAA">
        <w:rPr>
          <w:b/>
        </w:rPr>
        <w:t>Identity – how a real world thing (e.g., a real customer) associated with an information map concept can be distinguished from all other real world things (e.g., other customers, employees, etc.).</w:t>
      </w:r>
      <w:r w:rsidRPr="00B97CF6">
        <w:t xml:space="preserve"> Names (of persons) are important for social aspects of business transactions, but are not unique. In fact, hardly anything comes with a unique identifier, so societies and businesses have evolved recipes for distinguishing things. One such recipe consists of applying a unique serial number to finished products as they complete the final tests. Another recipe for distinguishing customers is to examine a variety of facts about the customer, such as name, address, phone numbers, and names of family members. Where the information appears to match, the person is contacted and asked to verify these details. This topic becomes important in customer relationship management and in supply chain management.</w:t>
      </w:r>
    </w:p>
    <w:p w14:paraId="72793EE5" w14:textId="77777777" w:rsidR="009C6E96" w:rsidRPr="00351DAA" w:rsidRDefault="009C6E96" w:rsidP="00BD0D94">
      <w:pPr>
        <w:pStyle w:val="ListParagraph"/>
        <w:numPr>
          <w:ilvl w:val="0"/>
          <w:numId w:val="40"/>
        </w:numPr>
        <w:spacing w:after="120"/>
        <w:ind w:left="1080"/>
        <w:rPr>
          <w:b/>
        </w:rPr>
      </w:pPr>
      <w:r w:rsidRPr="00351DAA">
        <w:rPr>
          <w:b/>
        </w:rPr>
        <w:t>Attributes – linkages to entities not in the information map.</w:t>
      </w:r>
      <w:r w:rsidRPr="00B97CF6">
        <w:t xml:space="preserve"> Many concepts appear in a business vocabulary that are not important enough to be placed in the information map. People are assumed to possibly have honorific titles (e.g., Mr., Dr., Representative). Knowing and using these titles is important for social reasons; a </w:t>
      </w:r>
      <w:r w:rsidRPr="00B97CF6">
        <w:lastRenderedPageBreak/>
        <w:t xml:space="preserve">customer shown respect associated with an honorific title is more likely to conduct future business. </w:t>
      </w:r>
    </w:p>
    <w:p w14:paraId="306ECCD5" w14:textId="77777777" w:rsidR="009C6E96" w:rsidRDefault="009C6E96" w:rsidP="00FF7B4D">
      <w:r w:rsidRPr="00C03661">
        <w:t xml:space="preserve">It is frequently a requirement to be able to contact a person; one way to do this is to use a mailing address, and another is by a mobile phone number or email address. The linkage of these concepts to the Customer concept is important, but the concept of a mail address or phone number or Facebook account is not so important. </w:t>
      </w:r>
    </w:p>
    <w:p w14:paraId="25B4C1C0" w14:textId="77777777" w:rsidR="009C6E96" w:rsidRDefault="009C6E96" w:rsidP="00FF7B4D">
      <w:r w:rsidRPr="00C03661">
        <w:t xml:space="preserve">We have a shorthand way to record these linkages where the target concept is not shown in the </w:t>
      </w:r>
      <w:r>
        <w:t>l</w:t>
      </w:r>
      <w:r w:rsidRPr="00C03661">
        <w:t xml:space="preserve">inked </w:t>
      </w:r>
      <w:r>
        <w:t>information map</w:t>
      </w:r>
      <w:r w:rsidRPr="00C03661">
        <w:t xml:space="preserve"> but the linkage is</w:t>
      </w:r>
      <w:r w:rsidR="00B85A70">
        <w:t xml:space="preserve"> shown</w:t>
      </w:r>
      <w:r w:rsidRPr="00C03661">
        <w:t xml:space="preserve">. The name of the linkage is usually written inside the symbol for the primary concept. </w:t>
      </w:r>
      <w:r w:rsidR="00FA702A">
        <w:t xml:space="preserve">When presented in this form, the linkages are called </w:t>
      </w:r>
      <w:r w:rsidR="00FA702A">
        <w:rPr>
          <w:i/>
        </w:rPr>
        <w:t xml:space="preserve">attributes. </w:t>
      </w:r>
      <w:r w:rsidRPr="00C03661">
        <w:t>Typical attributes for a customer would include the customer's name, address</w:t>
      </w:r>
      <w:r w:rsidR="00521A51">
        <w:t>,</w:t>
      </w:r>
      <w:r w:rsidRPr="00C03661">
        <w:t xml:space="preserve"> and phone number. Notice that some attributes may also serve to help identify the customer, such as eye color and height.</w:t>
      </w:r>
      <w:r>
        <w:t xml:space="preserve"> An example of this is shown below.</w:t>
      </w:r>
    </w:p>
    <w:p w14:paraId="2279A956" w14:textId="77777777" w:rsidR="00FA702A" w:rsidRDefault="00FA702A" w:rsidP="00FF7B4D">
      <w:r>
        <w:t xml:space="preserve">Earlier in this chapter, it was observed that some relationships involving an entity concept are </w:t>
      </w:r>
      <w:r>
        <w:rPr>
          <w:i/>
        </w:rPr>
        <w:t>contingent,</w:t>
      </w:r>
      <w:r>
        <w:t xml:space="preserve"> i.e. they may or may not exist depending on circumstances. The fact that a person owns an automobile is contingent. The fact that a person has a name or two eyes is not contingent, even though the person's name may be unknown. Attribute linkages should only be used for relationships that are NOT contingent and rarely for relationships that are many to one.</w:t>
      </w:r>
    </w:p>
    <w:p w14:paraId="3061FFC4" w14:textId="77777777" w:rsidR="00D0171E" w:rsidRPr="00FA702A" w:rsidRDefault="00D0171E" w:rsidP="00FF7B4D"/>
    <w:p w14:paraId="3A9DCC88" w14:textId="77777777" w:rsidR="009C6E96" w:rsidRDefault="00261EF6" w:rsidP="00663F65">
      <w:pPr>
        <w:spacing w:before="240" w:line="288" w:lineRule="auto"/>
        <w:ind w:left="179"/>
        <w:jc w:val="center"/>
        <w:rPr>
          <w:rFonts w:ascii="Times New Roman" w:hAnsi="Times New Roman"/>
        </w:rPr>
      </w:pPr>
      <w:bookmarkStart w:id="15" w:name="f256"/>
      <w:r>
        <w:rPr>
          <w:rFonts w:ascii="Times New Roman" w:hAnsi="Times New Roman"/>
          <w:noProof/>
        </w:rPr>
        <mc:AlternateContent>
          <mc:Choice Requires="wps">
            <w:drawing>
              <wp:inline distT="0" distB="0" distL="0" distR="0" wp14:anchorId="263BF89E" wp14:editId="65BD84DC">
                <wp:extent cx="2057400" cy="1752600"/>
                <wp:effectExtent l="0" t="0" r="19050" b="19050"/>
                <wp:docPr id="16"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752600"/>
                        </a:xfrm>
                        <a:prstGeom prst="round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FEF6348" w14:textId="77777777" w:rsidR="00390190" w:rsidRDefault="00390190" w:rsidP="000E04C9">
                            <w:pPr>
                              <w:pStyle w:val="NormalWeb"/>
                              <w:spacing w:before="0" w:beforeAutospacing="0" w:after="0" w:afterAutospacing="0"/>
                              <w:textAlignment w:val="baseline"/>
                            </w:pPr>
                            <w:r>
                              <w:rPr>
                                <w:rFonts w:asciiTheme="minorHAnsi" w:hAnsi="Calibri"/>
                                <w:b/>
                                <w:bCs/>
                                <w:color w:val="000000" w:themeColor="text1"/>
                                <w:kern w:val="24"/>
                              </w:rPr>
                              <w:t>Customer</w:t>
                            </w:r>
                          </w:p>
                          <w:p w14:paraId="3DC079A7"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Name</w:t>
                            </w:r>
                          </w:p>
                          <w:p w14:paraId="1C07D3DC"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Number</w:t>
                            </w:r>
                          </w:p>
                          <w:p w14:paraId="735770BE"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Customer Address</w:t>
                            </w:r>
                          </w:p>
                          <w:p w14:paraId="7C8D1059"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Phone </w:t>
                            </w:r>
                          </w:p>
                          <w:p w14:paraId="4AB912C1"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Email</w:t>
                            </w:r>
                          </w:p>
                          <w:p w14:paraId="391149A9"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Status</w:t>
                            </w:r>
                          </w:p>
                          <w:p w14:paraId="6743A02C"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w:t>
                            </w:r>
                            <w:proofErr w:type="spellStart"/>
                            <w:proofErr w:type="gramStart"/>
                            <w:r>
                              <w:rPr>
                                <w:rFonts w:asciiTheme="minorHAnsi" w:hAnsi="Calibri"/>
                                <w:color w:val="000000" w:themeColor="text1"/>
                                <w:kern w:val="24"/>
                              </w:rPr>
                              <w:t>etc</w:t>
                            </w:r>
                            <w:proofErr w:type="spellEnd"/>
                            <w:proofErr w:type="gramEnd"/>
                            <w:r>
                              <w:rPr>
                                <w:rFonts w:asciiTheme="minorHAnsi" w:hAnsi="Calibri"/>
                                <w:color w:val="000000" w:themeColor="text1"/>
                                <w:kern w:val="24"/>
                              </w:rPr>
                              <w:t xml:space="preserve">… </w:t>
                            </w:r>
                          </w:p>
                        </w:txbxContent>
                      </wps:txbx>
                      <wps:bodyPr rtlCol="0" anchor="t" anchorCtr="0"/>
                    </wps:wsp>
                  </a:graphicData>
                </a:graphic>
              </wp:inline>
            </w:drawing>
          </mc:Choice>
          <mc:Fallback>
            <w:pict>
              <v:roundrect id="Rounded Rectangle 1" o:spid="_x0000_s1026" style="width:162pt;height:138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" fillcolor="#dbe5f1 [660]" strokecolor="#243f60 [1604]" strokeweight="2pt">
                <v:path arrowok="t"/>
                <v:textbox>
                  <w:txbxContent>
                    <w:p w14:paraId="1FEF6348" w14:textId="77777777" w:rsidR="00390190" w:rsidRDefault="00390190" w:rsidP="000E04C9">
                      <w:pPr>
                        <w:pStyle w:val="NormalWeb"/>
                        <w:spacing w:before="0" w:beforeAutospacing="0" w:after="0" w:afterAutospacing="0"/>
                        <w:textAlignment w:val="baseline"/>
                      </w:pPr>
                      <w:r>
                        <w:rPr>
                          <w:rFonts w:asciiTheme="minorHAnsi" w:hAnsi="Calibri"/>
                          <w:b/>
                          <w:bCs/>
                          <w:color w:val="000000" w:themeColor="text1"/>
                          <w:kern w:val="24"/>
                        </w:rPr>
                        <w:t>Customer</w:t>
                      </w:r>
                    </w:p>
                    <w:p w14:paraId="3DC079A7"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Name</w:t>
                      </w:r>
                    </w:p>
                    <w:p w14:paraId="1C07D3DC"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Number</w:t>
                      </w:r>
                    </w:p>
                    <w:p w14:paraId="735770BE"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Customer Address</w:t>
                      </w:r>
                    </w:p>
                    <w:p w14:paraId="7C8D1059"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Phone </w:t>
                      </w:r>
                    </w:p>
                    <w:p w14:paraId="4AB912C1"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Email</w:t>
                      </w:r>
                    </w:p>
                    <w:p w14:paraId="391149A9"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Customer Status</w:t>
                      </w:r>
                    </w:p>
                    <w:p w14:paraId="6743A02C" w14:textId="77777777" w:rsidR="00390190" w:rsidRDefault="00390190" w:rsidP="000E04C9">
                      <w:pPr>
                        <w:pStyle w:val="NormalWeb"/>
                        <w:spacing w:before="0" w:beforeAutospacing="0" w:after="0" w:afterAutospacing="0"/>
                        <w:textAlignment w:val="baseline"/>
                      </w:pPr>
                      <w:r>
                        <w:rPr>
                          <w:rFonts w:asciiTheme="minorHAnsi" w:hAnsi="Calibri"/>
                          <w:color w:val="000000" w:themeColor="text1"/>
                          <w:kern w:val="24"/>
                        </w:rPr>
                        <w:t xml:space="preserve"> - </w:t>
                      </w:r>
                      <w:proofErr w:type="spellStart"/>
                      <w:proofErr w:type="gramStart"/>
                      <w:r>
                        <w:rPr>
                          <w:rFonts w:asciiTheme="minorHAnsi" w:hAnsi="Calibri"/>
                          <w:color w:val="000000" w:themeColor="text1"/>
                          <w:kern w:val="24"/>
                        </w:rPr>
                        <w:t>etc</w:t>
                      </w:r>
                      <w:proofErr w:type="spellEnd"/>
                      <w:proofErr w:type="gramEnd"/>
                      <w:r>
                        <w:rPr>
                          <w:rFonts w:asciiTheme="minorHAnsi" w:hAnsi="Calibri"/>
                          <w:color w:val="000000" w:themeColor="text1"/>
                          <w:kern w:val="24"/>
                        </w:rPr>
                        <w:t xml:space="preserve">… </w:t>
                      </w:r>
                    </w:p>
                  </w:txbxContent>
                </v:textbox>
                <w10:anchorlock/>
              </v:roundrect>
            </w:pict>
          </mc:Fallback>
        </mc:AlternateContent>
      </w:r>
      <w:bookmarkEnd w:id="15"/>
    </w:p>
    <w:p w14:paraId="52BC5E70" w14:textId="77777777" w:rsidR="009C6E96" w:rsidRPr="00DA1A59" w:rsidRDefault="005E2F7E" w:rsidP="005E2F7E">
      <w:pPr>
        <w:pStyle w:val="rb-figure"/>
      </w:pPr>
      <w:r>
        <w:tab/>
      </w:r>
      <w:r w:rsidR="009C6E96" w:rsidRPr="00DA1A59">
        <w:t>Figure 2.5.6: Customer Concept with Attributes</w:t>
      </w:r>
      <w:r>
        <w:tab/>
      </w:r>
    </w:p>
    <w:p w14:paraId="1F7FD125" w14:textId="77777777" w:rsidR="009C6E96" w:rsidRDefault="009C6E96" w:rsidP="00FF7B4D">
      <w:r>
        <w:t xml:space="preserve">Information linkages are created as necessary during the elaboration of the </w:t>
      </w:r>
      <w:r w:rsidR="007B1E59">
        <w:t>c</w:t>
      </w:r>
      <w:r>
        <w:t xml:space="preserve">apability </w:t>
      </w:r>
      <w:r w:rsidR="007B1E59">
        <w:t>m</w:t>
      </w:r>
      <w:r>
        <w:t xml:space="preserve">ap, as often they are associated with Capability levels </w:t>
      </w:r>
      <w:r w:rsidR="00EC6483">
        <w:t>1</w:t>
      </w:r>
      <w:r>
        <w:t xml:space="preserve">-4 (or below). It is generally not a good idea to develop an information map independently of the development of a </w:t>
      </w:r>
      <w:r w:rsidR="007B1E59">
        <w:t>capability map</w:t>
      </w:r>
      <w:r>
        <w:t xml:space="preserve">, as this leads to the specification of detail in the information map that will not be needed in an analysis. The </w:t>
      </w:r>
      <w:r w:rsidR="007B1E59">
        <w:t>capability map</w:t>
      </w:r>
      <w:r>
        <w:t xml:space="preserve"> is a good basis for creating an information map because the </w:t>
      </w:r>
      <w:r w:rsidR="007B1E59">
        <w:t>capability map</w:t>
      </w:r>
      <w:r>
        <w:t xml:space="preserve"> </w:t>
      </w:r>
      <w:r>
        <w:lastRenderedPageBreak/>
        <w:t xml:space="preserve">is a relatively stable description of the functions of a business of a particular type. Process descriptions are a poor choice because processes are continually changed. The information map, on the other hand, tends to be stable like the </w:t>
      </w:r>
      <w:r w:rsidR="007B1E59">
        <w:t>capability map</w:t>
      </w:r>
      <w:r>
        <w:t>.</w:t>
      </w:r>
    </w:p>
    <w:p w14:paraId="40A36AA8" w14:textId="4C72CA91" w:rsidR="00570030" w:rsidRDefault="009C6E96" w:rsidP="00C17369">
      <w:pPr>
        <w:pStyle w:val="Heading2"/>
      </w:pPr>
      <w:bookmarkStart w:id="16" w:name="_Toc282376853"/>
      <w:r>
        <w:t xml:space="preserve">Aligning Information </w:t>
      </w:r>
      <w:r w:rsidR="004D0B93">
        <w:t>with Other Business Architecture Domains</w:t>
      </w:r>
      <w:bookmarkEnd w:id="16"/>
    </w:p>
    <w:p w14:paraId="583F7F21" w14:textId="77777777" w:rsidR="009C6E96" w:rsidRDefault="009C6E96" w:rsidP="00FF7B4D">
      <w:r>
        <w:t xml:space="preserve">The most effective use of mapping team resources involves performing dual mapping analysis or minimally leveraging the results of one blueprint to create or enhance a second blueprint. Each capability will be associated with one or more </w:t>
      </w:r>
      <w:r w:rsidR="00570030">
        <w:t>Classes</w:t>
      </w:r>
      <w:r>
        <w:t xml:space="preserve">. The nature of the association will indicate that the instances of the information concept are: </w:t>
      </w:r>
    </w:p>
    <w:p w14:paraId="16FCF580" w14:textId="77777777" w:rsidR="009C6E96" w:rsidRDefault="00663F65" w:rsidP="00BD0D94">
      <w:pPr>
        <w:pStyle w:val="ListParagraph"/>
        <w:numPr>
          <w:ilvl w:val="0"/>
          <w:numId w:val="43"/>
        </w:numPr>
        <w:ind w:left="1080"/>
      </w:pPr>
      <w:r w:rsidRPr="00C03661">
        <w:t>Used by the capability</w:t>
      </w:r>
      <w:r>
        <w:t xml:space="preserve"> but not changed by it (e.g.</w:t>
      </w:r>
      <w:r w:rsidR="00CA3191">
        <w:t>,</w:t>
      </w:r>
      <w:r>
        <w:t xml:space="preserve"> </w:t>
      </w:r>
      <w:r w:rsidR="004B1E59">
        <w:t>t</w:t>
      </w:r>
      <w:r>
        <w:t>he customer associated with a claim), or</w:t>
      </w:r>
    </w:p>
    <w:p w14:paraId="0162E12E" w14:textId="77777777" w:rsidR="009C6E96" w:rsidRDefault="00663F65" w:rsidP="00BD0D94">
      <w:pPr>
        <w:pStyle w:val="ListParagraph"/>
        <w:numPr>
          <w:ilvl w:val="0"/>
          <w:numId w:val="43"/>
        </w:numPr>
        <w:ind w:left="1080"/>
      </w:pPr>
      <w:r>
        <w:t>Created by the capability (e.g.</w:t>
      </w:r>
      <w:r w:rsidR="00CA3191">
        <w:t>,</w:t>
      </w:r>
      <w:r>
        <w:t xml:space="preserve"> </w:t>
      </w:r>
      <w:r w:rsidR="004B1E59">
        <w:t>a</w:t>
      </w:r>
      <w:r>
        <w:t xml:space="preserve"> poli</w:t>
      </w:r>
      <w:r w:rsidR="009C6E96">
        <w:t>cy), or</w:t>
      </w:r>
    </w:p>
    <w:p w14:paraId="49656599" w14:textId="77777777" w:rsidR="009C6E96" w:rsidRDefault="00663F65" w:rsidP="00BD0D94">
      <w:pPr>
        <w:pStyle w:val="ListParagraph"/>
        <w:numPr>
          <w:ilvl w:val="0"/>
          <w:numId w:val="43"/>
        </w:numPr>
        <w:ind w:left="1080"/>
      </w:pPr>
      <w:r>
        <w:t>Used and modified by the capability (e.g.</w:t>
      </w:r>
      <w:r w:rsidR="00CA3191">
        <w:t>,</w:t>
      </w:r>
      <w:r>
        <w:t xml:space="preserve"> </w:t>
      </w:r>
      <w:r w:rsidR="004B1E59">
        <w:t>t</w:t>
      </w:r>
      <w:r>
        <w:t>he claim), or</w:t>
      </w:r>
    </w:p>
    <w:p w14:paraId="51F767CA" w14:textId="77777777" w:rsidR="009C6E96" w:rsidRDefault="00663F65" w:rsidP="00BD0D94">
      <w:pPr>
        <w:pStyle w:val="ListParagraph"/>
        <w:numPr>
          <w:ilvl w:val="0"/>
          <w:numId w:val="43"/>
        </w:numPr>
        <w:ind w:left="1080"/>
      </w:pPr>
      <w:r>
        <w:t>Destroyed by the capability.</w:t>
      </w:r>
    </w:p>
    <w:p w14:paraId="1B558115" w14:textId="77777777" w:rsidR="003C3CEF" w:rsidRDefault="009C6E96" w:rsidP="00EF0D60">
      <w:pPr>
        <w:rPr>
          <w:rFonts w:ascii="Times New Roman" w:hAnsi="Times New Roman"/>
        </w:rPr>
      </w:pPr>
      <w:r>
        <w:t>These characterizations are used for tracing the flow of information instances through the business and also to help define information governance policies such as: "who can change customer information for which set of customers</w:t>
      </w:r>
      <w:r w:rsidR="00995DCD">
        <w:t>”</w:t>
      </w:r>
      <w:r>
        <w:t>. Note that the Compliance capability must typically be given access to information instances for many years after the rest of the business has ceased to have any interest in these instances. It is this capability that is often responsible for the destruction of information.</w:t>
      </w:r>
    </w:p>
    <w:p w14:paraId="3A45CE28" w14:textId="77777777" w:rsidR="009C6E96" w:rsidRDefault="00993C3B" w:rsidP="00FF7B4D">
      <w:r>
        <w:t>For example, t</w:t>
      </w:r>
      <w:r w:rsidR="009C6E96">
        <w:t xml:space="preserve">he Customer </w:t>
      </w:r>
      <w:r w:rsidR="00351452">
        <w:t xml:space="preserve">Information </w:t>
      </w:r>
      <w:r w:rsidR="009C6E96">
        <w:t>Management capability</w:t>
      </w:r>
      <w:r>
        <w:t xml:space="preserve"> definition</w:t>
      </w:r>
      <w:r w:rsidR="009C6E96">
        <w:t xml:space="preserve"> established by the mapping team was as follows.</w:t>
      </w:r>
    </w:p>
    <w:p w14:paraId="2302B1F8" w14:textId="77777777" w:rsidR="009C6E96" w:rsidRPr="00F65371" w:rsidRDefault="009C6E96" w:rsidP="00BD0D94">
      <w:pPr>
        <w:pStyle w:val="ListParagraph"/>
        <w:numPr>
          <w:ilvl w:val="0"/>
          <w:numId w:val="44"/>
        </w:numPr>
        <w:ind w:left="1080"/>
      </w:pPr>
      <w:r w:rsidRPr="00351DAA">
        <w:rPr>
          <w:u w:val="single"/>
        </w:rPr>
        <w:t xml:space="preserve">Customer </w:t>
      </w:r>
      <w:r w:rsidR="00351452">
        <w:rPr>
          <w:u w:val="single"/>
        </w:rPr>
        <w:t xml:space="preserve">Information </w:t>
      </w:r>
      <w:r w:rsidRPr="00351DAA">
        <w:rPr>
          <w:u w:val="single"/>
        </w:rPr>
        <w:t>Management:</w:t>
      </w:r>
      <w:r w:rsidRPr="00B40632">
        <w:t xml:space="preserve"> </w:t>
      </w:r>
      <w:r>
        <w:t xml:space="preserve">Ability to control, evolve, organize, present, and analyze all </w:t>
      </w:r>
      <w:r w:rsidRPr="00C17369">
        <w:rPr>
          <w:i/>
        </w:rPr>
        <w:t>data, documents, and files</w:t>
      </w:r>
      <w:r>
        <w:t xml:space="preserve"> associated with an </w:t>
      </w:r>
      <w:r w:rsidRPr="00C17369">
        <w:rPr>
          <w:i/>
        </w:rPr>
        <w:t>entity that receives or consumes our goods and/or services</w:t>
      </w:r>
      <w:r w:rsidRPr="00B40632">
        <w:t xml:space="preserve"> and has the ability to choose between different products and suppliers.</w:t>
      </w:r>
    </w:p>
    <w:p w14:paraId="39723DFA" w14:textId="77777777" w:rsidR="00993C3B" w:rsidRDefault="009C6E96" w:rsidP="00FF7B4D">
      <w:r>
        <w:t xml:space="preserve">This definition was created based on careful, introspective analysis and discussions that included vetting and socializing this definition across business units. Capability mapping enforces carefully considered analysis of each capability and produces a clear, concise, and non-ambiguous definition. </w:t>
      </w:r>
      <w:r w:rsidR="00993C3B">
        <w:t>The definition clearly identifies two Classes that are associated with this Capability. This can be diagrammed as follows:</w:t>
      </w:r>
    </w:p>
    <w:p w14:paraId="6EC07337" w14:textId="77777777" w:rsidR="00336CF9" w:rsidRDefault="008773B1">
      <w:pPr>
        <w:jc w:val="center"/>
      </w:pPr>
      <w:bookmarkStart w:id="17" w:name="f257"/>
      <w:r>
        <w:rPr>
          <w:noProof/>
        </w:rPr>
        <w:lastRenderedPageBreak/>
        <w:drawing>
          <wp:inline distT="0" distB="0" distL="0" distR="0" wp14:anchorId="329EE65B" wp14:editId="14F80342">
            <wp:extent cx="4456430" cy="1945005"/>
            <wp:effectExtent l="1905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
                    <a:srcRect/>
                    <a:stretch>
                      <a:fillRect/>
                    </a:stretch>
                  </pic:blipFill>
                  <pic:spPr bwMode="auto">
                    <a:xfrm>
                      <a:off x="0" y="0"/>
                      <a:ext cx="4456430" cy="1945005"/>
                    </a:xfrm>
                    <a:prstGeom prst="rect">
                      <a:avLst/>
                    </a:prstGeom>
                    <a:noFill/>
                  </pic:spPr>
                </pic:pic>
              </a:graphicData>
            </a:graphic>
          </wp:inline>
        </w:drawing>
      </w:r>
      <w:bookmarkEnd w:id="17"/>
    </w:p>
    <w:p w14:paraId="6810E530" w14:textId="77777777" w:rsidR="00351452" w:rsidRDefault="00351452" w:rsidP="00C17369">
      <w:pPr>
        <w:pStyle w:val="rb-figure"/>
      </w:pPr>
      <w:r>
        <w:t>Figure 2.5</w:t>
      </w:r>
      <w:r w:rsidR="00123B3D">
        <w:t>.7</w:t>
      </w:r>
      <w:r w:rsidR="002F2C9B">
        <w:t>:</w:t>
      </w:r>
      <w:r>
        <w:t xml:space="preserve"> Linking Classes to the Customer Information Management Capability</w:t>
      </w:r>
    </w:p>
    <w:p w14:paraId="6B3544F7" w14:textId="77777777" w:rsidR="008303E1" w:rsidRDefault="008303E1" w:rsidP="00FF7B4D">
      <w:r>
        <w:t xml:space="preserve">Note that the attribute notation shown in </w:t>
      </w:r>
      <w:r w:rsidR="002F2C9B">
        <w:t>f</w:t>
      </w:r>
      <w:r>
        <w:t>igure 2.5.6 could have been used here. The information item label Tangible Information reinforces the notion that the information being managed is tangible information, i.e.</w:t>
      </w:r>
      <w:r w:rsidR="002F2C9B">
        <w:t>,</w:t>
      </w:r>
      <w:r>
        <w:t xml:space="preserve"> information that has been represented as data</w:t>
      </w:r>
      <w:r w:rsidR="002C3328">
        <w:t>.</w:t>
      </w:r>
    </w:p>
    <w:p w14:paraId="75A3B276" w14:textId="77777777" w:rsidR="009C6E96" w:rsidRPr="00F65371" w:rsidRDefault="009C6E96" w:rsidP="00FF7B4D">
      <w:r>
        <w:t>The mapping team then used this definition as a basis to create the information concept definition for Customer as follows.</w:t>
      </w:r>
    </w:p>
    <w:p w14:paraId="24024717" w14:textId="77777777" w:rsidR="009C6E96" w:rsidRPr="00B40632" w:rsidRDefault="009C6E96" w:rsidP="00BD0D94">
      <w:pPr>
        <w:pStyle w:val="ListParagraph"/>
        <w:numPr>
          <w:ilvl w:val="0"/>
          <w:numId w:val="44"/>
        </w:numPr>
        <w:ind w:left="1080"/>
      </w:pPr>
      <w:r w:rsidRPr="00351DAA">
        <w:rPr>
          <w:u w:val="single"/>
        </w:rPr>
        <w:t>Customer:</w:t>
      </w:r>
      <w:r w:rsidRPr="00B40632">
        <w:t xml:space="preserve"> Entity (individual or an organization) that receives or consumes </w:t>
      </w:r>
      <w:r>
        <w:t>our goods and/or services</w:t>
      </w:r>
      <w:r w:rsidRPr="00B40632">
        <w:t xml:space="preserve"> and has the ability to choose between different products and suppliers.  </w:t>
      </w:r>
    </w:p>
    <w:p w14:paraId="066DF854" w14:textId="77777777" w:rsidR="00351452" w:rsidRDefault="00351452" w:rsidP="00FF7B4D">
      <w:r>
        <w:t>This can be diagrammed as follows:</w:t>
      </w:r>
    </w:p>
    <w:p w14:paraId="43DC601E" w14:textId="77777777" w:rsidR="00336CF9" w:rsidRDefault="008773B1" w:rsidP="008773B1">
      <w:pPr>
        <w:jc w:val="center"/>
      </w:pPr>
      <w:bookmarkStart w:id="18" w:name="f258"/>
      <w:r>
        <w:rPr>
          <w:noProof/>
        </w:rPr>
        <w:drawing>
          <wp:inline distT="0" distB="0" distL="0" distR="0" wp14:anchorId="09A1B86C" wp14:editId="1C2CB89D">
            <wp:extent cx="3542030" cy="1945005"/>
            <wp:effectExtent l="19050" t="0" r="127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
                    <a:srcRect/>
                    <a:stretch>
                      <a:fillRect/>
                    </a:stretch>
                  </pic:blipFill>
                  <pic:spPr bwMode="auto">
                    <a:xfrm>
                      <a:off x="0" y="0"/>
                      <a:ext cx="3542030" cy="1945005"/>
                    </a:xfrm>
                    <a:prstGeom prst="rect">
                      <a:avLst/>
                    </a:prstGeom>
                    <a:noFill/>
                  </pic:spPr>
                </pic:pic>
              </a:graphicData>
            </a:graphic>
          </wp:inline>
        </w:drawing>
      </w:r>
      <w:bookmarkEnd w:id="18"/>
    </w:p>
    <w:p w14:paraId="7860422D" w14:textId="77777777" w:rsidR="00351452" w:rsidRDefault="00351452" w:rsidP="00C17369">
      <w:pPr>
        <w:pStyle w:val="rb-figure"/>
      </w:pPr>
      <w:r>
        <w:t>Figure 2.5</w:t>
      </w:r>
      <w:r w:rsidR="00A11035">
        <w:t>.8</w:t>
      </w:r>
      <w:r w:rsidR="002F2C9B">
        <w:t>:</w:t>
      </w:r>
      <w:r>
        <w:t xml:space="preserve"> Definition of Customer (and Goods and Services)</w:t>
      </w:r>
    </w:p>
    <w:p w14:paraId="1FD7AC0A" w14:textId="77777777" w:rsidR="009C6E96" w:rsidRDefault="009C6E96" w:rsidP="00FF7B4D">
      <w:r w:rsidRPr="00B75591">
        <w:t xml:space="preserve">By linking capabilities with information, we gain an understanding of some of the ways that information associated with a capability can produce value. For example, a level 1 marketing </w:t>
      </w:r>
      <w:r w:rsidRPr="00B75591">
        <w:lastRenderedPageBreak/>
        <w:t xml:space="preserve">capability may have a level 3 </w:t>
      </w:r>
      <w:proofErr w:type="gramStart"/>
      <w:r w:rsidRPr="00B75591">
        <w:t>capability</w:t>
      </w:r>
      <w:proofErr w:type="gramEnd"/>
      <w:r w:rsidRPr="00B75591">
        <w:t xml:space="preserve"> to identify potential new customers. This capability is likely </w:t>
      </w:r>
      <w:r w:rsidR="003B3244">
        <w:t xml:space="preserve">to </w:t>
      </w:r>
      <w:r w:rsidRPr="00B75591">
        <w:t>be associated with a high degree of decision information involved in acquiring potential customer information, making sense of the information and deciding which customer segments to target.</w:t>
      </w:r>
    </w:p>
    <w:p w14:paraId="2FEFC07E" w14:textId="77777777" w:rsidR="00F216FA" w:rsidRDefault="00F216FA" w:rsidP="00FF7B4D">
      <w:r>
        <w:t xml:space="preserve">The importance of information associated with a capability can frequently be determined by the </w:t>
      </w:r>
      <w:r w:rsidR="002F2C9B">
        <w:t>v</w:t>
      </w:r>
      <w:r>
        <w:t xml:space="preserve">alue </w:t>
      </w:r>
      <w:r w:rsidR="002F2C9B">
        <w:t>s</w:t>
      </w:r>
      <w:r>
        <w:t xml:space="preserve">tream </w:t>
      </w:r>
      <w:r w:rsidR="002F2C9B">
        <w:t>s</w:t>
      </w:r>
      <w:r>
        <w:t xml:space="preserve">tage associated with that capability. For example, a level 3 </w:t>
      </w:r>
      <w:proofErr w:type="gramStart"/>
      <w:r>
        <w:t>capability</w:t>
      </w:r>
      <w:proofErr w:type="gramEnd"/>
      <w:r>
        <w:t xml:space="preserve"> to identify new potential customers is less important in a value stream about sales to existing customers. Because capabilities can be associated with many value stream stages, it is not sufficient to simply associate the information entities to the capability; they must also be associated to the value stream </w:t>
      </w:r>
      <w:commentRangeStart w:id="19"/>
      <w:r>
        <w:t>stage</w:t>
      </w:r>
      <w:commentRangeEnd w:id="19"/>
      <w:r w:rsidR="00CA3078">
        <w:rPr>
          <w:rStyle w:val="CommentReference"/>
        </w:rPr>
        <w:commentReference w:id="19"/>
      </w:r>
      <w:r>
        <w:t>.</w:t>
      </w:r>
    </w:p>
    <w:p w14:paraId="300F7C73" w14:textId="4769BF12" w:rsidR="00F03333" w:rsidRPr="007A366F" w:rsidRDefault="004D0B93" w:rsidP="00F03333">
      <w:pPr>
        <w:pStyle w:val="Heading2"/>
        <w:rPr>
          <w:b w:val="0"/>
        </w:rPr>
      </w:pPr>
      <w:r>
        <w:br w:type="page"/>
      </w:r>
      <w:r w:rsidR="00F03333">
        <w:t xml:space="preserve"> </w:t>
      </w:r>
    </w:p>
    <w:p w14:paraId="5D262177" w14:textId="77777777" w:rsidR="00F03333" w:rsidRPr="00B75591" w:rsidRDefault="00F03333" w:rsidP="00F03333">
      <w:pPr>
        <w:pStyle w:val="Heading2"/>
      </w:pPr>
      <w:bookmarkStart w:id="20" w:name="_Toc282376854"/>
      <w:r w:rsidRPr="00B75591">
        <w:t xml:space="preserve">Drafting the </w:t>
      </w:r>
      <w:r>
        <w:t>Information Map</w:t>
      </w:r>
      <w:bookmarkEnd w:id="20"/>
    </w:p>
    <w:p w14:paraId="1ADEBC55" w14:textId="77777777" w:rsidR="00F03333" w:rsidRDefault="00F03333" w:rsidP="00F03333">
      <w:r>
        <w:t>With the information mapping team, principles, definition, and decomposition rules in place, and validation guidelines in hand, the team is ready to map information assets. The following steps are used to draft the information map:</w:t>
      </w:r>
    </w:p>
    <w:p w14:paraId="6DEBC425" w14:textId="77777777" w:rsidR="00F03333" w:rsidRDefault="00F03333" w:rsidP="00F03333">
      <w:pPr>
        <w:pStyle w:val="Heading4"/>
        <w:spacing w:before="0"/>
        <w:ind w:left="1080" w:hanging="360"/>
      </w:pPr>
      <w:r>
        <w:t>1.</w:t>
      </w:r>
      <w:r>
        <w:tab/>
        <w:t xml:space="preserve">Establish a starter list of information Classes. </w:t>
      </w:r>
    </w:p>
    <w:p w14:paraId="08D0B349" w14:textId="77777777" w:rsidR="00F03333" w:rsidRPr="00F107B5" w:rsidRDefault="00F03333" w:rsidP="00F03333">
      <w:pPr>
        <w:spacing w:after="120"/>
        <w:ind w:left="1080"/>
        <w:rPr>
          <w:b/>
        </w:rPr>
      </w:pPr>
      <w:r>
        <w:t xml:space="preserve">This may be derived directly from your capability map as discussed in point #3 below. Any starter list should incorporate business information concepts that are common to your business and industry. </w:t>
      </w:r>
      <w:proofErr w:type="gramStart"/>
      <w:r>
        <w:t>The starter list can be enhanced by reviewing strategy objectives in the corresponding strategy map that defines how objectives are to be achieved</w:t>
      </w:r>
      <w:proofErr w:type="gramEnd"/>
      <w:r>
        <w:t>. The activities in the strategy map and the transformations they impose on the business operations are examined to see where key information is consumed and created. For example, a marketing transformation may depend on an information collection activity to create customer segmentation.</w:t>
      </w:r>
    </w:p>
    <w:p w14:paraId="497AA41A" w14:textId="77777777" w:rsidR="00F03333" w:rsidRDefault="00F03333" w:rsidP="00F03333">
      <w:pPr>
        <w:pStyle w:val="Heading4"/>
        <w:spacing w:before="0"/>
        <w:ind w:left="1080" w:hanging="360"/>
      </w:pPr>
      <w:r>
        <w:t>2.</w:t>
      </w:r>
      <w:r>
        <w:tab/>
      </w:r>
      <w:r w:rsidRPr="005B721F">
        <w:t>Refine the starter list</w:t>
      </w:r>
      <w:r>
        <w:t xml:space="preserve"> of information Classes</w:t>
      </w:r>
      <w:r w:rsidRPr="005B721F">
        <w:t xml:space="preserve">. </w:t>
      </w:r>
    </w:p>
    <w:p w14:paraId="00F65636" w14:textId="77777777" w:rsidR="00F03333" w:rsidRPr="00301A19" w:rsidRDefault="00F03333" w:rsidP="00F03333">
      <w:pPr>
        <w:spacing w:after="120"/>
        <w:ind w:left="1080"/>
        <w:rPr>
          <w:b/>
        </w:rPr>
      </w:pPr>
      <w:r>
        <w:t>Starter lists require refinement. If you started with the list in figure 2.5.3, then you will want to adjust these terms to align to your own business. For example, a customer may be a constituent, licensee, owner, or patient. Other information asset names would require similar adjustments. Add information assets as required to fully reflect your business with respect to the architectural objective. It is good practice to create an enterprise wide vocabulary, but sometimes the vocabulary and associated information map will be restricted to the project at hand. If previously created information maps exist, a little extra effort to align them with the current undertaking is usually well worth the effort.</w:t>
      </w:r>
    </w:p>
    <w:p w14:paraId="05560427" w14:textId="77777777" w:rsidR="00F03333" w:rsidRDefault="00F03333" w:rsidP="00F03333">
      <w:pPr>
        <w:pStyle w:val="Heading4"/>
        <w:spacing w:before="0"/>
        <w:ind w:left="1080" w:hanging="360"/>
      </w:pPr>
      <w:r>
        <w:t>3.</w:t>
      </w:r>
      <w:r>
        <w:tab/>
        <w:t xml:space="preserve">Validate the information map against the capability map. </w:t>
      </w:r>
    </w:p>
    <w:p w14:paraId="4FE9F7ED" w14:textId="77777777" w:rsidR="00F03333" w:rsidRPr="00301A19" w:rsidRDefault="00F03333" w:rsidP="00F03333">
      <w:pPr>
        <w:spacing w:after="120"/>
        <w:ind w:left="1080"/>
        <w:rPr>
          <w:b/>
        </w:rPr>
      </w:pPr>
      <w:r>
        <w:t xml:space="preserve">A mature capability map, which would include definitions for capability levels 1-3, is an excellent source from which to validate or even derive information items. They may be derived at level one or at lower levels. Capabilities at level 1 correspond most closely to generic information concepts </w:t>
      </w:r>
      <w:proofErr w:type="gramStart"/>
      <w:r>
        <w:t>such</w:t>
      </w:r>
      <w:proofErr w:type="gramEnd"/>
      <w:r>
        <w:t xml:space="preserve"> as is the case with Customer Management and Customer. Level 2-3 capabilities, on the other hand, correspond more closely to the lower level information concepts. For example, Customer Contact Information Management would align to or inform address, phone, email, and so on. Customer Status Management, on the other hand, would align to or inform Customer Status. The Role relationships are used to link the information items in the map to the Capabilities. </w:t>
      </w:r>
    </w:p>
    <w:p w14:paraId="5DD9276E" w14:textId="77777777" w:rsidR="00F03333" w:rsidRDefault="00F03333" w:rsidP="00F03333">
      <w:pPr>
        <w:pStyle w:val="Heading4"/>
        <w:spacing w:before="0"/>
        <w:ind w:left="1080" w:hanging="360"/>
      </w:pPr>
      <w:r>
        <w:t>4.</w:t>
      </w:r>
      <w:r>
        <w:tab/>
        <w:t xml:space="preserve">Validate the information map against the value stream stakeholder list. </w:t>
      </w:r>
    </w:p>
    <w:p w14:paraId="6ECA89DD" w14:textId="77777777" w:rsidR="00F03333" w:rsidRPr="00156913" w:rsidRDefault="00F03333" w:rsidP="00F03333">
      <w:pPr>
        <w:spacing w:after="120"/>
        <w:ind w:left="1080"/>
        <w:rPr>
          <w:b/>
        </w:rPr>
      </w:pPr>
      <w:r>
        <w:t xml:space="preserve">Each value stream, as established in the </w:t>
      </w:r>
      <w:r>
        <w:rPr>
          <w:i/>
        </w:rPr>
        <w:t>BIZBOK®</w:t>
      </w:r>
      <w:r w:rsidRPr="00817DE4">
        <w:rPr>
          <w:i/>
        </w:rPr>
        <w:t xml:space="preserve"> Guide</w:t>
      </w:r>
      <w:r>
        <w:t xml:space="preserve"> section 2.4, has a triggering stakeholder. Each of these triggering stakeholders should be represented within the information map. </w:t>
      </w:r>
    </w:p>
    <w:p w14:paraId="6B17DA7E" w14:textId="77777777" w:rsidR="00F03333" w:rsidRDefault="00F03333" w:rsidP="00F03333">
      <w:pPr>
        <w:pStyle w:val="Heading4"/>
        <w:spacing w:before="0"/>
        <w:ind w:left="1080" w:hanging="360"/>
      </w:pPr>
      <w:r>
        <w:t>5.</w:t>
      </w:r>
      <w:r>
        <w:tab/>
        <w:t xml:space="preserve">Establish Role links among information items. </w:t>
      </w:r>
    </w:p>
    <w:p w14:paraId="0D2613AE" w14:textId="77777777" w:rsidR="00F03333" w:rsidRPr="00C2026E" w:rsidRDefault="00F03333" w:rsidP="00F03333">
      <w:pPr>
        <w:spacing w:after="120"/>
        <w:ind w:left="1080"/>
        <w:rPr>
          <w:b/>
        </w:rPr>
      </w:pPr>
      <w:r>
        <w:t>These Role links often represent specialization (e.g., an Auto Policy is a kind of Insurance Policy) or part/whole relationships. Less frequently, a Role link may represent a reference to an action or state of affairs as in "agreement to exchange goods", where the exchange of goods is one of the contingent actions that is agreed to.</w:t>
      </w:r>
    </w:p>
    <w:p w14:paraId="08CDB017" w14:textId="77777777" w:rsidR="00F03333" w:rsidRDefault="00F03333" w:rsidP="00F03333">
      <w:pPr>
        <w:pStyle w:val="Heading4"/>
        <w:spacing w:before="0"/>
        <w:ind w:left="1080" w:hanging="360"/>
      </w:pPr>
      <w:r>
        <w:t>6.</w:t>
      </w:r>
      <w:r>
        <w:tab/>
        <w:t xml:space="preserve">Extend information maps into lower level information maps. </w:t>
      </w:r>
    </w:p>
    <w:p w14:paraId="55E90678" w14:textId="77777777" w:rsidR="00F03333" w:rsidRPr="00C2026E" w:rsidRDefault="00F03333" w:rsidP="00F03333">
      <w:pPr>
        <w:spacing w:after="120"/>
        <w:ind w:left="1080"/>
        <w:rPr>
          <w:b/>
        </w:rPr>
      </w:pPr>
      <w:r>
        <w:t>Do this in conjunction with the elaboration of the capability map, and include only those information concepts that are associated with the new capabilities that are being added to the capability map.</w:t>
      </w:r>
    </w:p>
    <w:p w14:paraId="67AA188F" w14:textId="77777777" w:rsidR="00F03333" w:rsidRDefault="00F03333" w:rsidP="00F03333">
      <w:pPr>
        <w:pStyle w:val="Heading4"/>
        <w:spacing w:before="0"/>
        <w:ind w:left="1080" w:hanging="360"/>
      </w:pPr>
      <w:r>
        <w:t>7.</w:t>
      </w:r>
      <w:r>
        <w:tab/>
      </w:r>
      <w:r w:rsidRPr="00151417">
        <w:t>Perform behavioral analysis for selected information assets.</w:t>
      </w:r>
      <w:r w:rsidRPr="00B75591">
        <w:t xml:space="preserve"> </w:t>
      </w:r>
    </w:p>
    <w:p w14:paraId="037D2688" w14:textId="77777777" w:rsidR="00F03333" w:rsidRPr="00A34345" w:rsidRDefault="00F03333" w:rsidP="00F03333">
      <w:pPr>
        <w:spacing w:after="120"/>
        <w:ind w:left="1080"/>
        <w:rPr>
          <w:b/>
        </w:rPr>
      </w:pPr>
      <w:r>
        <w:t>One additional aspect of analysis that is useful involves behavioral analysis. This analysis</w:t>
      </w:r>
      <w:r w:rsidRPr="00B75591">
        <w:t xml:space="preserve"> </w:t>
      </w:r>
      <w:r>
        <w:t>attributes various information assets with a business view of</w:t>
      </w:r>
      <w:r w:rsidRPr="00B75591">
        <w:t xml:space="preserve"> when and how often the </w:t>
      </w:r>
      <w:r>
        <w:t>information</w:t>
      </w:r>
      <w:r w:rsidRPr="00B75591">
        <w:t xml:space="preserve"> is expected to be available, made current</w:t>
      </w:r>
      <w:r>
        <w:t>,</w:t>
      </w:r>
      <w:r w:rsidRPr="00B75591">
        <w:t xml:space="preserve"> and used.</w:t>
      </w:r>
      <w:r>
        <w:t xml:space="preserve"> As we noted earlier, skills are a tacit form of knowledge and skills are often associated with capabilities, not information. However, a key ingredient in many successful business transformations is turning tacit knowledge into explicit knowledge, e.g., by deploying knowledgeable personnel as mentors or having them create an information hub from which others can learn. When performing the behavioral analysis, be alert for unusual and valuable skills and take care to understand the information needed to execute these skills efficiently and well.</w:t>
      </w:r>
    </w:p>
    <w:p w14:paraId="733BD731" w14:textId="77777777" w:rsidR="00F03333" w:rsidRDefault="00F03333" w:rsidP="00F03333">
      <w:pPr>
        <w:pStyle w:val="Heading4"/>
        <w:spacing w:before="0"/>
        <w:ind w:left="1080" w:hanging="360"/>
      </w:pPr>
      <w:r>
        <w:t>8.</w:t>
      </w:r>
      <w:r>
        <w:tab/>
        <w:t xml:space="preserve">Iteratively socialize the information map. </w:t>
      </w:r>
    </w:p>
    <w:p w14:paraId="59BB5DF2" w14:textId="77777777" w:rsidR="00F03333" w:rsidRDefault="00F03333" w:rsidP="00F03333">
      <w:pPr>
        <w:spacing w:after="120"/>
        <w:ind w:left="1080"/>
      </w:pPr>
      <w:r>
        <w:t xml:space="preserve">This last step is important to ensure that the business terminology and definitions are validated and accepted by a cross-section of the business. This socialization process follows the same pattern as performed in capability mapping. If each capability definition coincides with the corresponding information asset, then group level information concepts will have been socialized by default when the capability has been socialized. Information assets below the group level will need to undergo additional socialization, but this may be done in conjunction with subsequent data architecture work as we discuss in the section on using the information map. </w:t>
      </w:r>
    </w:p>
    <w:p w14:paraId="04100388" w14:textId="77777777" w:rsidR="00F03333" w:rsidRPr="00B75591" w:rsidRDefault="00F03333" w:rsidP="00F03333">
      <w:r>
        <w:t xml:space="preserve">The information map will undergo refinement through iterative socialization, which as we discussed previously can be done concurrently with socialization of the capability map. </w:t>
      </w:r>
    </w:p>
    <w:p w14:paraId="3ED3FAD8" w14:textId="4E6DA13D" w:rsidR="00F03333" w:rsidRDefault="00F03333" w:rsidP="00F03333">
      <w:pPr>
        <w:pStyle w:val="Heading2"/>
      </w:pPr>
      <w:bookmarkStart w:id="21" w:name="_Toc282376855"/>
      <w:r>
        <w:t>Validat</w:t>
      </w:r>
      <w:r w:rsidRPr="00B75591">
        <w:t xml:space="preserve">ing the </w:t>
      </w:r>
      <w:r>
        <w:t>Information Map</w:t>
      </w:r>
      <w:bookmarkEnd w:id="21"/>
    </w:p>
    <w:p w14:paraId="654AFA1F" w14:textId="77777777" w:rsidR="00F03333" w:rsidRDefault="00F03333" w:rsidP="00F03333">
      <w:r>
        <w:t xml:space="preserve">The following validation guidelines apply to working with information maps. </w:t>
      </w:r>
    </w:p>
    <w:p w14:paraId="086A664F" w14:textId="77777777" w:rsidR="00F03333" w:rsidRDefault="00F03333" w:rsidP="00F03333">
      <w:pPr>
        <w:pStyle w:val="Heading4"/>
        <w:spacing w:before="0"/>
        <w:ind w:left="1080" w:hanging="360"/>
      </w:pPr>
      <w:r>
        <w:t>1.</w:t>
      </w:r>
      <w:r>
        <w:tab/>
      </w:r>
      <w:r w:rsidRPr="00F84AFA">
        <w:t xml:space="preserve">Determine </w:t>
      </w:r>
      <w:r>
        <w:t>that an information concept is a business information concept</w:t>
      </w:r>
      <w:r w:rsidRPr="00F84AFA">
        <w:t>.</w:t>
      </w:r>
      <w:r>
        <w:t xml:space="preserve"> </w:t>
      </w:r>
    </w:p>
    <w:p w14:paraId="74E39F84" w14:textId="77777777" w:rsidR="00F03333" w:rsidRPr="00C44C4D" w:rsidRDefault="00F03333" w:rsidP="00F03333">
      <w:pPr>
        <w:spacing w:after="120"/>
        <w:ind w:left="1080"/>
        <w:rPr>
          <w:b/>
        </w:rPr>
      </w:pPr>
      <w:r>
        <w:t xml:space="preserve">All information concepts included in the mapping should be business concepts and not concepts that have been artificially created to accommodate a particular technical or data modeling implementation. </w:t>
      </w:r>
    </w:p>
    <w:p w14:paraId="5B6B7B58" w14:textId="77777777" w:rsidR="00F03333" w:rsidRDefault="00F03333" w:rsidP="00F03333">
      <w:pPr>
        <w:pStyle w:val="Heading4"/>
        <w:spacing w:before="0"/>
        <w:ind w:left="1080" w:hanging="360"/>
      </w:pPr>
      <w:r>
        <w:t>2.</w:t>
      </w:r>
      <w:r>
        <w:tab/>
        <w:t>Ensure that an information asset has a corresponding capability</w:t>
      </w:r>
      <w:r w:rsidRPr="00F84AFA">
        <w:t>.</w:t>
      </w:r>
      <w:r>
        <w:t xml:space="preserve"> </w:t>
      </w:r>
    </w:p>
    <w:p w14:paraId="4567CA7E" w14:textId="77777777" w:rsidR="00F03333" w:rsidRPr="00C44C4D" w:rsidRDefault="00F03333" w:rsidP="00F03333">
      <w:pPr>
        <w:spacing w:after="120"/>
        <w:ind w:left="1080"/>
        <w:rPr>
          <w:b/>
        </w:rPr>
      </w:pPr>
      <w:r>
        <w:t xml:space="preserve">If an information concept is used in the business, it will likely have a close correspondence to a business capability. We demonstrated this notion in figure 2.5.7.  </w:t>
      </w:r>
    </w:p>
    <w:p w14:paraId="39D0105A" w14:textId="77777777" w:rsidR="00F03333" w:rsidRDefault="00F03333" w:rsidP="00F03333">
      <w:pPr>
        <w:pStyle w:val="Heading4"/>
        <w:spacing w:before="0"/>
        <w:ind w:left="1080" w:hanging="360"/>
      </w:pPr>
      <w:r>
        <w:t>3.</w:t>
      </w:r>
      <w:r>
        <w:tab/>
      </w:r>
      <w:r w:rsidRPr="005B31EE">
        <w:t>Validate that a concept is generalized across the business</w:t>
      </w:r>
      <w:r>
        <w:t xml:space="preserve"> where appropriate</w:t>
      </w:r>
      <w:r w:rsidRPr="005B31EE">
        <w:t>.</w:t>
      </w:r>
      <w:r>
        <w:t xml:space="preserve"> </w:t>
      </w:r>
    </w:p>
    <w:p w14:paraId="7E101898" w14:textId="77777777" w:rsidR="00F03333" w:rsidRPr="00C44C4D" w:rsidRDefault="00F03333" w:rsidP="00F03333">
      <w:pPr>
        <w:spacing w:after="120"/>
        <w:ind w:left="1080"/>
        <w:rPr>
          <w:b/>
        </w:rPr>
      </w:pPr>
      <w:r>
        <w:t xml:space="preserve">An insurance group and a financial management group, for example, would need to concur on the concept of Account versus Policy. One organization used the term Solution as a way to compromise across divisions. The definition incorporated the definitions of Policy and Account and allowed the use of these terms as a more specific term than Solution.   </w:t>
      </w:r>
    </w:p>
    <w:p w14:paraId="4A8C7F7F" w14:textId="77777777" w:rsidR="00F03333" w:rsidRDefault="00F03333" w:rsidP="00F03333">
      <w:pPr>
        <w:pStyle w:val="Heading4"/>
        <w:spacing w:before="0"/>
        <w:ind w:left="1080" w:hanging="360"/>
      </w:pPr>
      <w:r>
        <w:t>4.</w:t>
      </w:r>
      <w:r>
        <w:tab/>
        <w:t>Inspect initiating stakeholders for each value stream to ensure that all major stakeholder categories are included</w:t>
      </w:r>
      <w:r w:rsidRPr="00F84AFA">
        <w:t>.</w:t>
      </w:r>
      <w:r>
        <w:t xml:space="preserve"> </w:t>
      </w:r>
    </w:p>
    <w:p w14:paraId="0B0403C8" w14:textId="77777777" w:rsidR="00F03333" w:rsidRDefault="00F03333" w:rsidP="00F03333">
      <w:pPr>
        <w:spacing w:after="120"/>
        <w:ind w:left="1080"/>
      </w:pPr>
      <w:r>
        <w:t>The guideline here is to roll stakeholder names up to reflect common stakeholder categories such as Customer, Supplier, Employee, Agent, and similar concepts. This rollup is noted in the information map as an "is a kind of" linkage.</w:t>
      </w:r>
    </w:p>
    <w:p w14:paraId="3411BE90" w14:textId="77777777" w:rsidR="00F03333" w:rsidRDefault="00F03333" w:rsidP="00F03333">
      <w:pPr>
        <w:pStyle w:val="Heading4"/>
        <w:spacing w:before="0"/>
        <w:ind w:left="1080" w:hanging="360"/>
      </w:pPr>
      <w:r>
        <w:t>5.</w:t>
      </w:r>
      <w:r>
        <w:tab/>
        <w:t>Ensure that each business information asset is socialized and validated with a representative cross-section of the business</w:t>
      </w:r>
      <w:r w:rsidRPr="00F84AFA">
        <w:t>.</w:t>
      </w:r>
      <w:r>
        <w:t xml:space="preserve"> </w:t>
      </w:r>
    </w:p>
    <w:p w14:paraId="27C868EA" w14:textId="77777777" w:rsidR="00F03333" w:rsidRPr="007A366F" w:rsidRDefault="00F03333" w:rsidP="00F03333">
      <w:pPr>
        <w:spacing w:after="120"/>
        <w:ind w:left="1080"/>
        <w:rPr>
          <w:b/>
        </w:rPr>
      </w:pPr>
      <w:r>
        <w:t xml:space="preserve">This concept, common to all business </w:t>
      </w:r>
      <w:proofErr w:type="gramStart"/>
      <w:r>
        <w:t>architecture mapping</w:t>
      </w:r>
      <w:proofErr w:type="gramEnd"/>
      <w:r>
        <w:t xml:space="preserve"> exercises, ensures that the concepts, terms, and definitions are indeed business terminology that is generally agreed upon within the business. </w:t>
      </w:r>
    </w:p>
    <w:p w14:paraId="75641A1F" w14:textId="77777777" w:rsidR="00F03333" w:rsidRDefault="00F03333" w:rsidP="00F03333">
      <w:pPr>
        <w:spacing w:after="200"/>
        <w:jc w:val="left"/>
        <w:rPr>
          <w:rFonts w:asciiTheme="majorHAnsi" w:eastAsiaTheme="majorEastAsia" w:hAnsiTheme="majorHAnsi" w:cstheme="majorBidi"/>
          <w:b/>
          <w:bCs/>
          <w:color w:val="4F81BD" w:themeColor="accent1"/>
          <w:sz w:val="26"/>
          <w:szCs w:val="26"/>
        </w:rPr>
      </w:pPr>
    </w:p>
    <w:p w14:paraId="06235776" w14:textId="77777777" w:rsidR="004D0B93" w:rsidRDefault="004D0B93">
      <w:pPr>
        <w:spacing w:after="200"/>
        <w:jc w:val="left"/>
        <w:rPr>
          <w:rFonts w:asciiTheme="majorHAnsi" w:eastAsiaTheme="majorEastAsia" w:hAnsiTheme="majorHAnsi" w:cstheme="majorBidi"/>
          <w:b/>
          <w:bCs/>
          <w:color w:val="4F81BD" w:themeColor="accent1"/>
          <w:sz w:val="28"/>
          <w:szCs w:val="28"/>
        </w:rPr>
      </w:pPr>
    </w:p>
    <w:p w14:paraId="1BB878D8" w14:textId="12529B7A" w:rsidR="00BB5250" w:rsidRDefault="001B2B08" w:rsidP="004D0B93">
      <w:pPr>
        <w:pStyle w:val="Heading1"/>
      </w:pPr>
      <w:bookmarkStart w:id="22" w:name="_Toc282376856"/>
      <w:commentRangeStart w:id="23"/>
      <w:r w:rsidRPr="00AA7FCB">
        <w:rPr>
          <w:highlight w:val="yellow"/>
        </w:rPr>
        <w:t>Information</w:t>
      </w:r>
      <w:commentRangeEnd w:id="23"/>
      <w:r w:rsidR="00CA3078" w:rsidRPr="00AA7FCB">
        <w:rPr>
          <w:rStyle w:val="CommentReference"/>
          <w:rFonts w:asciiTheme="minorHAnsi" w:eastAsiaTheme="minorHAnsi" w:hAnsiTheme="minorHAnsi"/>
          <w:b w:val="0"/>
          <w:bCs w:val="0"/>
          <w:color w:val="auto"/>
          <w:highlight w:val="yellow"/>
        </w:rPr>
        <w:commentReference w:id="23"/>
      </w:r>
      <w:r w:rsidRPr="00AA7FCB">
        <w:rPr>
          <w:highlight w:val="yellow"/>
        </w:rPr>
        <w:t xml:space="preserve"> Governance</w:t>
      </w:r>
      <w:bookmarkEnd w:id="22"/>
    </w:p>
    <w:p w14:paraId="0F00AC7F" w14:textId="77777777" w:rsidR="00845E16" w:rsidRDefault="00845E16" w:rsidP="00845E16">
      <w:r>
        <w:t>The process of information analysis leads to an informati</w:t>
      </w:r>
      <w:r w:rsidR="00F629CF">
        <w:t>o</w:t>
      </w:r>
      <w:r>
        <w:t xml:space="preserve">n map that consists of </w:t>
      </w:r>
      <w:r>
        <w:rPr>
          <w:i/>
        </w:rPr>
        <w:t>i</w:t>
      </w:r>
      <w:r w:rsidRPr="008E3972">
        <w:rPr>
          <w:i/>
        </w:rPr>
        <w:t xml:space="preserve">nformation </w:t>
      </w:r>
      <w:r>
        <w:rPr>
          <w:i/>
        </w:rPr>
        <w:t>s</w:t>
      </w:r>
      <w:r w:rsidRPr="008E3972">
        <w:rPr>
          <w:i/>
        </w:rPr>
        <w:t>tructure</w:t>
      </w:r>
      <w:r>
        <w:t xml:space="preserve"> models and </w:t>
      </w:r>
      <w:r w:rsidR="00A947FB" w:rsidRPr="00A947FB">
        <w:rPr>
          <w:i/>
        </w:rPr>
        <w:t>i</w:t>
      </w:r>
      <w:r>
        <w:rPr>
          <w:i/>
        </w:rPr>
        <w:t>nformation lifecycle</w:t>
      </w:r>
      <w:r>
        <w:t xml:space="preserve"> models. Many examples of information structure models have been presented so far in this section. An </w:t>
      </w:r>
      <w:r w:rsidR="002F2C9B">
        <w:t>i</w:t>
      </w:r>
      <w:r>
        <w:t xml:space="preserve">nformation </w:t>
      </w:r>
      <w:r w:rsidR="002F2C9B">
        <w:t>l</w:t>
      </w:r>
      <w:r>
        <w:t xml:space="preserve">ifecycle model describes how information instances come into existence, are changed, and go out of existence. It is the capabilities that cause these information lifecycle events to happen. When no capability is interested in </w:t>
      </w:r>
      <w:proofErr w:type="gramStart"/>
      <w:r>
        <w:t>an information</w:t>
      </w:r>
      <w:proofErr w:type="gramEnd"/>
      <w:r>
        <w:t xml:space="preserve"> </w:t>
      </w:r>
      <w:r w:rsidR="000F6DE3">
        <w:t>individual</w:t>
      </w:r>
      <w:r>
        <w:t>, it may as well be destroyed. In addition, in modern enterprises there are capabilities that actively destroy information as a security policy; information that does not exist explicitly has less potential to be seen by unauthorized agents or used to harm the enterprise.</w:t>
      </w:r>
    </w:p>
    <w:p w14:paraId="27E63631" w14:textId="77777777" w:rsidR="00845E16" w:rsidRDefault="00845E16" w:rsidP="00FF7B4D">
      <w:r>
        <w:t>When a capability creates or changes an information concept, it is natural for that capability to have a governance role with respect to the concept. This can be illustrated by considering a governance policy on the validity of customer contact information. The customer is contacted by or contacts capabilities containing sales, fulfillment</w:t>
      </w:r>
      <w:r w:rsidR="002F2C9B">
        <w:t>,</w:t>
      </w:r>
      <w:r>
        <w:t xml:space="preserve"> and post-sale service processes. Those capabilities can be assigned the responsibility for insuring that the customer contact information is correct. The governance policy is that contacts with the customer should be used to maintain the currency and accuracy of customer contact information. This policy can be linked to the customer concept in the business structure model. When governance policies are linked to their business structure model concepts, they constitute the information governance model. This model may be used to identify the capabilities that may be assigned this governance responsibility.</w:t>
      </w:r>
    </w:p>
    <w:p w14:paraId="45B9B62A" w14:textId="77777777" w:rsidR="00E42050" w:rsidRDefault="00E42050" w:rsidP="00FF7B4D">
      <w:r>
        <w:t xml:space="preserve">The customer contact information is also associated with one or more value streams that the customer may participate in. The value stream stages that are linked to customer contact information are typically ordered in the value stream. When a sale is completed, a subsequent stage in the value stream is </w:t>
      </w:r>
      <w:r w:rsidR="00742252">
        <w:t>fulfillment</w:t>
      </w:r>
      <w:r>
        <w:t xml:space="preserve"> (delivery of the product or service to the customer). The </w:t>
      </w:r>
      <w:r w:rsidR="008773B1">
        <w:lastRenderedPageBreak/>
        <w:t xml:space="preserve">Purchase </w:t>
      </w:r>
      <w:r w:rsidR="00742252">
        <w:t xml:space="preserve">Agreement Management </w:t>
      </w:r>
      <w:r>
        <w:t xml:space="preserve">capability loses interest in the customer contact information and the </w:t>
      </w:r>
      <w:r w:rsidR="00742252">
        <w:t>fulfillment</w:t>
      </w:r>
      <w:r>
        <w:t xml:space="preserve"> capability becomes interested. The information governance policy may take advantage of this by stipulating that when a sale is being fulfilled, the </w:t>
      </w:r>
      <w:r w:rsidR="00742252">
        <w:t>fulfillment</w:t>
      </w:r>
      <w:r>
        <w:t xml:space="preserve"> capability assumes responsibility for the accuracy and currency of the customer contact information.</w:t>
      </w:r>
    </w:p>
    <w:p w14:paraId="008E443A" w14:textId="77777777" w:rsidR="00E42050" w:rsidRDefault="00E42050" w:rsidP="00FF7B4D">
      <w:r>
        <w:t>A general governance policy might be to prohibit changes to information by capabilities other than those with direct business need to alter the information. This can reduce the opportunity for mischief or theft. However, it must be coupled with an audit policy</w:t>
      </w:r>
      <w:r w:rsidR="00EB54CB">
        <w:t xml:space="preserve"> because no prohibition mechanism is safe from an individual with good knowledge of the system. On the other hand, it is quite difficult to tamper with an audit history without introducing an inconsistency. The linkage between value stream stage, capability and information concept allows the identification of types of information items that should be preserved for auditing purposes.</w:t>
      </w:r>
    </w:p>
    <w:p w14:paraId="7C1AEC65" w14:textId="423F4A9D" w:rsidR="00CE5943" w:rsidRDefault="0098690A" w:rsidP="00CE5943">
      <w:pPr>
        <w:pStyle w:val="Heading2"/>
      </w:pPr>
      <w:bookmarkStart w:id="24" w:name="_Toc282376857"/>
      <w:r>
        <w:t xml:space="preserve">Principles of Information </w:t>
      </w:r>
      <w:r w:rsidR="00CE5943">
        <w:t xml:space="preserve">Governance </w:t>
      </w:r>
      <w:bookmarkEnd w:id="24"/>
    </w:p>
    <w:p w14:paraId="220DBC39" w14:textId="03CF3631" w:rsidR="0098690A" w:rsidRPr="0098690A" w:rsidRDefault="00CE5943" w:rsidP="0098690A">
      <w:r>
        <w:t>The</w:t>
      </w:r>
      <w:r w:rsidR="0098690A" w:rsidRPr="0098690A">
        <w:rPr>
          <w:rFonts w:ascii="Arial" w:hAnsi="Arial" w:cs="Arial"/>
          <w:b/>
          <w:bCs/>
          <w:color w:val="333333"/>
          <w:sz w:val="20"/>
          <w:szCs w:val="20"/>
          <w:bdr w:val="none" w:sz="0" w:space="0" w:color="auto" w:frame="1"/>
        </w:rPr>
        <w:t xml:space="preserve"> </w:t>
      </w:r>
      <w:r w:rsidR="0098690A" w:rsidRPr="0098690A">
        <w:rPr>
          <w:b/>
          <w:bCs/>
        </w:rPr>
        <w:t>Universal Data Governance Principles:</w:t>
      </w:r>
    </w:p>
    <w:p w14:paraId="03FAAD8E" w14:textId="4E7CCA70" w:rsidR="0098690A" w:rsidRPr="0098690A" w:rsidRDefault="0098690A" w:rsidP="0098690A">
      <w:proofErr w:type="gramStart"/>
      <w:r w:rsidRPr="0098690A">
        <w:t>Data Governance Guiding Principles from the Data Governance Institute.</w:t>
      </w:r>
      <w:proofErr w:type="gramEnd"/>
      <w:r w:rsidRPr="0098690A">
        <w:t xml:space="preserve"> These principles are imbued in all successful Data Governance and Stewardship programs, processes, and projects. They are the principles that help stakeholders come together to resolve the types of data-related conflicts that are inherent in every organization.</w:t>
      </w:r>
    </w:p>
    <w:p w14:paraId="42E0C1B4" w14:textId="77777777" w:rsidR="0098690A" w:rsidRPr="0098690A" w:rsidRDefault="0098690A" w:rsidP="0098690A">
      <w:r w:rsidRPr="0098690A">
        <w:rPr>
          <w:b/>
          <w:bCs/>
        </w:rPr>
        <w:t>1. Integrity</w:t>
      </w:r>
    </w:p>
    <w:p w14:paraId="4373FB2B" w14:textId="77777777" w:rsidR="0098690A" w:rsidRPr="0098690A" w:rsidRDefault="0098690A" w:rsidP="0098690A">
      <w:r w:rsidRPr="0098690A">
        <w:t>Data Governance participants will practice integrity with their dealings with each other; they will be truthful and forthcoming when discussing drivers, constraints, options, and impacts for data-related decisions.</w:t>
      </w:r>
    </w:p>
    <w:p w14:paraId="53778639" w14:textId="77777777" w:rsidR="0098690A" w:rsidRPr="0098690A" w:rsidRDefault="0098690A" w:rsidP="0098690A">
      <w:r w:rsidRPr="0098690A">
        <w:rPr>
          <w:b/>
          <w:bCs/>
        </w:rPr>
        <w:t>2. Transparency</w:t>
      </w:r>
    </w:p>
    <w:p w14:paraId="2B651E3D" w14:textId="77777777" w:rsidR="0098690A" w:rsidRPr="0098690A" w:rsidRDefault="0098690A" w:rsidP="0098690A">
      <w:r w:rsidRPr="0098690A">
        <w:t>Data Governance and Stewardship processes will exhibit transparency; it should be clear to all participants and auditors how and when data-related decisions and controls were introduced into the processes.</w:t>
      </w:r>
    </w:p>
    <w:p w14:paraId="6145C25B" w14:textId="77777777" w:rsidR="0098690A" w:rsidRPr="0098690A" w:rsidRDefault="0098690A" w:rsidP="0098690A">
      <w:r w:rsidRPr="0098690A">
        <w:rPr>
          <w:b/>
          <w:bCs/>
        </w:rPr>
        <w:t>3. Auditability</w:t>
      </w:r>
    </w:p>
    <w:p w14:paraId="4C3DFFBD" w14:textId="77777777" w:rsidR="0098690A" w:rsidRPr="0098690A" w:rsidRDefault="0098690A" w:rsidP="0098690A">
      <w:r w:rsidRPr="0098690A">
        <w:t>Data-related decisions, processes, and controls subject to Data Governance will be auditable; they will be accompanied by documentation to support compliance-based and operational auditing requirements.</w:t>
      </w:r>
    </w:p>
    <w:p w14:paraId="0188D7F8" w14:textId="77777777" w:rsidR="0098690A" w:rsidRPr="0098690A" w:rsidRDefault="0098690A" w:rsidP="0098690A">
      <w:r w:rsidRPr="0098690A">
        <w:rPr>
          <w:b/>
          <w:bCs/>
        </w:rPr>
        <w:t>4. Accountability</w:t>
      </w:r>
    </w:p>
    <w:p w14:paraId="79D2048E" w14:textId="77777777" w:rsidR="0098690A" w:rsidRPr="0098690A" w:rsidRDefault="0098690A" w:rsidP="0098690A">
      <w:r w:rsidRPr="0098690A">
        <w:t>Data Governance will define accountabilities for cross-functional data-related decisions, processes, and controls.</w:t>
      </w:r>
    </w:p>
    <w:p w14:paraId="0905B606" w14:textId="77777777" w:rsidR="0098690A" w:rsidRPr="0098690A" w:rsidRDefault="0098690A" w:rsidP="0098690A">
      <w:r w:rsidRPr="0098690A">
        <w:rPr>
          <w:b/>
          <w:bCs/>
        </w:rPr>
        <w:t>5. Stewardship</w:t>
      </w:r>
    </w:p>
    <w:p w14:paraId="3B24BB8D" w14:textId="77777777" w:rsidR="0098690A" w:rsidRPr="0098690A" w:rsidRDefault="0098690A" w:rsidP="0098690A">
      <w:r w:rsidRPr="0098690A">
        <w:t>Data Governance will define accountabilities for stewardship activities that are the responsibilities of individual contributors, as well as accountabilities for groups of Data Stewards.</w:t>
      </w:r>
    </w:p>
    <w:p w14:paraId="0B3BF2FB" w14:textId="77777777" w:rsidR="0098690A" w:rsidRPr="0098690A" w:rsidRDefault="0098690A" w:rsidP="0098690A">
      <w:r w:rsidRPr="0098690A">
        <w:rPr>
          <w:b/>
          <w:bCs/>
        </w:rPr>
        <w:t>6. Checks-and-Balances</w:t>
      </w:r>
    </w:p>
    <w:p w14:paraId="15E54A19" w14:textId="77777777" w:rsidR="0098690A" w:rsidRPr="0098690A" w:rsidRDefault="0098690A" w:rsidP="0098690A">
      <w:r w:rsidRPr="0098690A">
        <w:t>Data Governance will define accountabilities in a manner that introduces checks-and-balances between business and technology teams as well as between those who create/collect information, those who manage it, those who use it, and those who introduce standards and compliance requirements.</w:t>
      </w:r>
    </w:p>
    <w:p w14:paraId="18585C6E" w14:textId="77777777" w:rsidR="0098690A" w:rsidRPr="0098690A" w:rsidRDefault="0098690A" w:rsidP="0098690A">
      <w:r w:rsidRPr="0098690A">
        <w:rPr>
          <w:b/>
          <w:bCs/>
        </w:rPr>
        <w:t>7. Standardization</w:t>
      </w:r>
    </w:p>
    <w:p w14:paraId="10DE960C" w14:textId="77777777" w:rsidR="0098690A" w:rsidRPr="0098690A" w:rsidRDefault="0098690A" w:rsidP="0098690A">
      <w:r w:rsidRPr="0098690A">
        <w:t>Data Governance will introduce and support standardization of enterprise data.</w:t>
      </w:r>
    </w:p>
    <w:p w14:paraId="462EF2AC" w14:textId="77777777" w:rsidR="0098690A" w:rsidRPr="0098690A" w:rsidRDefault="0098690A" w:rsidP="0098690A">
      <w:r w:rsidRPr="0098690A">
        <w:rPr>
          <w:b/>
          <w:bCs/>
        </w:rPr>
        <w:t>8. Change Management</w:t>
      </w:r>
    </w:p>
    <w:p w14:paraId="12207FB0" w14:textId="77777777" w:rsidR="0098690A" w:rsidRPr="0098690A" w:rsidRDefault="0098690A" w:rsidP="0098690A">
      <w:r w:rsidRPr="0098690A">
        <w:t>Data Governance will support proactive and reactive Change Management activities for reference data values and the structure/use of master data and metadata.</w:t>
      </w:r>
    </w:p>
    <w:p w14:paraId="2FEBD228" w14:textId="246EFF0F" w:rsidR="00CE5943" w:rsidRDefault="0098690A" w:rsidP="00CE5943">
      <w:r>
        <w:t xml:space="preserve">- </w:t>
      </w:r>
      <w:proofErr w:type="gramStart"/>
      <w:r>
        <w:t>from</w:t>
      </w:r>
      <w:proofErr w:type="gramEnd"/>
      <w:r>
        <w:t xml:space="preserve"> the Data Governance Institute</w:t>
      </w:r>
    </w:p>
    <w:p w14:paraId="0BE1AABC" w14:textId="77777777" w:rsidR="0098690A" w:rsidRDefault="0098690A" w:rsidP="0098690A">
      <w:pPr>
        <w:pStyle w:val="Heading2"/>
      </w:pPr>
      <w:bookmarkStart w:id="25" w:name="_Toc282376858"/>
      <w:r>
        <w:t>Exploring Governance Models</w:t>
      </w:r>
    </w:p>
    <w:p w14:paraId="6B5FB2A1" w14:textId="77777777" w:rsidR="0098690A" w:rsidRDefault="0098690A" w:rsidP="0098690A">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3C43A57E" w14:textId="548D8542" w:rsidR="00CE5943" w:rsidRDefault="00CE5943" w:rsidP="00CE5943">
      <w:pPr>
        <w:pStyle w:val="Heading2"/>
      </w:pPr>
      <w:r>
        <w:t>Executive Oversight</w:t>
      </w:r>
      <w:bookmarkEnd w:id="25"/>
    </w:p>
    <w:p w14:paraId="0A30B622" w14:textId="77777777" w:rsidR="00CE5943" w:rsidRDefault="00CE5943" w:rsidP="00CE5943">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543E0C6B" w14:textId="0FAFC746" w:rsidR="00CE5943" w:rsidRDefault="00CE5943" w:rsidP="00CE5943">
      <w:pPr>
        <w:pStyle w:val="Heading2"/>
      </w:pPr>
      <w:bookmarkStart w:id="26" w:name="_Toc282376859"/>
      <w:r>
        <w:t>Operational Management</w:t>
      </w:r>
      <w:bookmarkEnd w:id="26"/>
    </w:p>
    <w:p w14:paraId="542DCCE9" w14:textId="657C7263" w:rsidR="00CE5943" w:rsidRDefault="00CE5943" w:rsidP="00FF7B4D">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313595EB" w14:textId="4E1AAD99" w:rsidR="00CE5943" w:rsidRDefault="00CE5943" w:rsidP="00CE5943">
      <w:pPr>
        <w:pStyle w:val="Heading3"/>
      </w:pPr>
      <w:bookmarkStart w:id="27" w:name="_Toc282376860"/>
      <w:r>
        <w:t>Engaging Stakeholders</w:t>
      </w:r>
      <w:bookmarkEnd w:id="27"/>
    </w:p>
    <w:p w14:paraId="723D3560" w14:textId="606D8897" w:rsidR="00CE5943" w:rsidRPr="00B75591" w:rsidRDefault="00CE5943" w:rsidP="00FF7B4D">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00138E65" w14:textId="77777777" w:rsidR="004D0B93" w:rsidRDefault="004D0B93" w:rsidP="00CE5943">
      <w:pPr>
        <w:pStyle w:val="Heading3"/>
      </w:pPr>
      <w:bookmarkStart w:id="28" w:name="_Toc282376861"/>
      <w:r w:rsidRPr="00C03661">
        <w:t xml:space="preserve">Adding Information </w:t>
      </w:r>
      <w:r>
        <w:t>Roles</w:t>
      </w:r>
      <w:bookmarkEnd w:id="28"/>
    </w:p>
    <w:p w14:paraId="094A63B4" w14:textId="77777777" w:rsidR="004D0B93" w:rsidRDefault="004D0B93" w:rsidP="004D0B93">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05DFADE9" w14:textId="77777777" w:rsidR="004D0B93" w:rsidRDefault="004D0B93" w:rsidP="004D0B93">
      <w:r>
        <w:t>In this step, the primary linkages among the concepts are added to the information map. The linkages will be of four different types:</w:t>
      </w:r>
    </w:p>
    <w:p w14:paraId="711F89A5" w14:textId="77777777" w:rsidR="004D0B93" w:rsidRDefault="004D0B93" w:rsidP="004D0B93">
      <w:pPr>
        <w:pStyle w:val="ListParagraph"/>
        <w:numPr>
          <w:ilvl w:val="0"/>
          <w:numId w:val="39"/>
        </w:numPr>
        <w:ind w:left="1080"/>
      </w:pPr>
      <w:r>
        <w:t>An event role (</w:t>
      </w:r>
      <w:r w:rsidRPr="004B1DDF">
        <w:t xml:space="preserve">e.g., </w:t>
      </w:r>
      <w:r w:rsidRPr="005C09A3">
        <w:rPr>
          <w:i/>
        </w:rPr>
        <w:t>an insured party experiencing a loss event</w:t>
      </w:r>
      <w:r w:rsidRPr="004B1DDF">
        <w:t>)</w:t>
      </w:r>
      <w:r>
        <w:t xml:space="preserve"> or a state of being (e.g., ownership) exists between the two Classes being linked and is important to the business.</w:t>
      </w:r>
    </w:p>
    <w:p w14:paraId="61F069F5" w14:textId="77777777" w:rsidR="004D0B93" w:rsidRDefault="004D0B93" w:rsidP="004D0B93">
      <w:pPr>
        <w:pStyle w:val="ListParagraph"/>
        <w:numPr>
          <w:ilvl w:val="0"/>
          <w:numId w:val="39"/>
        </w:numPr>
        <w:ind w:left="1080"/>
      </w:pPr>
      <w:r>
        <w:t>One Class is part of another (e.g., coverage limit is part of policy). Such parts can be separable (one can remove the wheel from an automobile) or inseparable (under normal circumstances, such as a tail being part of a cat).</w:t>
      </w:r>
    </w:p>
    <w:p w14:paraId="5F1DBCBC" w14:textId="77777777" w:rsidR="004D0B93" w:rsidRDefault="004D0B93" w:rsidP="004D0B93">
      <w:pPr>
        <w:pStyle w:val="ListParagraph"/>
        <w:numPr>
          <w:ilvl w:val="0"/>
          <w:numId w:val="39"/>
        </w:numPr>
        <w:ind w:left="1080"/>
      </w:pPr>
      <w:r>
        <w:t>One concept is a kind of the other (e.g., an automobile policy is a kind of policy).</w:t>
      </w:r>
    </w:p>
    <w:p w14:paraId="12DE653F" w14:textId="77777777" w:rsidR="004D0B93" w:rsidRDefault="004D0B93" w:rsidP="004D0B93">
      <w:pPr>
        <w:pStyle w:val="ListParagraph"/>
        <w:numPr>
          <w:ilvl w:val="0"/>
          <w:numId w:val="39"/>
        </w:numPr>
        <w:ind w:left="1080"/>
      </w:pPr>
      <w:r>
        <w:t>One concept is derived from another (e.g. a monthly sales summary is derived from a set of sales selected by a time period in which the sale was recorded).</w:t>
      </w:r>
    </w:p>
    <w:p w14:paraId="22916C49" w14:textId="77777777" w:rsidR="004D0B93" w:rsidRPr="00B75591" w:rsidRDefault="004D0B93" w:rsidP="004D0B93">
      <w:pPr>
        <w:pStyle w:val="Heading2"/>
      </w:pPr>
      <w:bookmarkStart w:id="29" w:name="_Toc282376862"/>
      <w:r w:rsidRPr="00B75591">
        <w:t>Organizing the Information Mapping Team</w:t>
      </w:r>
      <w:bookmarkEnd w:id="29"/>
    </w:p>
    <w:p w14:paraId="3FF3EC82" w14:textId="77777777" w:rsidR="004D0B93" w:rsidRDefault="004D0B93" w:rsidP="004D0B93">
      <w:r>
        <w:t xml:space="preserve">The information mapping team is largely made up of the same roles as the capability mapping team described in the </w:t>
      </w:r>
      <w:r>
        <w:rPr>
          <w:i/>
        </w:rPr>
        <w:t>BIZBOK®</w:t>
      </w:r>
      <w:r w:rsidRPr="00817DE4">
        <w:rPr>
          <w:i/>
        </w:rPr>
        <w:t xml:space="preserve"> Guide</w:t>
      </w:r>
      <w:r>
        <w:t xml:space="preserve"> section 2.2. The only variation in regards to the information mapping team is that it would involve two additional individuals to work with the team as a sounding board. </w:t>
      </w:r>
    </w:p>
    <w:p w14:paraId="0BC515B7" w14:textId="77777777" w:rsidR="004D0B93" w:rsidRPr="00B01B51" w:rsidRDefault="004D0B93" w:rsidP="004D0B93">
      <w:pPr>
        <w:pStyle w:val="ListParagraph"/>
        <w:numPr>
          <w:ilvl w:val="0"/>
          <w:numId w:val="41"/>
        </w:numPr>
        <w:spacing w:after="120"/>
        <w:ind w:left="1080"/>
        <w:contextualSpacing w:val="0"/>
      </w:pPr>
      <w:r w:rsidRPr="00351DAA">
        <w:rPr>
          <w:u w:val="single"/>
        </w:rPr>
        <w:t>Information Architects</w:t>
      </w:r>
      <w:r>
        <w:t xml:space="preserve"> specialize in the knowledge, information and wisdom needs of the organization. They are trained in techniques for modeling business information and linking it to the other viewpoints of the business architecture.</w:t>
      </w:r>
    </w:p>
    <w:p w14:paraId="22DEC2D5" w14:textId="77777777" w:rsidR="004D0B93" w:rsidRDefault="004D0B93" w:rsidP="004D0B93">
      <w:pPr>
        <w:pStyle w:val="ListParagraph"/>
        <w:numPr>
          <w:ilvl w:val="0"/>
          <w:numId w:val="41"/>
        </w:numPr>
        <w:ind w:left="1080"/>
      </w:pPr>
      <w:r w:rsidRPr="00351DAA">
        <w:rPr>
          <w:u w:val="single"/>
        </w:rPr>
        <w:t>Data Architects</w:t>
      </w:r>
      <w:r>
        <w:t xml:space="preserve"> are experts on data modeling and organizing enterprise data for a variety of scenarios. They do not have the business knowledge or access to business professionals required to create the information map from a business perspective. </w:t>
      </w:r>
    </w:p>
    <w:p w14:paraId="56E52571" w14:textId="77777777" w:rsidR="004D0B93" w:rsidRDefault="004D0B93" w:rsidP="004D0B93">
      <w:r>
        <w:t xml:space="preserve">The data architect serves as an advisor/mentor because this individual understands many of the issues encountered in dealing with information in the enterprise today, including knowledge of data held by the organization, how that data is collected, and its governance and security policies.  </w:t>
      </w:r>
    </w:p>
    <w:p w14:paraId="2FDA4581" w14:textId="77777777" w:rsidR="004D0B93" w:rsidRDefault="004D0B93" w:rsidP="004D0B93">
      <w:pPr>
        <w:spacing w:after="120"/>
      </w:pPr>
      <w:r>
        <w:t xml:space="preserve">There are individuals in some organizations </w:t>
      </w:r>
      <w:proofErr w:type="gramStart"/>
      <w:r>
        <w:t>who</w:t>
      </w:r>
      <w:proofErr w:type="gramEnd"/>
      <w:r>
        <w:t xml:space="preserve"> can further augment the information mapping exercise. These individuals are often called data stewards and data champions. Their roles are defined as follows. </w:t>
      </w:r>
    </w:p>
    <w:p w14:paraId="63A93D74" w14:textId="77777777" w:rsidR="004D0B93" w:rsidRDefault="004D0B93" w:rsidP="004D0B93">
      <w:pPr>
        <w:pStyle w:val="ListParagraph"/>
        <w:numPr>
          <w:ilvl w:val="0"/>
          <w:numId w:val="42"/>
        </w:numPr>
        <w:spacing w:after="120"/>
        <w:ind w:left="1080"/>
        <w:contextualSpacing w:val="0"/>
      </w:pPr>
      <w:r w:rsidRPr="00351DAA">
        <w:rPr>
          <w:u w:val="single"/>
        </w:rPr>
        <w:t>Data Stewards</w:t>
      </w:r>
      <w:r w:rsidRPr="00C97C94">
        <w:t xml:space="preserve"> live within a subject area typically defined by </w:t>
      </w:r>
      <w:r>
        <w:t xml:space="preserve">a </w:t>
      </w:r>
      <w:r w:rsidRPr="00C97C94">
        <w:t xml:space="preserve">common capability. For example, a claims team </w:t>
      </w:r>
      <w:r>
        <w:t>may</w:t>
      </w:r>
      <w:r w:rsidRPr="00C97C94">
        <w:t xml:space="preserve"> have a resident or rotating steward for common claims processes and claim</w:t>
      </w:r>
      <w:r>
        <w:t>s</w:t>
      </w:r>
      <w:r w:rsidRPr="00C97C94">
        <w:t xml:space="preserve"> related information</w:t>
      </w:r>
      <w:r>
        <w:t>. These individuals may already have completed some of the groundwork required to align terms and definitions across a given area, which is typically defined by a level one capability. Stewards are responsible for the quality of the data they represent.</w:t>
      </w:r>
    </w:p>
    <w:p w14:paraId="6EA771F1" w14:textId="77777777" w:rsidR="004D0B93" w:rsidRPr="00C97C94" w:rsidRDefault="004D0B93" w:rsidP="004D0B93">
      <w:pPr>
        <w:pStyle w:val="ListParagraph"/>
        <w:numPr>
          <w:ilvl w:val="0"/>
          <w:numId w:val="42"/>
        </w:numPr>
        <w:ind w:left="1080"/>
      </w:pPr>
      <w:r w:rsidRPr="00351DAA">
        <w:rPr>
          <w:u w:val="single"/>
        </w:rPr>
        <w:t>Data Champions</w:t>
      </w:r>
      <w:r w:rsidRPr="00B75591">
        <w:t xml:space="preserve"> act as conduits between business and IT</w:t>
      </w:r>
      <w:r>
        <w:t xml:space="preserve"> and typically are experienced in the subject area as well as having knowledge of who would be engaged to ensure that the all parties have bought into various terms and definitions. </w:t>
      </w:r>
    </w:p>
    <w:p w14:paraId="28CB0C7C" w14:textId="77777777" w:rsidR="004D0B93" w:rsidRPr="00B75591" w:rsidRDefault="004D0B93" w:rsidP="004D0B93">
      <w:r>
        <w:t xml:space="preserve">Steward and champion roles are not essential, but if they exist within an organization already then the team should leverage their knowledge accordingly. </w:t>
      </w:r>
    </w:p>
    <w:p w14:paraId="651E0143" w14:textId="1B338BCF" w:rsidR="00CE5943" w:rsidRDefault="00CE5943" w:rsidP="00CE5943">
      <w:pPr>
        <w:pStyle w:val="Heading3"/>
      </w:pPr>
      <w:bookmarkStart w:id="30" w:name="_Toc282376863"/>
      <w:r>
        <w:t>Aligning Priorities for Information Governance</w:t>
      </w:r>
      <w:bookmarkEnd w:id="30"/>
    </w:p>
    <w:p w14:paraId="4B236392" w14:textId="77777777" w:rsidR="00CE5943" w:rsidRDefault="00CE5943" w:rsidP="00CE5943">
      <w:r>
        <w:t xml:space="preserve">The first step is to define and create the Roles which link the primary Classes to the Capabilities. Afterward, the architect can add </w:t>
      </w:r>
      <w:proofErr w:type="gramStart"/>
      <w:r>
        <w:t>Roles which</w:t>
      </w:r>
      <w:proofErr w:type="gramEnd"/>
      <w:r>
        <w:t xml:space="preserve"> associate the Classes with each other.</w:t>
      </w:r>
    </w:p>
    <w:p w14:paraId="06E2ED09" w14:textId="1E18FAAA" w:rsidR="002940FF" w:rsidRPr="00B75591" w:rsidRDefault="006C1CAD" w:rsidP="002940FF">
      <w:pPr>
        <w:pStyle w:val="Heading3"/>
        <w:rPr>
          <w:i/>
        </w:rPr>
      </w:pPr>
      <w:bookmarkStart w:id="31" w:name="_Toc282376864"/>
      <w:r>
        <w:t xml:space="preserve">Leveraging BA </w:t>
      </w:r>
      <w:r w:rsidR="002940FF" w:rsidRPr="00B75591">
        <w:t>Heat Map</w:t>
      </w:r>
      <w:r>
        <w:t>s to Guide Information Governance</w:t>
      </w:r>
      <w:bookmarkEnd w:id="31"/>
      <w:r w:rsidR="002940FF" w:rsidRPr="00B75591">
        <w:t xml:space="preserve"> </w:t>
      </w:r>
    </w:p>
    <w:p w14:paraId="4AAC1C01" w14:textId="77777777" w:rsidR="002940FF" w:rsidRDefault="002940FF" w:rsidP="002940FF">
      <w:pPr>
        <w:rPr>
          <w:noProof/>
        </w:rPr>
      </w:pPr>
      <w:r>
        <w:rPr>
          <w:noProof/>
        </w:rPr>
        <w:t>The information map can be heat mapped to indicate information that is unavailable or of poor quality. However, an examination of the associated heat-mapped capabilities will be more valuable as it indicates the degree to which the functioning of the capability is inhibited by an information deficit. One should be careful to consider if the deficit is caused by lack of information, or by the inability of the employees to make efficient use of the available information, as this will require a different kind of business transformation to remedy the deficiency. The latter is a deficiency of the capability rather than a deficiency of the information.</w:t>
      </w:r>
    </w:p>
    <w:p w14:paraId="47BB32DF" w14:textId="77777777" w:rsidR="002940FF" w:rsidRPr="00B75591" w:rsidRDefault="002940FF" w:rsidP="002940FF">
      <w:pPr>
        <w:rPr>
          <w:noProof/>
        </w:rPr>
      </w:pPr>
      <w:r>
        <w:rPr>
          <w:noProof/>
        </w:rPr>
        <w:t xml:space="preserve">It will often be the case that information desired by the business, its partners, and its customers will not be available because it is not collected or because it is not known how to obtain the information. These cases are particularly challenging for the business architect. Information, known to be useful to a business may not be available because collecting it is too expensive or is infeasible because the information is tacit or cultural. In such cases, the business architect, working with the stakeholders of the business architecture, may be able to design an information proxy that can be collected and which is thought to exhibit the same behavior as the ideal information. </w:t>
      </w:r>
    </w:p>
    <w:p w14:paraId="31D286F8" w14:textId="6AA8964B" w:rsidR="009A2CB3" w:rsidRPr="009A2CB3" w:rsidRDefault="009A2CB3" w:rsidP="009A2CB3">
      <w:pPr>
        <w:pStyle w:val="Heading2"/>
      </w:pPr>
      <w:bookmarkStart w:id="32" w:name="_Toc282376865"/>
      <w:r>
        <w:t>Measurement and Continuous Improvement</w:t>
      </w:r>
      <w:bookmarkEnd w:id="32"/>
    </w:p>
    <w:p w14:paraId="538DC035" w14:textId="78DDC737" w:rsidR="004D0B93" w:rsidRPr="00B75591" w:rsidRDefault="009A2CB3" w:rsidP="009A2CB3">
      <w:r>
        <w:t xml:space="preserve">The information mapping team is largely made up of the same roles as the capability mapping team described in the </w:t>
      </w:r>
      <w:r>
        <w:rPr>
          <w:i/>
        </w:rPr>
        <w:t>BIZBOK®</w:t>
      </w:r>
      <w:r w:rsidRPr="00817DE4">
        <w:rPr>
          <w:i/>
        </w:rPr>
        <w:t xml:space="preserve"> Guide</w:t>
      </w:r>
      <w:r>
        <w:t xml:space="preserve"> section 2.2. The only variation in regards to the</w:t>
      </w:r>
    </w:p>
    <w:sectPr w:rsidR="004D0B93" w:rsidRPr="00B75591" w:rsidSect="00D0171E">
      <w:headerReference w:type="default" r:id="rId13"/>
      <w:footerReference w:type="default" r:id="rId14"/>
      <w:endnotePr>
        <w:numFmt w:val="decimal"/>
      </w:endnotePr>
      <w:pgSz w:w="12240" w:h="15840"/>
      <w:pgMar w:top="1440" w:right="1440" w:bottom="1440" w:left="1440" w:header="720" w:footer="864" w:gutter="0"/>
      <w:pgNumType w:start="15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8" w:author="Alex Randell" w:date="2014-12-28T09:24:00Z" w:initials="AR">
    <w:p w14:paraId="49239602" w14:textId="77777777" w:rsidR="00390190" w:rsidRDefault="00390190">
      <w:pPr>
        <w:pStyle w:val="CommentText"/>
      </w:pPr>
      <w:r>
        <w:rPr>
          <w:rStyle w:val="CommentReference"/>
        </w:rPr>
        <w:annotationRef/>
      </w:r>
      <w:r>
        <w:t>End Jeffrey section 1</w:t>
      </w:r>
    </w:p>
  </w:comment>
  <w:comment w:id="10" w:author="Alex Randell" w:date="2014-12-28T09:24:00Z" w:initials="AR">
    <w:p w14:paraId="753EA131" w14:textId="77777777" w:rsidR="00390190" w:rsidRDefault="00390190">
      <w:pPr>
        <w:pStyle w:val="CommentText"/>
      </w:pPr>
      <w:r>
        <w:rPr>
          <w:rStyle w:val="CommentReference"/>
        </w:rPr>
        <w:annotationRef/>
      </w:r>
      <w:r>
        <w:t>Begin Alex section 2</w:t>
      </w:r>
    </w:p>
  </w:comment>
  <w:comment w:id="19" w:author="Alex Randell" w:date="2014-12-28T09:24:00Z" w:initials="AR">
    <w:p w14:paraId="7EBAC62A" w14:textId="77777777" w:rsidR="00390190" w:rsidRDefault="00390190">
      <w:pPr>
        <w:pStyle w:val="CommentText"/>
      </w:pPr>
      <w:r>
        <w:rPr>
          <w:rStyle w:val="CommentReference"/>
        </w:rPr>
        <w:annotationRef/>
      </w:r>
      <w:r>
        <w:t>End Alex section 2</w:t>
      </w:r>
    </w:p>
  </w:comment>
  <w:comment w:id="23" w:author="Alex Randell" w:date="2014-12-28T09:25:00Z" w:initials="AR">
    <w:p w14:paraId="5E5132B7" w14:textId="77777777" w:rsidR="00390190" w:rsidRDefault="00390190">
      <w:pPr>
        <w:pStyle w:val="CommentText"/>
      </w:pPr>
      <w:r>
        <w:rPr>
          <w:rStyle w:val="CommentReference"/>
        </w:rPr>
        <w:annotationRef/>
      </w:r>
      <w:r>
        <w:t>Begin Jeffrey section 2</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4944B8D" w15:done="0"/>
  <w15:commentEx w15:paraId="282348D3" w15:done="0"/>
  <w15:commentEx w15:paraId="39EED06B" w15:done="0"/>
  <w15:commentEx w15:paraId="7522F3AF" w15:done="0"/>
  <w15:commentEx w15:paraId="49BD647F" w15:done="0"/>
  <w15:commentEx w15:paraId="597A6FE5" w15:done="0"/>
  <w15:commentEx w15:paraId="49239602" w15:done="0"/>
  <w15:commentEx w15:paraId="753EA131" w15:done="0"/>
  <w15:commentEx w15:paraId="7EBAC62A" w15:done="0"/>
  <w15:commentEx w15:paraId="5E5132B7" w15:done="0"/>
  <w15:commentEx w15:paraId="6C13814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9C9248" w14:textId="77777777" w:rsidR="00390190" w:rsidRDefault="00390190" w:rsidP="00F8466A">
      <w:pPr>
        <w:spacing w:after="0" w:line="240" w:lineRule="auto"/>
      </w:pPr>
      <w:r>
        <w:separator/>
      </w:r>
    </w:p>
  </w:endnote>
  <w:endnote w:type="continuationSeparator" w:id="0">
    <w:p w14:paraId="0F961D9F" w14:textId="77777777" w:rsidR="00390190" w:rsidRDefault="00390190" w:rsidP="00F84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Humnst777 Blk BT">
    <w:charset w:val="00"/>
    <w:family w:val="swiss"/>
    <w:pitch w:val="variable"/>
    <w:sig w:usb0="00000087" w:usb1="00000000" w:usb2="00000000" w:usb3="00000000" w:csb0="0000001B" w:csb1="00000000"/>
  </w:font>
  <w:font w:name="Century">
    <w:panose1 w:val="02040604050505020304"/>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457CF9" w14:textId="77777777" w:rsidR="00390190" w:rsidRPr="003C2206" w:rsidRDefault="00390190" w:rsidP="00875E38">
    <w:pPr>
      <w:pStyle w:val="Footer"/>
      <w:spacing w:line="276" w:lineRule="auto"/>
      <w:rPr>
        <w:rFonts w:cstheme="minorHAnsi"/>
        <w:i/>
        <w:iCs/>
        <w:color w:val="7F7F7F" w:themeColor="text1" w:themeTint="80"/>
        <w:sz w:val="20"/>
        <w:szCs w:val="20"/>
      </w:rPr>
    </w:pPr>
    <w:r w:rsidRPr="008F6B4A">
      <w:rPr>
        <w:rStyle w:val="Emphasis"/>
        <w:rFonts w:cstheme="minorHAnsi"/>
        <w:color w:val="7F7F7F" w:themeColor="text1" w:themeTint="80"/>
        <w:sz w:val="20"/>
        <w:szCs w:val="20"/>
      </w:rPr>
      <w:t xml:space="preserve">Version </w:t>
    </w:r>
    <w:r>
      <w:rPr>
        <w:rStyle w:val="Emphasis"/>
        <w:rFonts w:cstheme="minorHAnsi"/>
        <w:color w:val="7F7F7F" w:themeColor="text1" w:themeTint="80"/>
        <w:sz w:val="20"/>
        <w:szCs w:val="20"/>
      </w:rPr>
      <w:t>4.1</w:t>
    </w:r>
    <w:r w:rsidRPr="008F6B4A">
      <w:rPr>
        <w:rStyle w:val="Emphasis"/>
        <w:rFonts w:cstheme="minorHAnsi"/>
        <w:color w:val="7F7F7F" w:themeColor="text1" w:themeTint="80"/>
        <w:sz w:val="20"/>
        <w:szCs w:val="20"/>
      </w:rPr>
      <w:tab/>
    </w:r>
    <w:r w:rsidRPr="008F6B4A">
      <w:rPr>
        <w:rStyle w:val="Emphasis"/>
        <w:rFonts w:cstheme="minorHAnsi"/>
        <w:color w:val="7F7F7F" w:themeColor="text1" w:themeTint="80"/>
        <w:sz w:val="20"/>
        <w:szCs w:val="20"/>
      </w:rPr>
      <w:fldChar w:fldCharType="begin"/>
    </w:r>
    <w:r w:rsidRPr="008F6B4A">
      <w:rPr>
        <w:rStyle w:val="Emphasis"/>
        <w:rFonts w:cstheme="minorHAnsi"/>
        <w:color w:val="7F7F7F" w:themeColor="text1" w:themeTint="80"/>
        <w:sz w:val="20"/>
        <w:szCs w:val="20"/>
      </w:rPr>
      <w:instrText xml:space="preserve"> PAGE   \* MERGEFORMAT </w:instrText>
    </w:r>
    <w:r w:rsidRPr="008F6B4A">
      <w:rPr>
        <w:rStyle w:val="Emphasis"/>
        <w:rFonts w:cstheme="minorHAnsi"/>
        <w:color w:val="7F7F7F" w:themeColor="text1" w:themeTint="80"/>
        <w:sz w:val="20"/>
        <w:szCs w:val="20"/>
      </w:rPr>
      <w:fldChar w:fldCharType="separate"/>
    </w:r>
    <w:r w:rsidR="00614EF0">
      <w:rPr>
        <w:rStyle w:val="Emphasis"/>
        <w:rFonts w:cstheme="minorHAnsi"/>
        <w:noProof/>
        <w:color w:val="7F7F7F" w:themeColor="text1" w:themeTint="80"/>
        <w:sz w:val="20"/>
        <w:szCs w:val="20"/>
      </w:rPr>
      <w:t>151</w:t>
    </w:r>
    <w:r w:rsidRPr="008F6B4A">
      <w:rPr>
        <w:rStyle w:val="Emphasis"/>
        <w:rFonts w:cstheme="minorHAnsi"/>
        <w:color w:val="7F7F7F" w:themeColor="text1" w:themeTint="80"/>
        <w:sz w:val="20"/>
        <w:szCs w:val="20"/>
      </w:rPr>
      <w:fldChar w:fldCharType="end"/>
    </w:r>
    <w:r w:rsidRPr="008F6B4A">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8F6B4A">
      <w:rPr>
        <w:rStyle w:val="Emphasis"/>
        <w:rFonts w:cstheme="minorHAnsi"/>
        <w:color w:val="7F7F7F" w:themeColor="text1" w:themeTint="80"/>
        <w:sz w:val="20"/>
        <w:szCs w:val="20"/>
      </w:rPr>
      <w:t xml:space="preserve"> Business Architecture Guild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DD2C73" w14:textId="77777777" w:rsidR="00390190" w:rsidRDefault="00390190" w:rsidP="00F8466A">
      <w:pPr>
        <w:spacing w:after="0" w:line="240" w:lineRule="auto"/>
      </w:pPr>
      <w:r>
        <w:separator/>
      </w:r>
    </w:p>
  </w:footnote>
  <w:footnote w:type="continuationSeparator" w:id="0">
    <w:p w14:paraId="0622A2C3" w14:textId="77777777" w:rsidR="00390190" w:rsidRDefault="00390190" w:rsidP="00F8466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45E022" w14:textId="77777777" w:rsidR="00390190" w:rsidRPr="008F6B4A" w:rsidRDefault="00390190" w:rsidP="00356EFE">
    <w:pPr>
      <w:pStyle w:val="Header"/>
      <w:rPr>
        <w:rFonts w:cstheme="minorHAnsi"/>
        <w:i/>
        <w:iCs/>
        <w:color w:val="7F7F7F" w:themeColor="text1" w:themeTint="80"/>
        <w:sz w:val="20"/>
        <w:szCs w:val="20"/>
      </w:rPr>
    </w:pPr>
    <w:r w:rsidRPr="008F6B4A">
      <w:rPr>
        <w:rFonts w:cstheme="minorHAnsi"/>
        <w:i/>
        <w:iCs/>
        <w:color w:val="7F7F7F" w:themeColor="text1" w:themeTint="80"/>
        <w:sz w:val="20"/>
        <w:szCs w:val="20"/>
      </w:rPr>
      <w:t>A Guide to the Business Architecture Body of Knowledge</w:t>
    </w:r>
    <w:r>
      <w:rPr>
        <w:rFonts w:cstheme="minorHAnsi"/>
        <w:i/>
        <w:iCs/>
        <w:color w:val="7F7F7F" w:themeColor="text1" w:themeTint="80"/>
        <w:sz w:val="20"/>
        <w:szCs w:val="20"/>
      </w:rPr>
      <w:t>™</w:t>
    </w:r>
    <w:r w:rsidRPr="008F6B4A">
      <w:rPr>
        <w:rFonts w:cstheme="minorHAnsi"/>
        <w:i/>
        <w:iCs/>
        <w:color w:val="7F7F7F" w:themeColor="text1" w:themeTint="80"/>
        <w:sz w:val="20"/>
        <w:szCs w:val="20"/>
      </w:rPr>
      <w:t xml:space="preserve"> (</w:t>
    </w:r>
    <w:r>
      <w:rPr>
        <w:rFonts w:cstheme="minorHAnsi"/>
        <w:i/>
        <w:iCs/>
        <w:color w:val="7F7F7F" w:themeColor="text1" w:themeTint="80"/>
        <w:sz w:val="20"/>
        <w:szCs w:val="20"/>
      </w:rPr>
      <w:t>BIZBOK®</w:t>
    </w:r>
    <w:r w:rsidRPr="008F6B4A">
      <w:rPr>
        <w:rFonts w:cstheme="minorHAnsi"/>
        <w:i/>
        <w:iCs/>
        <w:color w:val="7F7F7F" w:themeColor="text1" w:themeTint="80"/>
        <w:sz w:val="20"/>
        <w:szCs w:val="20"/>
      </w:rPr>
      <w:t xml:space="preserve"> Guide)</w:t>
    </w:r>
  </w:p>
  <w:p w14:paraId="5CB451F7" w14:textId="77777777" w:rsidR="00390190" w:rsidRPr="00604155" w:rsidRDefault="00390190" w:rsidP="0060415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71AD2"/>
    <w:multiLevelType w:val="hybridMultilevel"/>
    <w:tmpl w:val="52E6B2FA"/>
    <w:lvl w:ilvl="0" w:tplc="04090001">
      <w:start w:val="1"/>
      <w:numFmt w:val="bullet"/>
      <w:lvlText w:val=""/>
      <w:lvlJc w:val="left"/>
      <w:pPr>
        <w:ind w:left="720" w:hanging="360"/>
      </w:pPr>
      <w:rPr>
        <w:rFonts w:ascii="Symbol" w:hAnsi="Symbol" w:hint="default"/>
      </w:rPr>
    </w:lvl>
    <w:lvl w:ilvl="1" w:tplc="CA76CA4A">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FE38B1"/>
    <w:multiLevelType w:val="hybridMultilevel"/>
    <w:tmpl w:val="51D2681E"/>
    <w:lvl w:ilvl="0" w:tplc="0409000F">
      <w:start w:val="1"/>
      <w:numFmt w:val="decimal"/>
      <w:lvlText w:val="%1."/>
      <w:lvlJc w:val="left"/>
      <w:pPr>
        <w:ind w:left="720" w:hanging="360"/>
      </w:pPr>
      <w:rPr>
        <w:rFont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0C4F53"/>
    <w:multiLevelType w:val="hybridMultilevel"/>
    <w:tmpl w:val="C818D3F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09467C0F"/>
    <w:multiLevelType w:val="hybridMultilevel"/>
    <w:tmpl w:val="1910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CB444F"/>
    <w:multiLevelType w:val="hybridMultilevel"/>
    <w:tmpl w:val="A4A0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6618C7"/>
    <w:multiLevelType w:val="hybridMultilevel"/>
    <w:tmpl w:val="98E8A554"/>
    <w:lvl w:ilvl="0" w:tplc="04090001">
      <w:start w:val="1"/>
      <w:numFmt w:val="bullet"/>
      <w:lvlText w:val=""/>
      <w:lvlJc w:val="left"/>
      <w:pPr>
        <w:ind w:left="899" w:hanging="360"/>
      </w:pPr>
      <w:rPr>
        <w:rFonts w:ascii="Symbol" w:hAnsi="Symbol"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6">
    <w:nsid w:val="13F3763C"/>
    <w:multiLevelType w:val="hybridMultilevel"/>
    <w:tmpl w:val="68D2D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4F242F8"/>
    <w:multiLevelType w:val="hybridMultilevel"/>
    <w:tmpl w:val="E50A6E44"/>
    <w:lvl w:ilvl="0" w:tplc="04090001">
      <w:start w:val="1"/>
      <w:numFmt w:val="bullet"/>
      <w:lvlText w:val=""/>
      <w:lvlJc w:val="left"/>
      <w:pPr>
        <w:ind w:left="899" w:hanging="360"/>
      </w:pPr>
      <w:rPr>
        <w:rFonts w:ascii="Symbol" w:hAnsi="Symbol" w:hint="default"/>
      </w:rPr>
    </w:lvl>
    <w:lvl w:ilvl="1" w:tplc="04090003" w:tentative="1">
      <w:start w:val="1"/>
      <w:numFmt w:val="bullet"/>
      <w:lvlText w:val="o"/>
      <w:lvlJc w:val="left"/>
      <w:pPr>
        <w:ind w:left="1619" w:hanging="360"/>
      </w:pPr>
      <w:rPr>
        <w:rFonts w:ascii="Courier New" w:hAnsi="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8">
    <w:nsid w:val="19266C85"/>
    <w:multiLevelType w:val="hybridMultilevel"/>
    <w:tmpl w:val="F078D36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9">
    <w:nsid w:val="1AFF5AD2"/>
    <w:multiLevelType w:val="hybridMultilevel"/>
    <w:tmpl w:val="03A4EDE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nsid w:val="1CAC36B0"/>
    <w:multiLevelType w:val="hybridMultilevel"/>
    <w:tmpl w:val="6C28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D963C0D"/>
    <w:multiLevelType w:val="hybridMultilevel"/>
    <w:tmpl w:val="EA5EBE52"/>
    <w:lvl w:ilvl="0" w:tplc="050E3B04">
      <w:start w:val="1"/>
      <w:numFmt w:val="bullet"/>
      <w:lvlText w:val="-"/>
      <w:lvlJc w:val="left"/>
      <w:pPr>
        <w:tabs>
          <w:tab w:val="num" w:pos="720"/>
        </w:tabs>
        <w:ind w:left="720" w:hanging="360"/>
      </w:pPr>
      <w:rPr>
        <w:rFonts w:ascii="Times New Roman" w:hAnsi="Times New Roman" w:hint="default"/>
      </w:rPr>
    </w:lvl>
    <w:lvl w:ilvl="1" w:tplc="63A64D80" w:tentative="1">
      <w:start w:val="1"/>
      <w:numFmt w:val="bullet"/>
      <w:lvlText w:val="-"/>
      <w:lvlJc w:val="left"/>
      <w:pPr>
        <w:tabs>
          <w:tab w:val="num" w:pos="1440"/>
        </w:tabs>
        <w:ind w:left="1440" w:hanging="360"/>
      </w:pPr>
      <w:rPr>
        <w:rFonts w:ascii="Times New Roman" w:hAnsi="Times New Roman" w:hint="default"/>
      </w:rPr>
    </w:lvl>
    <w:lvl w:ilvl="2" w:tplc="82D0F87E" w:tentative="1">
      <w:start w:val="1"/>
      <w:numFmt w:val="bullet"/>
      <w:lvlText w:val="-"/>
      <w:lvlJc w:val="left"/>
      <w:pPr>
        <w:tabs>
          <w:tab w:val="num" w:pos="2160"/>
        </w:tabs>
        <w:ind w:left="2160" w:hanging="360"/>
      </w:pPr>
      <w:rPr>
        <w:rFonts w:ascii="Times New Roman" w:hAnsi="Times New Roman" w:hint="default"/>
      </w:rPr>
    </w:lvl>
    <w:lvl w:ilvl="3" w:tplc="B4E2F282" w:tentative="1">
      <w:start w:val="1"/>
      <w:numFmt w:val="bullet"/>
      <w:lvlText w:val="-"/>
      <w:lvlJc w:val="left"/>
      <w:pPr>
        <w:tabs>
          <w:tab w:val="num" w:pos="2880"/>
        </w:tabs>
        <w:ind w:left="2880" w:hanging="360"/>
      </w:pPr>
      <w:rPr>
        <w:rFonts w:ascii="Times New Roman" w:hAnsi="Times New Roman" w:hint="default"/>
      </w:rPr>
    </w:lvl>
    <w:lvl w:ilvl="4" w:tplc="1B281928" w:tentative="1">
      <w:start w:val="1"/>
      <w:numFmt w:val="bullet"/>
      <w:lvlText w:val="-"/>
      <w:lvlJc w:val="left"/>
      <w:pPr>
        <w:tabs>
          <w:tab w:val="num" w:pos="3600"/>
        </w:tabs>
        <w:ind w:left="3600" w:hanging="360"/>
      </w:pPr>
      <w:rPr>
        <w:rFonts w:ascii="Times New Roman" w:hAnsi="Times New Roman" w:hint="default"/>
      </w:rPr>
    </w:lvl>
    <w:lvl w:ilvl="5" w:tplc="97CAB56C" w:tentative="1">
      <w:start w:val="1"/>
      <w:numFmt w:val="bullet"/>
      <w:lvlText w:val="-"/>
      <w:lvlJc w:val="left"/>
      <w:pPr>
        <w:tabs>
          <w:tab w:val="num" w:pos="4320"/>
        </w:tabs>
        <w:ind w:left="4320" w:hanging="360"/>
      </w:pPr>
      <w:rPr>
        <w:rFonts w:ascii="Times New Roman" w:hAnsi="Times New Roman" w:hint="default"/>
      </w:rPr>
    </w:lvl>
    <w:lvl w:ilvl="6" w:tplc="5F7CB080" w:tentative="1">
      <w:start w:val="1"/>
      <w:numFmt w:val="bullet"/>
      <w:lvlText w:val="-"/>
      <w:lvlJc w:val="left"/>
      <w:pPr>
        <w:tabs>
          <w:tab w:val="num" w:pos="5040"/>
        </w:tabs>
        <w:ind w:left="5040" w:hanging="360"/>
      </w:pPr>
      <w:rPr>
        <w:rFonts w:ascii="Times New Roman" w:hAnsi="Times New Roman" w:hint="default"/>
      </w:rPr>
    </w:lvl>
    <w:lvl w:ilvl="7" w:tplc="D0D88574" w:tentative="1">
      <w:start w:val="1"/>
      <w:numFmt w:val="bullet"/>
      <w:lvlText w:val="-"/>
      <w:lvlJc w:val="left"/>
      <w:pPr>
        <w:tabs>
          <w:tab w:val="num" w:pos="5760"/>
        </w:tabs>
        <w:ind w:left="5760" w:hanging="360"/>
      </w:pPr>
      <w:rPr>
        <w:rFonts w:ascii="Times New Roman" w:hAnsi="Times New Roman" w:hint="default"/>
      </w:rPr>
    </w:lvl>
    <w:lvl w:ilvl="8" w:tplc="13D0628A" w:tentative="1">
      <w:start w:val="1"/>
      <w:numFmt w:val="bullet"/>
      <w:lvlText w:val="-"/>
      <w:lvlJc w:val="left"/>
      <w:pPr>
        <w:tabs>
          <w:tab w:val="num" w:pos="6480"/>
        </w:tabs>
        <w:ind w:left="6480" w:hanging="360"/>
      </w:pPr>
      <w:rPr>
        <w:rFonts w:ascii="Times New Roman" w:hAnsi="Times New Roman" w:hint="default"/>
      </w:rPr>
    </w:lvl>
  </w:abstractNum>
  <w:abstractNum w:abstractNumId="12">
    <w:nsid w:val="23616BD6"/>
    <w:multiLevelType w:val="hybridMultilevel"/>
    <w:tmpl w:val="5B926100"/>
    <w:lvl w:ilvl="0" w:tplc="7FFED5FC">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nsid w:val="26316E13"/>
    <w:multiLevelType w:val="multilevel"/>
    <w:tmpl w:val="C818D3F4"/>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hint="default"/>
      </w:rPr>
    </w:lvl>
    <w:lvl w:ilvl="8">
      <w:start w:val="1"/>
      <w:numFmt w:val="bullet"/>
      <w:lvlText w:val=""/>
      <w:lvlJc w:val="left"/>
      <w:pPr>
        <w:ind w:left="7020" w:hanging="360"/>
      </w:pPr>
      <w:rPr>
        <w:rFonts w:ascii="Wingdings" w:hAnsi="Wingdings" w:hint="default"/>
      </w:rPr>
    </w:lvl>
  </w:abstractNum>
  <w:abstractNum w:abstractNumId="14">
    <w:nsid w:val="275F23E3"/>
    <w:multiLevelType w:val="hybridMultilevel"/>
    <w:tmpl w:val="E7C03962"/>
    <w:lvl w:ilvl="0" w:tplc="0409000F">
      <w:start w:val="1"/>
      <w:numFmt w:val="decimal"/>
      <w:lvlText w:val="%1."/>
      <w:lvlJc w:val="left"/>
      <w:pPr>
        <w:ind w:left="839" w:hanging="360"/>
      </w:pPr>
      <w:rPr>
        <w:rFonts w:cs="Times New Roman"/>
      </w:rPr>
    </w:lvl>
    <w:lvl w:ilvl="1" w:tplc="04090019" w:tentative="1">
      <w:start w:val="1"/>
      <w:numFmt w:val="lowerLetter"/>
      <w:lvlText w:val="%2."/>
      <w:lvlJc w:val="left"/>
      <w:pPr>
        <w:ind w:left="1559" w:hanging="360"/>
      </w:pPr>
      <w:rPr>
        <w:rFonts w:cs="Times New Roman"/>
      </w:rPr>
    </w:lvl>
    <w:lvl w:ilvl="2" w:tplc="0409001B" w:tentative="1">
      <w:start w:val="1"/>
      <w:numFmt w:val="lowerRoman"/>
      <w:lvlText w:val="%3."/>
      <w:lvlJc w:val="right"/>
      <w:pPr>
        <w:ind w:left="2279" w:hanging="180"/>
      </w:pPr>
      <w:rPr>
        <w:rFonts w:cs="Times New Roman"/>
      </w:rPr>
    </w:lvl>
    <w:lvl w:ilvl="3" w:tplc="0409000F" w:tentative="1">
      <w:start w:val="1"/>
      <w:numFmt w:val="decimal"/>
      <w:lvlText w:val="%4."/>
      <w:lvlJc w:val="left"/>
      <w:pPr>
        <w:ind w:left="2999" w:hanging="360"/>
      </w:pPr>
      <w:rPr>
        <w:rFonts w:cs="Times New Roman"/>
      </w:rPr>
    </w:lvl>
    <w:lvl w:ilvl="4" w:tplc="04090019" w:tentative="1">
      <w:start w:val="1"/>
      <w:numFmt w:val="lowerLetter"/>
      <w:lvlText w:val="%5."/>
      <w:lvlJc w:val="left"/>
      <w:pPr>
        <w:ind w:left="3719" w:hanging="360"/>
      </w:pPr>
      <w:rPr>
        <w:rFonts w:cs="Times New Roman"/>
      </w:rPr>
    </w:lvl>
    <w:lvl w:ilvl="5" w:tplc="0409001B" w:tentative="1">
      <w:start w:val="1"/>
      <w:numFmt w:val="lowerRoman"/>
      <w:lvlText w:val="%6."/>
      <w:lvlJc w:val="right"/>
      <w:pPr>
        <w:ind w:left="4439" w:hanging="180"/>
      </w:pPr>
      <w:rPr>
        <w:rFonts w:cs="Times New Roman"/>
      </w:rPr>
    </w:lvl>
    <w:lvl w:ilvl="6" w:tplc="0409000F" w:tentative="1">
      <w:start w:val="1"/>
      <w:numFmt w:val="decimal"/>
      <w:lvlText w:val="%7."/>
      <w:lvlJc w:val="left"/>
      <w:pPr>
        <w:ind w:left="5159" w:hanging="360"/>
      </w:pPr>
      <w:rPr>
        <w:rFonts w:cs="Times New Roman"/>
      </w:rPr>
    </w:lvl>
    <w:lvl w:ilvl="7" w:tplc="04090019" w:tentative="1">
      <w:start w:val="1"/>
      <w:numFmt w:val="lowerLetter"/>
      <w:lvlText w:val="%8."/>
      <w:lvlJc w:val="left"/>
      <w:pPr>
        <w:ind w:left="5879" w:hanging="360"/>
      </w:pPr>
      <w:rPr>
        <w:rFonts w:cs="Times New Roman"/>
      </w:rPr>
    </w:lvl>
    <w:lvl w:ilvl="8" w:tplc="0409001B" w:tentative="1">
      <w:start w:val="1"/>
      <w:numFmt w:val="lowerRoman"/>
      <w:lvlText w:val="%9."/>
      <w:lvlJc w:val="right"/>
      <w:pPr>
        <w:ind w:left="6599" w:hanging="180"/>
      </w:pPr>
      <w:rPr>
        <w:rFonts w:cs="Times New Roman"/>
      </w:rPr>
    </w:lvl>
  </w:abstractNum>
  <w:abstractNum w:abstractNumId="15">
    <w:nsid w:val="28FC0BB2"/>
    <w:multiLevelType w:val="hybridMultilevel"/>
    <w:tmpl w:val="A0E6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9B8301C"/>
    <w:multiLevelType w:val="hybridMultilevel"/>
    <w:tmpl w:val="A8F08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C697816"/>
    <w:multiLevelType w:val="hybridMultilevel"/>
    <w:tmpl w:val="6A12D4CC"/>
    <w:lvl w:ilvl="0" w:tplc="78C69EB0">
      <w:start w:val="1"/>
      <w:numFmt w:val="decimal"/>
      <w:lvlText w:val="%1."/>
      <w:lvlJc w:val="left"/>
      <w:pPr>
        <w:ind w:left="28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nsid w:val="2D846844"/>
    <w:multiLevelType w:val="hybridMultilevel"/>
    <w:tmpl w:val="6D92E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E3018A2"/>
    <w:multiLevelType w:val="hybridMultilevel"/>
    <w:tmpl w:val="8FA8C6C4"/>
    <w:lvl w:ilvl="0" w:tplc="22347B72">
      <w:start w:val="1"/>
      <w:numFmt w:val="bullet"/>
      <w:lvlText w:val=""/>
      <w:lvlJc w:val="left"/>
      <w:pPr>
        <w:tabs>
          <w:tab w:val="num" w:pos="720"/>
        </w:tabs>
        <w:ind w:left="720" w:hanging="360"/>
      </w:pPr>
      <w:rPr>
        <w:rFonts w:ascii="Wingdings" w:hAnsi="Wingdings" w:hint="default"/>
      </w:rPr>
    </w:lvl>
    <w:lvl w:ilvl="1" w:tplc="21B2020E" w:tentative="1">
      <w:start w:val="1"/>
      <w:numFmt w:val="bullet"/>
      <w:lvlText w:val=""/>
      <w:lvlJc w:val="left"/>
      <w:pPr>
        <w:tabs>
          <w:tab w:val="num" w:pos="1440"/>
        </w:tabs>
        <w:ind w:left="1440" w:hanging="360"/>
      </w:pPr>
      <w:rPr>
        <w:rFonts w:ascii="Wingdings" w:hAnsi="Wingdings" w:hint="default"/>
      </w:rPr>
    </w:lvl>
    <w:lvl w:ilvl="2" w:tplc="10DC14CA" w:tentative="1">
      <w:start w:val="1"/>
      <w:numFmt w:val="bullet"/>
      <w:lvlText w:val=""/>
      <w:lvlJc w:val="left"/>
      <w:pPr>
        <w:tabs>
          <w:tab w:val="num" w:pos="2160"/>
        </w:tabs>
        <w:ind w:left="2160" w:hanging="360"/>
      </w:pPr>
      <w:rPr>
        <w:rFonts w:ascii="Wingdings" w:hAnsi="Wingdings" w:hint="default"/>
      </w:rPr>
    </w:lvl>
    <w:lvl w:ilvl="3" w:tplc="0FE88444" w:tentative="1">
      <w:start w:val="1"/>
      <w:numFmt w:val="bullet"/>
      <w:lvlText w:val=""/>
      <w:lvlJc w:val="left"/>
      <w:pPr>
        <w:tabs>
          <w:tab w:val="num" w:pos="2880"/>
        </w:tabs>
        <w:ind w:left="2880" w:hanging="360"/>
      </w:pPr>
      <w:rPr>
        <w:rFonts w:ascii="Wingdings" w:hAnsi="Wingdings" w:hint="default"/>
      </w:rPr>
    </w:lvl>
    <w:lvl w:ilvl="4" w:tplc="8BE2D6C8" w:tentative="1">
      <w:start w:val="1"/>
      <w:numFmt w:val="bullet"/>
      <w:lvlText w:val=""/>
      <w:lvlJc w:val="left"/>
      <w:pPr>
        <w:tabs>
          <w:tab w:val="num" w:pos="3600"/>
        </w:tabs>
        <w:ind w:left="3600" w:hanging="360"/>
      </w:pPr>
      <w:rPr>
        <w:rFonts w:ascii="Wingdings" w:hAnsi="Wingdings" w:hint="default"/>
      </w:rPr>
    </w:lvl>
    <w:lvl w:ilvl="5" w:tplc="65C478A4" w:tentative="1">
      <w:start w:val="1"/>
      <w:numFmt w:val="bullet"/>
      <w:lvlText w:val=""/>
      <w:lvlJc w:val="left"/>
      <w:pPr>
        <w:tabs>
          <w:tab w:val="num" w:pos="4320"/>
        </w:tabs>
        <w:ind w:left="4320" w:hanging="360"/>
      </w:pPr>
      <w:rPr>
        <w:rFonts w:ascii="Wingdings" w:hAnsi="Wingdings" w:hint="default"/>
      </w:rPr>
    </w:lvl>
    <w:lvl w:ilvl="6" w:tplc="C4963526" w:tentative="1">
      <w:start w:val="1"/>
      <w:numFmt w:val="bullet"/>
      <w:lvlText w:val=""/>
      <w:lvlJc w:val="left"/>
      <w:pPr>
        <w:tabs>
          <w:tab w:val="num" w:pos="5040"/>
        </w:tabs>
        <w:ind w:left="5040" w:hanging="360"/>
      </w:pPr>
      <w:rPr>
        <w:rFonts w:ascii="Wingdings" w:hAnsi="Wingdings" w:hint="default"/>
      </w:rPr>
    </w:lvl>
    <w:lvl w:ilvl="7" w:tplc="5504F446" w:tentative="1">
      <w:start w:val="1"/>
      <w:numFmt w:val="bullet"/>
      <w:lvlText w:val=""/>
      <w:lvlJc w:val="left"/>
      <w:pPr>
        <w:tabs>
          <w:tab w:val="num" w:pos="5760"/>
        </w:tabs>
        <w:ind w:left="5760" w:hanging="360"/>
      </w:pPr>
      <w:rPr>
        <w:rFonts w:ascii="Wingdings" w:hAnsi="Wingdings" w:hint="default"/>
      </w:rPr>
    </w:lvl>
    <w:lvl w:ilvl="8" w:tplc="DD629BF8" w:tentative="1">
      <w:start w:val="1"/>
      <w:numFmt w:val="bullet"/>
      <w:lvlText w:val=""/>
      <w:lvlJc w:val="left"/>
      <w:pPr>
        <w:tabs>
          <w:tab w:val="num" w:pos="6480"/>
        </w:tabs>
        <w:ind w:left="6480" w:hanging="360"/>
      </w:pPr>
      <w:rPr>
        <w:rFonts w:ascii="Wingdings" w:hAnsi="Wingdings" w:hint="default"/>
      </w:rPr>
    </w:lvl>
  </w:abstractNum>
  <w:abstractNum w:abstractNumId="20">
    <w:nsid w:val="2E91249F"/>
    <w:multiLevelType w:val="hybridMultilevel"/>
    <w:tmpl w:val="5B542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E967658"/>
    <w:multiLevelType w:val="hybridMultilevel"/>
    <w:tmpl w:val="E146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2261C2C"/>
    <w:multiLevelType w:val="hybridMultilevel"/>
    <w:tmpl w:val="43C2C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35634DCC"/>
    <w:multiLevelType w:val="hybridMultilevel"/>
    <w:tmpl w:val="AC187EF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35650F46"/>
    <w:multiLevelType w:val="hybridMultilevel"/>
    <w:tmpl w:val="31F87776"/>
    <w:lvl w:ilvl="0" w:tplc="0409000F">
      <w:start w:val="1"/>
      <w:numFmt w:val="decimal"/>
      <w:lvlText w:val="%1."/>
      <w:lvlJc w:val="left"/>
      <w:pPr>
        <w:ind w:left="720" w:hanging="360"/>
      </w:pPr>
      <w:rPr>
        <w:rFonts w:cs="Times New Roman"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3683791D"/>
    <w:multiLevelType w:val="hybridMultilevel"/>
    <w:tmpl w:val="50CC1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DA8186D"/>
    <w:multiLevelType w:val="hybridMultilevel"/>
    <w:tmpl w:val="8C32C50C"/>
    <w:lvl w:ilvl="0" w:tplc="D840C152">
      <w:start w:val="1"/>
      <w:numFmt w:val="bullet"/>
      <w:lvlText w:val="•"/>
      <w:lvlJc w:val="left"/>
      <w:pPr>
        <w:tabs>
          <w:tab w:val="num" w:pos="720"/>
        </w:tabs>
        <w:ind w:left="720" w:hanging="360"/>
      </w:pPr>
      <w:rPr>
        <w:rFonts w:ascii="Arial" w:hAnsi="Arial" w:hint="default"/>
      </w:rPr>
    </w:lvl>
    <w:lvl w:ilvl="1" w:tplc="E4A4ECBE" w:tentative="1">
      <w:start w:val="1"/>
      <w:numFmt w:val="bullet"/>
      <w:lvlText w:val="•"/>
      <w:lvlJc w:val="left"/>
      <w:pPr>
        <w:tabs>
          <w:tab w:val="num" w:pos="1440"/>
        </w:tabs>
        <w:ind w:left="1440" w:hanging="360"/>
      </w:pPr>
      <w:rPr>
        <w:rFonts w:ascii="Arial" w:hAnsi="Arial" w:hint="default"/>
      </w:rPr>
    </w:lvl>
    <w:lvl w:ilvl="2" w:tplc="CE5636FE" w:tentative="1">
      <w:start w:val="1"/>
      <w:numFmt w:val="bullet"/>
      <w:lvlText w:val="•"/>
      <w:lvlJc w:val="left"/>
      <w:pPr>
        <w:tabs>
          <w:tab w:val="num" w:pos="2160"/>
        </w:tabs>
        <w:ind w:left="2160" w:hanging="360"/>
      </w:pPr>
      <w:rPr>
        <w:rFonts w:ascii="Arial" w:hAnsi="Arial" w:hint="default"/>
      </w:rPr>
    </w:lvl>
    <w:lvl w:ilvl="3" w:tplc="37C02782" w:tentative="1">
      <w:start w:val="1"/>
      <w:numFmt w:val="bullet"/>
      <w:lvlText w:val="•"/>
      <w:lvlJc w:val="left"/>
      <w:pPr>
        <w:tabs>
          <w:tab w:val="num" w:pos="2880"/>
        </w:tabs>
        <w:ind w:left="2880" w:hanging="360"/>
      </w:pPr>
      <w:rPr>
        <w:rFonts w:ascii="Arial" w:hAnsi="Arial" w:hint="default"/>
      </w:rPr>
    </w:lvl>
    <w:lvl w:ilvl="4" w:tplc="F4F868AA" w:tentative="1">
      <w:start w:val="1"/>
      <w:numFmt w:val="bullet"/>
      <w:lvlText w:val="•"/>
      <w:lvlJc w:val="left"/>
      <w:pPr>
        <w:tabs>
          <w:tab w:val="num" w:pos="3600"/>
        </w:tabs>
        <w:ind w:left="3600" w:hanging="360"/>
      </w:pPr>
      <w:rPr>
        <w:rFonts w:ascii="Arial" w:hAnsi="Arial" w:hint="default"/>
      </w:rPr>
    </w:lvl>
    <w:lvl w:ilvl="5" w:tplc="BFDA9FE0" w:tentative="1">
      <w:start w:val="1"/>
      <w:numFmt w:val="bullet"/>
      <w:lvlText w:val="•"/>
      <w:lvlJc w:val="left"/>
      <w:pPr>
        <w:tabs>
          <w:tab w:val="num" w:pos="4320"/>
        </w:tabs>
        <w:ind w:left="4320" w:hanging="360"/>
      </w:pPr>
      <w:rPr>
        <w:rFonts w:ascii="Arial" w:hAnsi="Arial" w:hint="default"/>
      </w:rPr>
    </w:lvl>
    <w:lvl w:ilvl="6" w:tplc="FDFEA424" w:tentative="1">
      <w:start w:val="1"/>
      <w:numFmt w:val="bullet"/>
      <w:lvlText w:val="•"/>
      <w:lvlJc w:val="left"/>
      <w:pPr>
        <w:tabs>
          <w:tab w:val="num" w:pos="5040"/>
        </w:tabs>
        <w:ind w:left="5040" w:hanging="360"/>
      </w:pPr>
      <w:rPr>
        <w:rFonts w:ascii="Arial" w:hAnsi="Arial" w:hint="default"/>
      </w:rPr>
    </w:lvl>
    <w:lvl w:ilvl="7" w:tplc="88E2DBA0" w:tentative="1">
      <w:start w:val="1"/>
      <w:numFmt w:val="bullet"/>
      <w:lvlText w:val="•"/>
      <w:lvlJc w:val="left"/>
      <w:pPr>
        <w:tabs>
          <w:tab w:val="num" w:pos="5760"/>
        </w:tabs>
        <w:ind w:left="5760" w:hanging="360"/>
      </w:pPr>
      <w:rPr>
        <w:rFonts w:ascii="Arial" w:hAnsi="Arial" w:hint="default"/>
      </w:rPr>
    </w:lvl>
    <w:lvl w:ilvl="8" w:tplc="12B29736" w:tentative="1">
      <w:start w:val="1"/>
      <w:numFmt w:val="bullet"/>
      <w:lvlText w:val="•"/>
      <w:lvlJc w:val="left"/>
      <w:pPr>
        <w:tabs>
          <w:tab w:val="num" w:pos="6480"/>
        </w:tabs>
        <w:ind w:left="6480" w:hanging="360"/>
      </w:pPr>
      <w:rPr>
        <w:rFonts w:ascii="Arial" w:hAnsi="Arial" w:hint="default"/>
      </w:rPr>
    </w:lvl>
  </w:abstractNum>
  <w:abstractNum w:abstractNumId="27">
    <w:nsid w:val="414F23E8"/>
    <w:multiLevelType w:val="hybridMultilevel"/>
    <w:tmpl w:val="53067A9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8">
    <w:nsid w:val="42F913EA"/>
    <w:multiLevelType w:val="hybridMultilevel"/>
    <w:tmpl w:val="35C0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5297AEF"/>
    <w:multiLevelType w:val="hybridMultilevel"/>
    <w:tmpl w:val="D674D0E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nsid w:val="49DB08CB"/>
    <w:multiLevelType w:val="hybridMultilevel"/>
    <w:tmpl w:val="0E341F98"/>
    <w:lvl w:ilvl="0" w:tplc="22347B7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2B7AFD"/>
    <w:multiLevelType w:val="hybridMultilevel"/>
    <w:tmpl w:val="1998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23046BA"/>
    <w:multiLevelType w:val="hybridMultilevel"/>
    <w:tmpl w:val="EAC0692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nsid w:val="52C93139"/>
    <w:multiLevelType w:val="hybridMultilevel"/>
    <w:tmpl w:val="1DBA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2A6269"/>
    <w:multiLevelType w:val="hybridMultilevel"/>
    <w:tmpl w:val="316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84052E2"/>
    <w:multiLevelType w:val="hybridMultilevel"/>
    <w:tmpl w:val="F91663AC"/>
    <w:lvl w:ilvl="0" w:tplc="04090001">
      <w:start w:val="1"/>
      <w:numFmt w:val="bullet"/>
      <w:lvlText w:val=""/>
      <w:lvlJc w:val="left"/>
      <w:pPr>
        <w:ind w:left="479" w:hanging="360"/>
      </w:pPr>
      <w:rPr>
        <w:rFonts w:ascii="Symbol" w:hAnsi="Symbol" w:hint="default"/>
      </w:rPr>
    </w:lvl>
    <w:lvl w:ilvl="1" w:tplc="04090003" w:tentative="1">
      <w:start w:val="1"/>
      <w:numFmt w:val="bullet"/>
      <w:lvlText w:val="o"/>
      <w:lvlJc w:val="left"/>
      <w:pPr>
        <w:ind w:left="1199" w:hanging="360"/>
      </w:pPr>
      <w:rPr>
        <w:rFonts w:ascii="Courier New" w:hAnsi="Courier New" w:cs="Courier New" w:hint="default"/>
      </w:rPr>
    </w:lvl>
    <w:lvl w:ilvl="2" w:tplc="04090005" w:tentative="1">
      <w:start w:val="1"/>
      <w:numFmt w:val="bullet"/>
      <w:lvlText w:val=""/>
      <w:lvlJc w:val="left"/>
      <w:pPr>
        <w:ind w:left="1919" w:hanging="360"/>
      </w:pPr>
      <w:rPr>
        <w:rFonts w:ascii="Wingdings" w:hAnsi="Wingdings" w:hint="default"/>
      </w:rPr>
    </w:lvl>
    <w:lvl w:ilvl="3" w:tplc="04090001" w:tentative="1">
      <w:start w:val="1"/>
      <w:numFmt w:val="bullet"/>
      <w:lvlText w:val=""/>
      <w:lvlJc w:val="left"/>
      <w:pPr>
        <w:ind w:left="2639" w:hanging="360"/>
      </w:pPr>
      <w:rPr>
        <w:rFonts w:ascii="Symbol" w:hAnsi="Symbol" w:hint="default"/>
      </w:rPr>
    </w:lvl>
    <w:lvl w:ilvl="4" w:tplc="04090003" w:tentative="1">
      <w:start w:val="1"/>
      <w:numFmt w:val="bullet"/>
      <w:lvlText w:val="o"/>
      <w:lvlJc w:val="left"/>
      <w:pPr>
        <w:ind w:left="3359" w:hanging="360"/>
      </w:pPr>
      <w:rPr>
        <w:rFonts w:ascii="Courier New" w:hAnsi="Courier New" w:cs="Courier New" w:hint="default"/>
      </w:rPr>
    </w:lvl>
    <w:lvl w:ilvl="5" w:tplc="04090005" w:tentative="1">
      <w:start w:val="1"/>
      <w:numFmt w:val="bullet"/>
      <w:lvlText w:val=""/>
      <w:lvlJc w:val="left"/>
      <w:pPr>
        <w:ind w:left="4079" w:hanging="360"/>
      </w:pPr>
      <w:rPr>
        <w:rFonts w:ascii="Wingdings" w:hAnsi="Wingdings" w:hint="default"/>
      </w:rPr>
    </w:lvl>
    <w:lvl w:ilvl="6" w:tplc="04090001" w:tentative="1">
      <w:start w:val="1"/>
      <w:numFmt w:val="bullet"/>
      <w:lvlText w:val=""/>
      <w:lvlJc w:val="left"/>
      <w:pPr>
        <w:ind w:left="4799" w:hanging="360"/>
      </w:pPr>
      <w:rPr>
        <w:rFonts w:ascii="Symbol" w:hAnsi="Symbol" w:hint="default"/>
      </w:rPr>
    </w:lvl>
    <w:lvl w:ilvl="7" w:tplc="04090003" w:tentative="1">
      <w:start w:val="1"/>
      <w:numFmt w:val="bullet"/>
      <w:lvlText w:val="o"/>
      <w:lvlJc w:val="left"/>
      <w:pPr>
        <w:ind w:left="5519" w:hanging="360"/>
      </w:pPr>
      <w:rPr>
        <w:rFonts w:ascii="Courier New" w:hAnsi="Courier New" w:cs="Courier New" w:hint="default"/>
      </w:rPr>
    </w:lvl>
    <w:lvl w:ilvl="8" w:tplc="04090005" w:tentative="1">
      <w:start w:val="1"/>
      <w:numFmt w:val="bullet"/>
      <w:lvlText w:val=""/>
      <w:lvlJc w:val="left"/>
      <w:pPr>
        <w:ind w:left="6239" w:hanging="360"/>
      </w:pPr>
      <w:rPr>
        <w:rFonts w:ascii="Wingdings" w:hAnsi="Wingdings" w:hint="default"/>
      </w:rPr>
    </w:lvl>
  </w:abstractNum>
  <w:abstractNum w:abstractNumId="36">
    <w:nsid w:val="5D542A00"/>
    <w:multiLevelType w:val="hybridMultilevel"/>
    <w:tmpl w:val="CBD2DDE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7">
    <w:nsid w:val="5D8631BF"/>
    <w:multiLevelType w:val="hybridMultilevel"/>
    <w:tmpl w:val="AD9CC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4530604"/>
    <w:multiLevelType w:val="hybridMultilevel"/>
    <w:tmpl w:val="ED64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6715C11"/>
    <w:multiLevelType w:val="hybridMultilevel"/>
    <w:tmpl w:val="9596463A"/>
    <w:lvl w:ilvl="0" w:tplc="6E8A4640">
      <w:start w:val="1"/>
      <w:numFmt w:val="bullet"/>
      <w:lvlText w:val=""/>
      <w:lvlJc w:val="left"/>
      <w:pPr>
        <w:tabs>
          <w:tab w:val="num" w:pos="720"/>
        </w:tabs>
        <w:ind w:left="720" w:hanging="360"/>
      </w:pPr>
      <w:rPr>
        <w:rFonts w:ascii="Wingdings" w:hAnsi="Wingdings" w:hint="default"/>
      </w:rPr>
    </w:lvl>
    <w:lvl w:ilvl="1" w:tplc="9B54829C">
      <w:start w:val="1188"/>
      <w:numFmt w:val="bullet"/>
      <w:lvlText w:val=""/>
      <w:lvlJc w:val="left"/>
      <w:pPr>
        <w:tabs>
          <w:tab w:val="num" w:pos="1440"/>
        </w:tabs>
        <w:ind w:left="1440" w:hanging="360"/>
      </w:pPr>
      <w:rPr>
        <w:rFonts w:ascii="Wingdings" w:hAnsi="Wingdings" w:hint="default"/>
      </w:rPr>
    </w:lvl>
    <w:lvl w:ilvl="2" w:tplc="FC62C4FA" w:tentative="1">
      <w:start w:val="1"/>
      <w:numFmt w:val="bullet"/>
      <w:lvlText w:val=""/>
      <w:lvlJc w:val="left"/>
      <w:pPr>
        <w:tabs>
          <w:tab w:val="num" w:pos="2160"/>
        </w:tabs>
        <w:ind w:left="2160" w:hanging="360"/>
      </w:pPr>
      <w:rPr>
        <w:rFonts w:ascii="Wingdings" w:hAnsi="Wingdings" w:hint="default"/>
      </w:rPr>
    </w:lvl>
    <w:lvl w:ilvl="3" w:tplc="35FA0624" w:tentative="1">
      <w:start w:val="1"/>
      <w:numFmt w:val="bullet"/>
      <w:lvlText w:val=""/>
      <w:lvlJc w:val="left"/>
      <w:pPr>
        <w:tabs>
          <w:tab w:val="num" w:pos="2880"/>
        </w:tabs>
        <w:ind w:left="2880" w:hanging="360"/>
      </w:pPr>
      <w:rPr>
        <w:rFonts w:ascii="Wingdings" w:hAnsi="Wingdings" w:hint="default"/>
      </w:rPr>
    </w:lvl>
    <w:lvl w:ilvl="4" w:tplc="FB94E100" w:tentative="1">
      <w:start w:val="1"/>
      <w:numFmt w:val="bullet"/>
      <w:lvlText w:val=""/>
      <w:lvlJc w:val="left"/>
      <w:pPr>
        <w:tabs>
          <w:tab w:val="num" w:pos="3600"/>
        </w:tabs>
        <w:ind w:left="3600" w:hanging="360"/>
      </w:pPr>
      <w:rPr>
        <w:rFonts w:ascii="Wingdings" w:hAnsi="Wingdings" w:hint="default"/>
      </w:rPr>
    </w:lvl>
    <w:lvl w:ilvl="5" w:tplc="763C5AB2" w:tentative="1">
      <w:start w:val="1"/>
      <w:numFmt w:val="bullet"/>
      <w:lvlText w:val=""/>
      <w:lvlJc w:val="left"/>
      <w:pPr>
        <w:tabs>
          <w:tab w:val="num" w:pos="4320"/>
        </w:tabs>
        <w:ind w:left="4320" w:hanging="360"/>
      </w:pPr>
      <w:rPr>
        <w:rFonts w:ascii="Wingdings" w:hAnsi="Wingdings" w:hint="default"/>
      </w:rPr>
    </w:lvl>
    <w:lvl w:ilvl="6" w:tplc="C62C3CBC" w:tentative="1">
      <w:start w:val="1"/>
      <w:numFmt w:val="bullet"/>
      <w:lvlText w:val=""/>
      <w:lvlJc w:val="left"/>
      <w:pPr>
        <w:tabs>
          <w:tab w:val="num" w:pos="5040"/>
        </w:tabs>
        <w:ind w:left="5040" w:hanging="360"/>
      </w:pPr>
      <w:rPr>
        <w:rFonts w:ascii="Wingdings" w:hAnsi="Wingdings" w:hint="default"/>
      </w:rPr>
    </w:lvl>
    <w:lvl w:ilvl="7" w:tplc="869231A6" w:tentative="1">
      <w:start w:val="1"/>
      <w:numFmt w:val="bullet"/>
      <w:lvlText w:val=""/>
      <w:lvlJc w:val="left"/>
      <w:pPr>
        <w:tabs>
          <w:tab w:val="num" w:pos="5760"/>
        </w:tabs>
        <w:ind w:left="5760" w:hanging="360"/>
      </w:pPr>
      <w:rPr>
        <w:rFonts w:ascii="Wingdings" w:hAnsi="Wingdings" w:hint="default"/>
      </w:rPr>
    </w:lvl>
    <w:lvl w:ilvl="8" w:tplc="2D56C6C8" w:tentative="1">
      <w:start w:val="1"/>
      <w:numFmt w:val="bullet"/>
      <w:lvlText w:val=""/>
      <w:lvlJc w:val="left"/>
      <w:pPr>
        <w:tabs>
          <w:tab w:val="num" w:pos="6480"/>
        </w:tabs>
        <w:ind w:left="6480" w:hanging="360"/>
      </w:pPr>
      <w:rPr>
        <w:rFonts w:ascii="Wingdings" w:hAnsi="Wingdings" w:hint="default"/>
      </w:rPr>
    </w:lvl>
  </w:abstractNum>
  <w:abstractNum w:abstractNumId="40">
    <w:nsid w:val="674C2DD9"/>
    <w:multiLevelType w:val="hybridMultilevel"/>
    <w:tmpl w:val="0DD02E6E"/>
    <w:lvl w:ilvl="0" w:tplc="9F4A8AE6">
      <w:start w:val="1"/>
      <w:numFmt w:val="bullet"/>
      <w:lvlText w:val=""/>
      <w:lvlJc w:val="left"/>
      <w:pPr>
        <w:tabs>
          <w:tab w:val="num" w:pos="720"/>
        </w:tabs>
        <w:ind w:left="720" w:hanging="360"/>
      </w:pPr>
      <w:rPr>
        <w:rFonts w:ascii="Wingdings" w:hAnsi="Wingdings" w:hint="default"/>
      </w:rPr>
    </w:lvl>
    <w:lvl w:ilvl="1" w:tplc="3BF80FCA">
      <w:start w:val="828"/>
      <w:numFmt w:val="bullet"/>
      <w:lvlText w:val=""/>
      <w:lvlJc w:val="left"/>
      <w:pPr>
        <w:tabs>
          <w:tab w:val="num" w:pos="1440"/>
        </w:tabs>
        <w:ind w:left="1440" w:hanging="360"/>
      </w:pPr>
      <w:rPr>
        <w:rFonts w:ascii="Wingdings" w:hAnsi="Wingdings" w:hint="default"/>
      </w:rPr>
    </w:lvl>
    <w:lvl w:ilvl="2" w:tplc="083C68F0" w:tentative="1">
      <w:start w:val="1"/>
      <w:numFmt w:val="bullet"/>
      <w:lvlText w:val=""/>
      <w:lvlJc w:val="left"/>
      <w:pPr>
        <w:tabs>
          <w:tab w:val="num" w:pos="2160"/>
        </w:tabs>
        <w:ind w:left="2160" w:hanging="360"/>
      </w:pPr>
      <w:rPr>
        <w:rFonts w:ascii="Wingdings" w:hAnsi="Wingdings" w:hint="default"/>
      </w:rPr>
    </w:lvl>
    <w:lvl w:ilvl="3" w:tplc="4B881A3E" w:tentative="1">
      <w:start w:val="1"/>
      <w:numFmt w:val="bullet"/>
      <w:lvlText w:val=""/>
      <w:lvlJc w:val="left"/>
      <w:pPr>
        <w:tabs>
          <w:tab w:val="num" w:pos="2880"/>
        </w:tabs>
        <w:ind w:left="2880" w:hanging="360"/>
      </w:pPr>
      <w:rPr>
        <w:rFonts w:ascii="Wingdings" w:hAnsi="Wingdings" w:hint="default"/>
      </w:rPr>
    </w:lvl>
    <w:lvl w:ilvl="4" w:tplc="2876BB64" w:tentative="1">
      <w:start w:val="1"/>
      <w:numFmt w:val="bullet"/>
      <w:lvlText w:val=""/>
      <w:lvlJc w:val="left"/>
      <w:pPr>
        <w:tabs>
          <w:tab w:val="num" w:pos="3600"/>
        </w:tabs>
        <w:ind w:left="3600" w:hanging="360"/>
      </w:pPr>
      <w:rPr>
        <w:rFonts w:ascii="Wingdings" w:hAnsi="Wingdings" w:hint="default"/>
      </w:rPr>
    </w:lvl>
    <w:lvl w:ilvl="5" w:tplc="9F3C42FC" w:tentative="1">
      <w:start w:val="1"/>
      <w:numFmt w:val="bullet"/>
      <w:lvlText w:val=""/>
      <w:lvlJc w:val="left"/>
      <w:pPr>
        <w:tabs>
          <w:tab w:val="num" w:pos="4320"/>
        </w:tabs>
        <w:ind w:left="4320" w:hanging="360"/>
      </w:pPr>
      <w:rPr>
        <w:rFonts w:ascii="Wingdings" w:hAnsi="Wingdings" w:hint="default"/>
      </w:rPr>
    </w:lvl>
    <w:lvl w:ilvl="6" w:tplc="1FA8D856" w:tentative="1">
      <w:start w:val="1"/>
      <w:numFmt w:val="bullet"/>
      <w:lvlText w:val=""/>
      <w:lvlJc w:val="left"/>
      <w:pPr>
        <w:tabs>
          <w:tab w:val="num" w:pos="5040"/>
        </w:tabs>
        <w:ind w:left="5040" w:hanging="360"/>
      </w:pPr>
      <w:rPr>
        <w:rFonts w:ascii="Wingdings" w:hAnsi="Wingdings" w:hint="default"/>
      </w:rPr>
    </w:lvl>
    <w:lvl w:ilvl="7" w:tplc="E3F277F0" w:tentative="1">
      <w:start w:val="1"/>
      <w:numFmt w:val="bullet"/>
      <w:lvlText w:val=""/>
      <w:lvlJc w:val="left"/>
      <w:pPr>
        <w:tabs>
          <w:tab w:val="num" w:pos="5760"/>
        </w:tabs>
        <w:ind w:left="5760" w:hanging="360"/>
      </w:pPr>
      <w:rPr>
        <w:rFonts w:ascii="Wingdings" w:hAnsi="Wingdings" w:hint="default"/>
      </w:rPr>
    </w:lvl>
    <w:lvl w:ilvl="8" w:tplc="8EF833DE" w:tentative="1">
      <w:start w:val="1"/>
      <w:numFmt w:val="bullet"/>
      <w:lvlText w:val=""/>
      <w:lvlJc w:val="left"/>
      <w:pPr>
        <w:tabs>
          <w:tab w:val="num" w:pos="6480"/>
        </w:tabs>
        <w:ind w:left="6480" w:hanging="360"/>
      </w:pPr>
      <w:rPr>
        <w:rFonts w:ascii="Wingdings" w:hAnsi="Wingdings" w:hint="default"/>
      </w:rPr>
    </w:lvl>
  </w:abstractNum>
  <w:abstractNum w:abstractNumId="41">
    <w:nsid w:val="6FF97C79"/>
    <w:multiLevelType w:val="hybridMultilevel"/>
    <w:tmpl w:val="28DA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0DF71FB"/>
    <w:multiLevelType w:val="hybridMultilevel"/>
    <w:tmpl w:val="11847A4C"/>
    <w:lvl w:ilvl="0" w:tplc="22347B72">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1BA442E"/>
    <w:multiLevelType w:val="hybridMultilevel"/>
    <w:tmpl w:val="2C14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7D31D70"/>
    <w:multiLevelType w:val="hybridMultilevel"/>
    <w:tmpl w:val="0D04BA5C"/>
    <w:lvl w:ilvl="0" w:tplc="E6026688">
      <w:start w:val="1"/>
      <w:numFmt w:val="bullet"/>
      <w:lvlText w:val=""/>
      <w:lvlJc w:val="left"/>
      <w:pPr>
        <w:tabs>
          <w:tab w:val="num" w:pos="720"/>
        </w:tabs>
        <w:ind w:left="720" w:hanging="360"/>
      </w:pPr>
      <w:rPr>
        <w:rFonts w:ascii="Wingdings" w:hAnsi="Wingdings" w:hint="default"/>
      </w:rPr>
    </w:lvl>
    <w:lvl w:ilvl="1" w:tplc="CD84BD90" w:tentative="1">
      <w:start w:val="1"/>
      <w:numFmt w:val="bullet"/>
      <w:lvlText w:val=""/>
      <w:lvlJc w:val="left"/>
      <w:pPr>
        <w:tabs>
          <w:tab w:val="num" w:pos="1440"/>
        </w:tabs>
        <w:ind w:left="1440" w:hanging="360"/>
      </w:pPr>
      <w:rPr>
        <w:rFonts w:ascii="Wingdings" w:hAnsi="Wingdings" w:hint="default"/>
      </w:rPr>
    </w:lvl>
    <w:lvl w:ilvl="2" w:tplc="F62EFA56" w:tentative="1">
      <w:start w:val="1"/>
      <w:numFmt w:val="bullet"/>
      <w:lvlText w:val=""/>
      <w:lvlJc w:val="left"/>
      <w:pPr>
        <w:tabs>
          <w:tab w:val="num" w:pos="2160"/>
        </w:tabs>
        <w:ind w:left="2160" w:hanging="360"/>
      </w:pPr>
      <w:rPr>
        <w:rFonts w:ascii="Wingdings" w:hAnsi="Wingdings" w:hint="default"/>
      </w:rPr>
    </w:lvl>
    <w:lvl w:ilvl="3" w:tplc="4A6EE654" w:tentative="1">
      <w:start w:val="1"/>
      <w:numFmt w:val="bullet"/>
      <w:lvlText w:val=""/>
      <w:lvlJc w:val="left"/>
      <w:pPr>
        <w:tabs>
          <w:tab w:val="num" w:pos="2880"/>
        </w:tabs>
        <w:ind w:left="2880" w:hanging="360"/>
      </w:pPr>
      <w:rPr>
        <w:rFonts w:ascii="Wingdings" w:hAnsi="Wingdings" w:hint="default"/>
      </w:rPr>
    </w:lvl>
    <w:lvl w:ilvl="4" w:tplc="DAFEEB00" w:tentative="1">
      <w:start w:val="1"/>
      <w:numFmt w:val="bullet"/>
      <w:lvlText w:val=""/>
      <w:lvlJc w:val="left"/>
      <w:pPr>
        <w:tabs>
          <w:tab w:val="num" w:pos="3600"/>
        </w:tabs>
        <w:ind w:left="3600" w:hanging="360"/>
      </w:pPr>
      <w:rPr>
        <w:rFonts w:ascii="Wingdings" w:hAnsi="Wingdings" w:hint="default"/>
      </w:rPr>
    </w:lvl>
    <w:lvl w:ilvl="5" w:tplc="10366D88" w:tentative="1">
      <w:start w:val="1"/>
      <w:numFmt w:val="bullet"/>
      <w:lvlText w:val=""/>
      <w:lvlJc w:val="left"/>
      <w:pPr>
        <w:tabs>
          <w:tab w:val="num" w:pos="4320"/>
        </w:tabs>
        <w:ind w:left="4320" w:hanging="360"/>
      </w:pPr>
      <w:rPr>
        <w:rFonts w:ascii="Wingdings" w:hAnsi="Wingdings" w:hint="default"/>
      </w:rPr>
    </w:lvl>
    <w:lvl w:ilvl="6" w:tplc="83A01204" w:tentative="1">
      <w:start w:val="1"/>
      <w:numFmt w:val="bullet"/>
      <w:lvlText w:val=""/>
      <w:lvlJc w:val="left"/>
      <w:pPr>
        <w:tabs>
          <w:tab w:val="num" w:pos="5040"/>
        </w:tabs>
        <w:ind w:left="5040" w:hanging="360"/>
      </w:pPr>
      <w:rPr>
        <w:rFonts w:ascii="Wingdings" w:hAnsi="Wingdings" w:hint="default"/>
      </w:rPr>
    </w:lvl>
    <w:lvl w:ilvl="7" w:tplc="8E945738" w:tentative="1">
      <w:start w:val="1"/>
      <w:numFmt w:val="bullet"/>
      <w:lvlText w:val=""/>
      <w:lvlJc w:val="left"/>
      <w:pPr>
        <w:tabs>
          <w:tab w:val="num" w:pos="5760"/>
        </w:tabs>
        <w:ind w:left="5760" w:hanging="360"/>
      </w:pPr>
      <w:rPr>
        <w:rFonts w:ascii="Wingdings" w:hAnsi="Wingdings" w:hint="default"/>
      </w:rPr>
    </w:lvl>
    <w:lvl w:ilvl="8" w:tplc="6038D8FE" w:tentative="1">
      <w:start w:val="1"/>
      <w:numFmt w:val="bullet"/>
      <w:lvlText w:val=""/>
      <w:lvlJc w:val="left"/>
      <w:pPr>
        <w:tabs>
          <w:tab w:val="num" w:pos="6480"/>
        </w:tabs>
        <w:ind w:left="6480" w:hanging="360"/>
      </w:pPr>
      <w:rPr>
        <w:rFonts w:ascii="Wingdings" w:hAnsi="Wingdings" w:hint="default"/>
      </w:rPr>
    </w:lvl>
  </w:abstractNum>
  <w:abstractNum w:abstractNumId="45">
    <w:nsid w:val="77F1396E"/>
    <w:multiLevelType w:val="hybridMultilevel"/>
    <w:tmpl w:val="EEEA4E3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32"/>
  </w:num>
  <w:num w:numId="2">
    <w:abstractNumId w:val="9"/>
  </w:num>
  <w:num w:numId="3">
    <w:abstractNumId w:val="4"/>
  </w:num>
  <w:num w:numId="4">
    <w:abstractNumId w:val="18"/>
  </w:num>
  <w:num w:numId="5">
    <w:abstractNumId w:val="2"/>
  </w:num>
  <w:num w:numId="6">
    <w:abstractNumId w:val="19"/>
  </w:num>
  <w:num w:numId="7">
    <w:abstractNumId w:val="39"/>
  </w:num>
  <w:num w:numId="8">
    <w:abstractNumId w:val="44"/>
  </w:num>
  <w:num w:numId="9">
    <w:abstractNumId w:val="23"/>
  </w:num>
  <w:num w:numId="10">
    <w:abstractNumId w:val="30"/>
  </w:num>
  <w:num w:numId="11">
    <w:abstractNumId w:val="40"/>
  </w:num>
  <w:num w:numId="12">
    <w:abstractNumId w:val="42"/>
  </w:num>
  <w:num w:numId="13">
    <w:abstractNumId w:val="26"/>
  </w:num>
  <w:num w:numId="14">
    <w:abstractNumId w:val="1"/>
  </w:num>
  <w:num w:numId="15">
    <w:abstractNumId w:val="43"/>
  </w:num>
  <w:num w:numId="16">
    <w:abstractNumId w:val="3"/>
  </w:num>
  <w:num w:numId="17">
    <w:abstractNumId w:val="28"/>
  </w:num>
  <w:num w:numId="18">
    <w:abstractNumId w:val="17"/>
  </w:num>
  <w:num w:numId="19">
    <w:abstractNumId w:val="36"/>
  </w:num>
  <w:num w:numId="20">
    <w:abstractNumId w:val="0"/>
  </w:num>
  <w:num w:numId="21">
    <w:abstractNumId w:val="24"/>
  </w:num>
  <w:num w:numId="22">
    <w:abstractNumId w:val="29"/>
  </w:num>
  <w:num w:numId="23">
    <w:abstractNumId w:val="27"/>
  </w:num>
  <w:num w:numId="24">
    <w:abstractNumId w:val="14"/>
  </w:num>
  <w:num w:numId="25">
    <w:abstractNumId w:val="7"/>
  </w:num>
  <w:num w:numId="26">
    <w:abstractNumId w:val="21"/>
  </w:num>
  <w:num w:numId="27">
    <w:abstractNumId w:val="11"/>
  </w:num>
  <w:num w:numId="28">
    <w:abstractNumId w:val="45"/>
  </w:num>
  <w:num w:numId="29">
    <w:abstractNumId w:val="13"/>
  </w:num>
  <w:num w:numId="30">
    <w:abstractNumId w:val="12"/>
  </w:num>
  <w:num w:numId="31">
    <w:abstractNumId w:val="5"/>
  </w:num>
  <w:num w:numId="32">
    <w:abstractNumId w:val="38"/>
  </w:num>
  <w:num w:numId="33">
    <w:abstractNumId w:val="8"/>
  </w:num>
  <w:num w:numId="34">
    <w:abstractNumId w:val="35"/>
  </w:num>
  <w:num w:numId="35">
    <w:abstractNumId w:val="10"/>
  </w:num>
  <w:num w:numId="36">
    <w:abstractNumId w:val="33"/>
  </w:num>
  <w:num w:numId="37">
    <w:abstractNumId w:val="22"/>
  </w:num>
  <w:num w:numId="38">
    <w:abstractNumId w:val="37"/>
  </w:num>
  <w:num w:numId="39">
    <w:abstractNumId w:val="16"/>
  </w:num>
  <w:num w:numId="40">
    <w:abstractNumId w:val="31"/>
  </w:num>
  <w:num w:numId="41">
    <w:abstractNumId w:val="34"/>
  </w:num>
  <w:num w:numId="42">
    <w:abstractNumId w:val="6"/>
  </w:num>
  <w:num w:numId="43">
    <w:abstractNumId w:val="15"/>
  </w:num>
  <w:num w:numId="44">
    <w:abstractNumId w:val="41"/>
  </w:num>
  <w:num w:numId="45">
    <w:abstractNumId w:val="25"/>
  </w:num>
  <w:num w:numId="46">
    <w:abstractNumId w:val="2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lex Randell">
    <w15:presenceInfo w15:providerId="Windows Live" w15:userId="f6296bb66d441d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oNotDisplayPageBoundaries/>
  <w:proofState w:spelling="clean" w:grammar="clean"/>
  <w:revisionView w:markup="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C25"/>
    <w:rsid w:val="000008B0"/>
    <w:rsid w:val="000037F2"/>
    <w:rsid w:val="00005CE1"/>
    <w:rsid w:val="00006D8A"/>
    <w:rsid w:val="00012A04"/>
    <w:rsid w:val="0001339D"/>
    <w:rsid w:val="000147D8"/>
    <w:rsid w:val="00015D25"/>
    <w:rsid w:val="00015F8C"/>
    <w:rsid w:val="00022788"/>
    <w:rsid w:val="00023717"/>
    <w:rsid w:val="000248C4"/>
    <w:rsid w:val="00025521"/>
    <w:rsid w:val="00025B52"/>
    <w:rsid w:val="00026DD0"/>
    <w:rsid w:val="00026ED6"/>
    <w:rsid w:val="000302E4"/>
    <w:rsid w:val="0003400F"/>
    <w:rsid w:val="0004136D"/>
    <w:rsid w:val="000429FB"/>
    <w:rsid w:val="00043585"/>
    <w:rsid w:val="00066206"/>
    <w:rsid w:val="0007487D"/>
    <w:rsid w:val="000817E1"/>
    <w:rsid w:val="00081D2F"/>
    <w:rsid w:val="0008594B"/>
    <w:rsid w:val="00097CB2"/>
    <w:rsid w:val="000A176A"/>
    <w:rsid w:val="000A49E4"/>
    <w:rsid w:val="000A70A4"/>
    <w:rsid w:val="000B3370"/>
    <w:rsid w:val="000B4604"/>
    <w:rsid w:val="000C1BC3"/>
    <w:rsid w:val="000C3880"/>
    <w:rsid w:val="000C447B"/>
    <w:rsid w:val="000D1C55"/>
    <w:rsid w:val="000D2189"/>
    <w:rsid w:val="000D2CF1"/>
    <w:rsid w:val="000E04C9"/>
    <w:rsid w:val="000E63BA"/>
    <w:rsid w:val="000F6DE3"/>
    <w:rsid w:val="001135F6"/>
    <w:rsid w:val="001137AB"/>
    <w:rsid w:val="00121236"/>
    <w:rsid w:val="00123B3D"/>
    <w:rsid w:val="001249C2"/>
    <w:rsid w:val="00124DAB"/>
    <w:rsid w:val="00125F72"/>
    <w:rsid w:val="0013038E"/>
    <w:rsid w:val="00130BF9"/>
    <w:rsid w:val="0013438E"/>
    <w:rsid w:val="00143890"/>
    <w:rsid w:val="00146DA4"/>
    <w:rsid w:val="001478D4"/>
    <w:rsid w:val="00151417"/>
    <w:rsid w:val="00151650"/>
    <w:rsid w:val="00154468"/>
    <w:rsid w:val="00154477"/>
    <w:rsid w:val="00156913"/>
    <w:rsid w:val="001663BA"/>
    <w:rsid w:val="001767CD"/>
    <w:rsid w:val="0018383F"/>
    <w:rsid w:val="00185327"/>
    <w:rsid w:val="00187FB3"/>
    <w:rsid w:val="001A4CE4"/>
    <w:rsid w:val="001B2B08"/>
    <w:rsid w:val="001B356B"/>
    <w:rsid w:val="001B4B66"/>
    <w:rsid w:val="001B5477"/>
    <w:rsid w:val="001B5BA4"/>
    <w:rsid w:val="001C02FE"/>
    <w:rsid w:val="001C5450"/>
    <w:rsid w:val="001D12DE"/>
    <w:rsid w:val="001D2909"/>
    <w:rsid w:val="001E10D7"/>
    <w:rsid w:val="001E1757"/>
    <w:rsid w:val="001E2FED"/>
    <w:rsid w:val="001E78A0"/>
    <w:rsid w:val="001F03CC"/>
    <w:rsid w:val="00201F50"/>
    <w:rsid w:val="0020242C"/>
    <w:rsid w:val="00206B24"/>
    <w:rsid w:val="00213432"/>
    <w:rsid w:val="00223638"/>
    <w:rsid w:val="00226D78"/>
    <w:rsid w:val="00227608"/>
    <w:rsid w:val="0023028C"/>
    <w:rsid w:val="002323AD"/>
    <w:rsid w:val="0023464B"/>
    <w:rsid w:val="00237075"/>
    <w:rsid w:val="00244548"/>
    <w:rsid w:val="00246A63"/>
    <w:rsid w:val="00247E76"/>
    <w:rsid w:val="0025128E"/>
    <w:rsid w:val="0025300F"/>
    <w:rsid w:val="002533AF"/>
    <w:rsid w:val="0025690A"/>
    <w:rsid w:val="00257C6B"/>
    <w:rsid w:val="002613F2"/>
    <w:rsid w:val="00261EF6"/>
    <w:rsid w:val="00262DB9"/>
    <w:rsid w:val="00275324"/>
    <w:rsid w:val="00281965"/>
    <w:rsid w:val="00286A8C"/>
    <w:rsid w:val="00286C72"/>
    <w:rsid w:val="00290F2A"/>
    <w:rsid w:val="002940FF"/>
    <w:rsid w:val="002953A7"/>
    <w:rsid w:val="0029636C"/>
    <w:rsid w:val="00296E60"/>
    <w:rsid w:val="002A68F2"/>
    <w:rsid w:val="002B0A9C"/>
    <w:rsid w:val="002B1467"/>
    <w:rsid w:val="002B1C64"/>
    <w:rsid w:val="002C3328"/>
    <w:rsid w:val="002C74EE"/>
    <w:rsid w:val="002D1900"/>
    <w:rsid w:val="002D4656"/>
    <w:rsid w:val="002D4960"/>
    <w:rsid w:val="002E1D33"/>
    <w:rsid w:val="002E2BA6"/>
    <w:rsid w:val="002E7B18"/>
    <w:rsid w:val="002F0CBF"/>
    <w:rsid w:val="002F2C9B"/>
    <w:rsid w:val="002F53C5"/>
    <w:rsid w:val="002F558F"/>
    <w:rsid w:val="002F62A6"/>
    <w:rsid w:val="002F62FA"/>
    <w:rsid w:val="002F79D5"/>
    <w:rsid w:val="0030067A"/>
    <w:rsid w:val="00301A19"/>
    <w:rsid w:val="003030C1"/>
    <w:rsid w:val="00310F6B"/>
    <w:rsid w:val="0031505D"/>
    <w:rsid w:val="003163A7"/>
    <w:rsid w:val="00316CCC"/>
    <w:rsid w:val="00326A17"/>
    <w:rsid w:val="00327F0B"/>
    <w:rsid w:val="003342BD"/>
    <w:rsid w:val="00334519"/>
    <w:rsid w:val="00336CF9"/>
    <w:rsid w:val="00336F42"/>
    <w:rsid w:val="00340477"/>
    <w:rsid w:val="00341DDA"/>
    <w:rsid w:val="003441B1"/>
    <w:rsid w:val="00345786"/>
    <w:rsid w:val="00350188"/>
    <w:rsid w:val="00351452"/>
    <w:rsid w:val="00351DAA"/>
    <w:rsid w:val="00354D52"/>
    <w:rsid w:val="00356EFE"/>
    <w:rsid w:val="003600CD"/>
    <w:rsid w:val="00360E35"/>
    <w:rsid w:val="00365308"/>
    <w:rsid w:val="00366FAB"/>
    <w:rsid w:val="00373F30"/>
    <w:rsid w:val="00375648"/>
    <w:rsid w:val="003764F5"/>
    <w:rsid w:val="00377116"/>
    <w:rsid w:val="003774D8"/>
    <w:rsid w:val="00390190"/>
    <w:rsid w:val="00390A13"/>
    <w:rsid w:val="003A2031"/>
    <w:rsid w:val="003A3D8A"/>
    <w:rsid w:val="003A4C94"/>
    <w:rsid w:val="003B1E75"/>
    <w:rsid w:val="003B3244"/>
    <w:rsid w:val="003B78FA"/>
    <w:rsid w:val="003C0C4D"/>
    <w:rsid w:val="003C2206"/>
    <w:rsid w:val="003C3CEF"/>
    <w:rsid w:val="003C67C9"/>
    <w:rsid w:val="003D0E8B"/>
    <w:rsid w:val="003D129C"/>
    <w:rsid w:val="003D1CE2"/>
    <w:rsid w:val="003D46D0"/>
    <w:rsid w:val="003D5844"/>
    <w:rsid w:val="003E4485"/>
    <w:rsid w:val="003E5A3D"/>
    <w:rsid w:val="003E5CAF"/>
    <w:rsid w:val="003E6E79"/>
    <w:rsid w:val="003F3A14"/>
    <w:rsid w:val="003F407C"/>
    <w:rsid w:val="003F698B"/>
    <w:rsid w:val="00400259"/>
    <w:rsid w:val="0040639D"/>
    <w:rsid w:val="00411038"/>
    <w:rsid w:val="0041342C"/>
    <w:rsid w:val="004134DE"/>
    <w:rsid w:val="00414342"/>
    <w:rsid w:val="0043223A"/>
    <w:rsid w:val="00432C69"/>
    <w:rsid w:val="004405BF"/>
    <w:rsid w:val="00447057"/>
    <w:rsid w:val="004501AD"/>
    <w:rsid w:val="004503AA"/>
    <w:rsid w:val="00455107"/>
    <w:rsid w:val="0046289C"/>
    <w:rsid w:val="00462D68"/>
    <w:rsid w:val="00462DA1"/>
    <w:rsid w:val="004648F7"/>
    <w:rsid w:val="00470FD5"/>
    <w:rsid w:val="0047197A"/>
    <w:rsid w:val="00472F5C"/>
    <w:rsid w:val="00475C33"/>
    <w:rsid w:val="004774BB"/>
    <w:rsid w:val="00495BF9"/>
    <w:rsid w:val="00495E10"/>
    <w:rsid w:val="00497515"/>
    <w:rsid w:val="004A18E6"/>
    <w:rsid w:val="004A5AF8"/>
    <w:rsid w:val="004B1DDF"/>
    <w:rsid w:val="004B1E59"/>
    <w:rsid w:val="004B35E3"/>
    <w:rsid w:val="004C152D"/>
    <w:rsid w:val="004C1ED7"/>
    <w:rsid w:val="004C272B"/>
    <w:rsid w:val="004C42A7"/>
    <w:rsid w:val="004C7174"/>
    <w:rsid w:val="004C7804"/>
    <w:rsid w:val="004D0B93"/>
    <w:rsid w:val="004D1A0E"/>
    <w:rsid w:val="004D6F8A"/>
    <w:rsid w:val="004E15D1"/>
    <w:rsid w:val="004E495C"/>
    <w:rsid w:val="004E54AD"/>
    <w:rsid w:val="004F0963"/>
    <w:rsid w:val="004F1440"/>
    <w:rsid w:val="004F5993"/>
    <w:rsid w:val="00502899"/>
    <w:rsid w:val="0050426B"/>
    <w:rsid w:val="00504D6F"/>
    <w:rsid w:val="00506552"/>
    <w:rsid w:val="00507D46"/>
    <w:rsid w:val="00517C63"/>
    <w:rsid w:val="00521A51"/>
    <w:rsid w:val="00531898"/>
    <w:rsid w:val="00532478"/>
    <w:rsid w:val="005326C8"/>
    <w:rsid w:val="00534095"/>
    <w:rsid w:val="005352F8"/>
    <w:rsid w:val="00537470"/>
    <w:rsid w:val="00541C3C"/>
    <w:rsid w:val="00544313"/>
    <w:rsid w:val="005571E1"/>
    <w:rsid w:val="00570030"/>
    <w:rsid w:val="00575D03"/>
    <w:rsid w:val="005802B9"/>
    <w:rsid w:val="00590FA7"/>
    <w:rsid w:val="00594B64"/>
    <w:rsid w:val="005A1BAF"/>
    <w:rsid w:val="005A64C2"/>
    <w:rsid w:val="005B0FFC"/>
    <w:rsid w:val="005B31EE"/>
    <w:rsid w:val="005B721F"/>
    <w:rsid w:val="005C09A3"/>
    <w:rsid w:val="005C1CDA"/>
    <w:rsid w:val="005D4918"/>
    <w:rsid w:val="005D5635"/>
    <w:rsid w:val="005D6C25"/>
    <w:rsid w:val="005E2F7E"/>
    <w:rsid w:val="005E4B85"/>
    <w:rsid w:val="00604155"/>
    <w:rsid w:val="006100A2"/>
    <w:rsid w:val="006102BF"/>
    <w:rsid w:val="00614EF0"/>
    <w:rsid w:val="00614F79"/>
    <w:rsid w:val="00620D1B"/>
    <w:rsid w:val="00621AF7"/>
    <w:rsid w:val="00623241"/>
    <w:rsid w:val="00624972"/>
    <w:rsid w:val="00625AF1"/>
    <w:rsid w:val="00630CFB"/>
    <w:rsid w:val="00634D50"/>
    <w:rsid w:val="00644295"/>
    <w:rsid w:val="00645F9F"/>
    <w:rsid w:val="006470FB"/>
    <w:rsid w:val="00647568"/>
    <w:rsid w:val="00647EF7"/>
    <w:rsid w:val="006508EF"/>
    <w:rsid w:val="00656336"/>
    <w:rsid w:val="00663E46"/>
    <w:rsid w:val="00663F65"/>
    <w:rsid w:val="00670BF0"/>
    <w:rsid w:val="00676B09"/>
    <w:rsid w:val="0068516C"/>
    <w:rsid w:val="00685FF0"/>
    <w:rsid w:val="0068723E"/>
    <w:rsid w:val="006903CF"/>
    <w:rsid w:val="00697247"/>
    <w:rsid w:val="00697C55"/>
    <w:rsid w:val="006A1A11"/>
    <w:rsid w:val="006B2968"/>
    <w:rsid w:val="006B4215"/>
    <w:rsid w:val="006B539E"/>
    <w:rsid w:val="006C1CAD"/>
    <w:rsid w:val="006C6249"/>
    <w:rsid w:val="006D4E0B"/>
    <w:rsid w:val="006D7943"/>
    <w:rsid w:val="006D7C79"/>
    <w:rsid w:val="006F0AE2"/>
    <w:rsid w:val="006F672E"/>
    <w:rsid w:val="006F7420"/>
    <w:rsid w:val="00703BBB"/>
    <w:rsid w:val="0071164C"/>
    <w:rsid w:val="0073146B"/>
    <w:rsid w:val="007320FB"/>
    <w:rsid w:val="007340E0"/>
    <w:rsid w:val="007348DE"/>
    <w:rsid w:val="007353B8"/>
    <w:rsid w:val="00740AA0"/>
    <w:rsid w:val="00742252"/>
    <w:rsid w:val="007432B7"/>
    <w:rsid w:val="00744DA4"/>
    <w:rsid w:val="00753927"/>
    <w:rsid w:val="007576E0"/>
    <w:rsid w:val="00763D1B"/>
    <w:rsid w:val="00764908"/>
    <w:rsid w:val="007801F8"/>
    <w:rsid w:val="007910E9"/>
    <w:rsid w:val="00792287"/>
    <w:rsid w:val="007969E1"/>
    <w:rsid w:val="007A0916"/>
    <w:rsid w:val="007A2C36"/>
    <w:rsid w:val="007A366F"/>
    <w:rsid w:val="007A375E"/>
    <w:rsid w:val="007A42FD"/>
    <w:rsid w:val="007A5636"/>
    <w:rsid w:val="007B1E59"/>
    <w:rsid w:val="007B219D"/>
    <w:rsid w:val="007B50F1"/>
    <w:rsid w:val="007B59EB"/>
    <w:rsid w:val="007C06DD"/>
    <w:rsid w:val="007C3654"/>
    <w:rsid w:val="007C6086"/>
    <w:rsid w:val="007C728E"/>
    <w:rsid w:val="007C77C0"/>
    <w:rsid w:val="007D20DD"/>
    <w:rsid w:val="007D2DDE"/>
    <w:rsid w:val="007F2398"/>
    <w:rsid w:val="007F3AFE"/>
    <w:rsid w:val="007F3B6E"/>
    <w:rsid w:val="0080242D"/>
    <w:rsid w:val="0080589A"/>
    <w:rsid w:val="00813A23"/>
    <w:rsid w:val="0082268A"/>
    <w:rsid w:val="0082278F"/>
    <w:rsid w:val="00823E55"/>
    <w:rsid w:val="008242C9"/>
    <w:rsid w:val="008303E1"/>
    <w:rsid w:val="00833B94"/>
    <w:rsid w:val="00844F06"/>
    <w:rsid w:val="00845E16"/>
    <w:rsid w:val="00846311"/>
    <w:rsid w:val="008471E3"/>
    <w:rsid w:val="00863467"/>
    <w:rsid w:val="008651EB"/>
    <w:rsid w:val="0086562E"/>
    <w:rsid w:val="00867655"/>
    <w:rsid w:val="00873504"/>
    <w:rsid w:val="00875E38"/>
    <w:rsid w:val="008773B1"/>
    <w:rsid w:val="008777E3"/>
    <w:rsid w:val="00881440"/>
    <w:rsid w:val="00881F79"/>
    <w:rsid w:val="008825DE"/>
    <w:rsid w:val="008841F4"/>
    <w:rsid w:val="00886080"/>
    <w:rsid w:val="00886687"/>
    <w:rsid w:val="008952A3"/>
    <w:rsid w:val="00895522"/>
    <w:rsid w:val="008B154D"/>
    <w:rsid w:val="008B1E87"/>
    <w:rsid w:val="008B5791"/>
    <w:rsid w:val="008C3490"/>
    <w:rsid w:val="008D0C1D"/>
    <w:rsid w:val="008D1768"/>
    <w:rsid w:val="008E7046"/>
    <w:rsid w:val="008E79FE"/>
    <w:rsid w:val="008F0DD2"/>
    <w:rsid w:val="008F2AD5"/>
    <w:rsid w:val="008F4782"/>
    <w:rsid w:val="008F6B4A"/>
    <w:rsid w:val="008F6C76"/>
    <w:rsid w:val="00905B3B"/>
    <w:rsid w:val="009077AC"/>
    <w:rsid w:val="0091374F"/>
    <w:rsid w:val="00913EEF"/>
    <w:rsid w:val="00920E16"/>
    <w:rsid w:val="0092288B"/>
    <w:rsid w:val="00927FCE"/>
    <w:rsid w:val="00937156"/>
    <w:rsid w:val="009434DB"/>
    <w:rsid w:val="00943AED"/>
    <w:rsid w:val="009461B5"/>
    <w:rsid w:val="009528B4"/>
    <w:rsid w:val="00954D91"/>
    <w:rsid w:val="009618C8"/>
    <w:rsid w:val="00965C75"/>
    <w:rsid w:val="00976355"/>
    <w:rsid w:val="00983A45"/>
    <w:rsid w:val="00984548"/>
    <w:rsid w:val="00985270"/>
    <w:rsid w:val="0098690A"/>
    <w:rsid w:val="009934B1"/>
    <w:rsid w:val="00993974"/>
    <w:rsid w:val="00993C3B"/>
    <w:rsid w:val="00995DCD"/>
    <w:rsid w:val="00997FA2"/>
    <w:rsid w:val="009A028A"/>
    <w:rsid w:val="009A0C3C"/>
    <w:rsid w:val="009A2CB3"/>
    <w:rsid w:val="009A4EF9"/>
    <w:rsid w:val="009A6D2D"/>
    <w:rsid w:val="009B0A58"/>
    <w:rsid w:val="009C10DA"/>
    <w:rsid w:val="009C18C2"/>
    <w:rsid w:val="009C597A"/>
    <w:rsid w:val="009C6E96"/>
    <w:rsid w:val="009C71B7"/>
    <w:rsid w:val="009D0C6F"/>
    <w:rsid w:val="009D2E0E"/>
    <w:rsid w:val="009D433E"/>
    <w:rsid w:val="009E0AE8"/>
    <w:rsid w:val="009E107C"/>
    <w:rsid w:val="009E257A"/>
    <w:rsid w:val="009E2A68"/>
    <w:rsid w:val="009E43FF"/>
    <w:rsid w:val="009E4762"/>
    <w:rsid w:val="009E4A80"/>
    <w:rsid w:val="00A00729"/>
    <w:rsid w:val="00A043D7"/>
    <w:rsid w:val="00A11035"/>
    <w:rsid w:val="00A11D1F"/>
    <w:rsid w:val="00A16845"/>
    <w:rsid w:val="00A1704C"/>
    <w:rsid w:val="00A21226"/>
    <w:rsid w:val="00A248D3"/>
    <w:rsid w:val="00A34345"/>
    <w:rsid w:val="00A46244"/>
    <w:rsid w:val="00A516B2"/>
    <w:rsid w:val="00A563A1"/>
    <w:rsid w:val="00A6139B"/>
    <w:rsid w:val="00A65094"/>
    <w:rsid w:val="00A716B6"/>
    <w:rsid w:val="00A738CE"/>
    <w:rsid w:val="00A74371"/>
    <w:rsid w:val="00A745D5"/>
    <w:rsid w:val="00A75F85"/>
    <w:rsid w:val="00A937AA"/>
    <w:rsid w:val="00A947FB"/>
    <w:rsid w:val="00AA2675"/>
    <w:rsid w:val="00AA53FD"/>
    <w:rsid w:val="00AA576E"/>
    <w:rsid w:val="00AA7FCB"/>
    <w:rsid w:val="00AB71C7"/>
    <w:rsid w:val="00AB777D"/>
    <w:rsid w:val="00AB7C25"/>
    <w:rsid w:val="00AC1847"/>
    <w:rsid w:val="00AC3CF4"/>
    <w:rsid w:val="00AC6235"/>
    <w:rsid w:val="00AC692D"/>
    <w:rsid w:val="00AC695A"/>
    <w:rsid w:val="00AD39D4"/>
    <w:rsid w:val="00AD5F4F"/>
    <w:rsid w:val="00AD759B"/>
    <w:rsid w:val="00AE0655"/>
    <w:rsid w:val="00AE5A8D"/>
    <w:rsid w:val="00AF3071"/>
    <w:rsid w:val="00AF3344"/>
    <w:rsid w:val="00AF5772"/>
    <w:rsid w:val="00AF7956"/>
    <w:rsid w:val="00B0106B"/>
    <w:rsid w:val="00B01B51"/>
    <w:rsid w:val="00B01EE9"/>
    <w:rsid w:val="00B02754"/>
    <w:rsid w:val="00B02EC2"/>
    <w:rsid w:val="00B054F5"/>
    <w:rsid w:val="00B0579C"/>
    <w:rsid w:val="00B1096E"/>
    <w:rsid w:val="00B119EC"/>
    <w:rsid w:val="00B122E6"/>
    <w:rsid w:val="00B13035"/>
    <w:rsid w:val="00B16AA5"/>
    <w:rsid w:val="00B17901"/>
    <w:rsid w:val="00B21FD7"/>
    <w:rsid w:val="00B25C8F"/>
    <w:rsid w:val="00B27A78"/>
    <w:rsid w:val="00B37EA7"/>
    <w:rsid w:val="00B40632"/>
    <w:rsid w:val="00B42E4F"/>
    <w:rsid w:val="00B4342C"/>
    <w:rsid w:val="00B4359B"/>
    <w:rsid w:val="00B45435"/>
    <w:rsid w:val="00B51ABA"/>
    <w:rsid w:val="00B51FC4"/>
    <w:rsid w:val="00B525D7"/>
    <w:rsid w:val="00B5565E"/>
    <w:rsid w:val="00B57F6A"/>
    <w:rsid w:val="00B675B8"/>
    <w:rsid w:val="00B701EE"/>
    <w:rsid w:val="00B70486"/>
    <w:rsid w:val="00B75591"/>
    <w:rsid w:val="00B848FF"/>
    <w:rsid w:val="00B85782"/>
    <w:rsid w:val="00B85A70"/>
    <w:rsid w:val="00B86751"/>
    <w:rsid w:val="00B87592"/>
    <w:rsid w:val="00B9067D"/>
    <w:rsid w:val="00B90E03"/>
    <w:rsid w:val="00B92289"/>
    <w:rsid w:val="00B929CC"/>
    <w:rsid w:val="00B930FE"/>
    <w:rsid w:val="00B94A63"/>
    <w:rsid w:val="00B97216"/>
    <w:rsid w:val="00B97CF6"/>
    <w:rsid w:val="00BA1652"/>
    <w:rsid w:val="00BA3433"/>
    <w:rsid w:val="00BA378B"/>
    <w:rsid w:val="00BA3D23"/>
    <w:rsid w:val="00BA3EC7"/>
    <w:rsid w:val="00BA6AC3"/>
    <w:rsid w:val="00BB0A8B"/>
    <w:rsid w:val="00BB40CF"/>
    <w:rsid w:val="00BB5250"/>
    <w:rsid w:val="00BB6399"/>
    <w:rsid w:val="00BC08FF"/>
    <w:rsid w:val="00BC2D6A"/>
    <w:rsid w:val="00BC5287"/>
    <w:rsid w:val="00BC5FFB"/>
    <w:rsid w:val="00BD0D94"/>
    <w:rsid w:val="00BD36C4"/>
    <w:rsid w:val="00BD448D"/>
    <w:rsid w:val="00BD7D21"/>
    <w:rsid w:val="00BE1359"/>
    <w:rsid w:val="00BE26C2"/>
    <w:rsid w:val="00BE2AE1"/>
    <w:rsid w:val="00BE2E53"/>
    <w:rsid w:val="00BE3421"/>
    <w:rsid w:val="00BE65BB"/>
    <w:rsid w:val="00BF2293"/>
    <w:rsid w:val="00BF33BF"/>
    <w:rsid w:val="00BF5E49"/>
    <w:rsid w:val="00BF6A27"/>
    <w:rsid w:val="00C03661"/>
    <w:rsid w:val="00C03DED"/>
    <w:rsid w:val="00C05CE8"/>
    <w:rsid w:val="00C1087F"/>
    <w:rsid w:val="00C17369"/>
    <w:rsid w:val="00C2026E"/>
    <w:rsid w:val="00C3037F"/>
    <w:rsid w:val="00C32E15"/>
    <w:rsid w:val="00C33787"/>
    <w:rsid w:val="00C34073"/>
    <w:rsid w:val="00C340DD"/>
    <w:rsid w:val="00C44C4D"/>
    <w:rsid w:val="00C461B4"/>
    <w:rsid w:val="00C53AF6"/>
    <w:rsid w:val="00C543F2"/>
    <w:rsid w:val="00C61A66"/>
    <w:rsid w:val="00C63BA1"/>
    <w:rsid w:val="00C6604A"/>
    <w:rsid w:val="00C674F4"/>
    <w:rsid w:val="00C6795E"/>
    <w:rsid w:val="00C77019"/>
    <w:rsid w:val="00C81018"/>
    <w:rsid w:val="00C97C94"/>
    <w:rsid w:val="00CA207B"/>
    <w:rsid w:val="00CA2D1B"/>
    <w:rsid w:val="00CA2D6D"/>
    <w:rsid w:val="00CA3078"/>
    <w:rsid w:val="00CA3191"/>
    <w:rsid w:val="00CA3933"/>
    <w:rsid w:val="00CB113A"/>
    <w:rsid w:val="00CB4A40"/>
    <w:rsid w:val="00CB515F"/>
    <w:rsid w:val="00CC6A75"/>
    <w:rsid w:val="00CD1144"/>
    <w:rsid w:val="00CD153C"/>
    <w:rsid w:val="00CE1A50"/>
    <w:rsid w:val="00CE2916"/>
    <w:rsid w:val="00CE5943"/>
    <w:rsid w:val="00CE64F0"/>
    <w:rsid w:val="00CE7E89"/>
    <w:rsid w:val="00CF01B2"/>
    <w:rsid w:val="00CF293D"/>
    <w:rsid w:val="00D01046"/>
    <w:rsid w:val="00D0171E"/>
    <w:rsid w:val="00D02A2C"/>
    <w:rsid w:val="00D075B4"/>
    <w:rsid w:val="00D11DCC"/>
    <w:rsid w:val="00D12F9C"/>
    <w:rsid w:val="00D14048"/>
    <w:rsid w:val="00D14F9B"/>
    <w:rsid w:val="00D17F65"/>
    <w:rsid w:val="00D20040"/>
    <w:rsid w:val="00D2461D"/>
    <w:rsid w:val="00D31B5A"/>
    <w:rsid w:val="00D50673"/>
    <w:rsid w:val="00D5722B"/>
    <w:rsid w:val="00D57976"/>
    <w:rsid w:val="00D636FA"/>
    <w:rsid w:val="00D66C61"/>
    <w:rsid w:val="00D77093"/>
    <w:rsid w:val="00D82E6D"/>
    <w:rsid w:val="00D844E1"/>
    <w:rsid w:val="00D84EE4"/>
    <w:rsid w:val="00D862E0"/>
    <w:rsid w:val="00D944F4"/>
    <w:rsid w:val="00DA1A59"/>
    <w:rsid w:val="00DA2647"/>
    <w:rsid w:val="00DA5451"/>
    <w:rsid w:val="00DA729B"/>
    <w:rsid w:val="00DA7972"/>
    <w:rsid w:val="00DB3E7B"/>
    <w:rsid w:val="00DC5E6D"/>
    <w:rsid w:val="00DC654B"/>
    <w:rsid w:val="00DC6CDE"/>
    <w:rsid w:val="00DC7E34"/>
    <w:rsid w:val="00DD48FD"/>
    <w:rsid w:val="00DE33FB"/>
    <w:rsid w:val="00DE75A2"/>
    <w:rsid w:val="00E025FF"/>
    <w:rsid w:val="00E029C0"/>
    <w:rsid w:val="00E10F7C"/>
    <w:rsid w:val="00E17A23"/>
    <w:rsid w:val="00E2049C"/>
    <w:rsid w:val="00E204E3"/>
    <w:rsid w:val="00E20E78"/>
    <w:rsid w:val="00E30301"/>
    <w:rsid w:val="00E351B1"/>
    <w:rsid w:val="00E35698"/>
    <w:rsid w:val="00E37969"/>
    <w:rsid w:val="00E42050"/>
    <w:rsid w:val="00E47F99"/>
    <w:rsid w:val="00E60991"/>
    <w:rsid w:val="00E63160"/>
    <w:rsid w:val="00E807A2"/>
    <w:rsid w:val="00E816DF"/>
    <w:rsid w:val="00E8350B"/>
    <w:rsid w:val="00E87244"/>
    <w:rsid w:val="00E90769"/>
    <w:rsid w:val="00E9084A"/>
    <w:rsid w:val="00E92CDC"/>
    <w:rsid w:val="00EA039A"/>
    <w:rsid w:val="00EA5CDE"/>
    <w:rsid w:val="00EB1670"/>
    <w:rsid w:val="00EB4CF8"/>
    <w:rsid w:val="00EB54CB"/>
    <w:rsid w:val="00EC1BD6"/>
    <w:rsid w:val="00EC6483"/>
    <w:rsid w:val="00ED4394"/>
    <w:rsid w:val="00ED601E"/>
    <w:rsid w:val="00EE3B3F"/>
    <w:rsid w:val="00EE6030"/>
    <w:rsid w:val="00EE6256"/>
    <w:rsid w:val="00EE66D3"/>
    <w:rsid w:val="00EE6BC7"/>
    <w:rsid w:val="00EE74DC"/>
    <w:rsid w:val="00EF0B1D"/>
    <w:rsid w:val="00EF0D60"/>
    <w:rsid w:val="00EF156D"/>
    <w:rsid w:val="00F023D3"/>
    <w:rsid w:val="00F03333"/>
    <w:rsid w:val="00F039C6"/>
    <w:rsid w:val="00F045D3"/>
    <w:rsid w:val="00F054BE"/>
    <w:rsid w:val="00F07AB6"/>
    <w:rsid w:val="00F106D7"/>
    <w:rsid w:val="00F107B5"/>
    <w:rsid w:val="00F14CF7"/>
    <w:rsid w:val="00F17A7B"/>
    <w:rsid w:val="00F20C40"/>
    <w:rsid w:val="00F216FA"/>
    <w:rsid w:val="00F2374D"/>
    <w:rsid w:val="00F24F0A"/>
    <w:rsid w:val="00F273BD"/>
    <w:rsid w:val="00F27613"/>
    <w:rsid w:val="00F27CDC"/>
    <w:rsid w:val="00F31738"/>
    <w:rsid w:val="00F451CA"/>
    <w:rsid w:val="00F4521F"/>
    <w:rsid w:val="00F45C73"/>
    <w:rsid w:val="00F465CC"/>
    <w:rsid w:val="00F56CF3"/>
    <w:rsid w:val="00F629CF"/>
    <w:rsid w:val="00F635BE"/>
    <w:rsid w:val="00F65067"/>
    <w:rsid w:val="00F65371"/>
    <w:rsid w:val="00F677BB"/>
    <w:rsid w:val="00F76C15"/>
    <w:rsid w:val="00F8466A"/>
    <w:rsid w:val="00F84AFA"/>
    <w:rsid w:val="00F872EE"/>
    <w:rsid w:val="00F9024A"/>
    <w:rsid w:val="00F94B23"/>
    <w:rsid w:val="00FA08AE"/>
    <w:rsid w:val="00FA0B3D"/>
    <w:rsid w:val="00FA2569"/>
    <w:rsid w:val="00FA2FA3"/>
    <w:rsid w:val="00FA702A"/>
    <w:rsid w:val="00FA722D"/>
    <w:rsid w:val="00FB3BB0"/>
    <w:rsid w:val="00FB7A06"/>
    <w:rsid w:val="00FC3D74"/>
    <w:rsid w:val="00FD16CF"/>
    <w:rsid w:val="00FD464A"/>
    <w:rsid w:val="00FD4B30"/>
    <w:rsid w:val="00FE10B4"/>
    <w:rsid w:val="00FE2956"/>
    <w:rsid w:val="00FF04CF"/>
    <w:rsid w:val="00FF117F"/>
    <w:rsid w:val="00FF58C2"/>
    <w:rsid w:val="00FF7B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7364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locked="1" w:semiHidden="0" w:uiPriority="0" w:qFormat="1"/>
    <w:lsdException w:name="heading 1" w:locked="1" w:semiHidden="0" w:uiPriority="9" w:qFormat="1"/>
    <w:lsdException w:name="heading 2" w:locked="1" w:semiHidden="0" w:uiPriority="9" w:qFormat="1"/>
    <w:lsdException w:name="heading 3" w:locked="1" w:semiHidden="0" w:uiPriority="9" w:qFormat="1"/>
    <w:lsdException w:name="heading 4" w:locked="1" w:semiHidden="0" w:uiPriority="9"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35"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1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22" w:qFormat="1"/>
    <w:lsdException w:name="Emphasis" w:locked="1"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F6B4A"/>
    <w:pPr>
      <w:spacing w:after="240"/>
      <w:jc w:val="both"/>
    </w:pPr>
    <w:rPr>
      <w:sz w:val="24"/>
    </w:rPr>
  </w:style>
  <w:style w:type="paragraph" w:styleId="Heading1">
    <w:name w:val="heading 1"/>
    <w:basedOn w:val="Normal"/>
    <w:next w:val="Normal"/>
    <w:link w:val="Heading1Char"/>
    <w:uiPriority w:val="9"/>
    <w:qFormat/>
    <w:rsid w:val="008F6B4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locked/>
    <w:rsid w:val="008F6B4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F6B4A"/>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F6B4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locked/>
    <w:rsid w:val="008F6B4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8F6B4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8F6B4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8F6B4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8F6B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F6B4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8F6B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8F6B4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8F6B4A"/>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F6B4A"/>
    <w:pPr>
      <w:ind w:left="1080" w:hanging="360"/>
      <w:contextualSpacing/>
    </w:pPr>
  </w:style>
  <w:style w:type="paragraph" w:styleId="BalloonText">
    <w:name w:val="Balloon Text"/>
    <w:basedOn w:val="Normal"/>
    <w:link w:val="BalloonTextChar"/>
    <w:uiPriority w:val="99"/>
    <w:semiHidden/>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991"/>
    <w:rPr>
      <w:rFonts w:ascii="Tahoma" w:hAnsi="Tahoma" w:cs="Tahoma"/>
      <w:sz w:val="16"/>
      <w:szCs w:val="16"/>
    </w:rPr>
  </w:style>
  <w:style w:type="character" w:styleId="Emphasis">
    <w:name w:val="Emphasis"/>
    <w:basedOn w:val="DefaultParagraphFont"/>
    <w:uiPriority w:val="20"/>
    <w:qFormat/>
    <w:rsid w:val="008F6B4A"/>
    <w:rPr>
      <w:i/>
      <w:iCs/>
    </w:rPr>
  </w:style>
  <w:style w:type="paragraph" w:styleId="FootnoteText">
    <w:name w:val="footnote text"/>
    <w:basedOn w:val="Normal"/>
    <w:link w:val="FootnoteTextChar"/>
    <w:uiPriority w:val="99"/>
    <w:rsid w:val="00F8466A"/>
    <w:pPr>
      <w:spacing w:after="0" w:line="240" w:lineRule="auto"/>
    </w:pPr>
    <w:rPr>
      <w:sz w:val="20"/>
      <w:szCs w:val="20"/>
    </w:rPr>
  </w:style>
  <w:style w:type="character" w:customStyle="1" w:styleId="FootnoteTextChar">
    <w:name w:val="Footnote Text Char"/>
    <w:basedOn w:val="DefaultParagraphFont"/>
    <w:link w:val="FootnoteText"/>
    <w:uiPriority w:val="99"/>
    <w:locked/>
    <w:rsid w:val="00F8466A"/>
    <w:rPr>
      <w:rFonts w:cs="Times New Roman"/>
      <w:sz w:val="20"/>
      <w:szCs w:val="20"/>
    </w:rPr>
  </w:style>
  <w:style w:type="character" w:styleId="FootnoteReference">
    <w:name w:val="footnote reference"/>
    <w:basedOn w:val="DefaultParagraphFont"/>
    <w:uiPriority w:val="99"/>
    <w:semiHidden/>
    <w:rsid w:val="00F8466A"/>
    <w:rPr>
      <w:rFonts w:cs="Times New Roman"/>
      <w:vertAlign w:val="superscript"/>
    </w:rPr>
  </w:style>
  <w:style w:type="paragraph" w:styleId="Header">
    <w:name w:val="header"/>
    <w:basedOn w:val="Normal"/>
    <w:link w:val="HeaderChar"/>
    <w:uiPriority w:val="99"/>
    <w:rsid w:val="00D2004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0040"/>
    <w:rPr>
      <w:rFonts w:cs="Times New Roman"/>
      <w:sz w:val="24"/>
      <w:szCs w:val="24"/>
    </w:rPr>
  </w:style>
  <w:style w:type="paragraph" w:styleId="Footer">
    <w:name w:val="footer"/>
    <w:basedOn w:val="Normal"/>
    <w:link w:val="FooterChar"/>
    <w:uiPriority w:val="99"/>
    <w:rsid w:val="00D2004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0040"/>
    <w:rPr>
      <w:rFonts w:cs="Times New Roman"/>
      <w:sz w:val="24"/>
      <w:szCs w:val="24"/>
    </w:rPr>
  </w:style>
  <w:style w:type="paragraph" w:customStyle="1" w:styleId="Text">
    <w:name w:val="Text"/>
    <w:link w:val="TextChar"/>
    <w:uiPriority w:val="99"/>
    <w:rsid w:val="00CC6A75"/>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CC6A75"/>
    <w:rPr>
      <w:rFonts w:ascii="Arial" w:hAnsi="Arial"/>
      <w:color w:val="000000"/>
      <w:kern w:val="1"/>
      <w:sz w:val="22"/>
      <w:shd w:val="clear" w:color="auto" w:fill="FFFFFF"/>
    </w:rPr>
  </w:style>
  <w:style w:type="paragraph" w:customStyle="1" w:styleId="Subhead2">
    <w:name w:val="Subhead2"/>
    <w:basedOn w:val="Normal"/>
    <w:uiPriority w:val="99"/>
    <w:rsid w:val="00CC6A75"/>
    <w:pPr>
      <w:spacing w:before="240" w:after="120" w:line="240" w:lineRule="auto"/>
    </w:pPr>
    <w:rPr>
      <w:rFonts w:ascii="Humnst777 Blk BT" w:eastAsia="Times New Roman" w:hAnsi="Humnst777 Blk BT"/>
      <w:i/>
      <w:sz w:val="19"/>
    </w:rPr>
  </w:style>
  <w:style w:type="paragraph" w:styleId="EndnoteText">
    <w:name w:val="endnote text"/>
    <w:basedOn w:val="Normal"/>
    <w:link w:val="EndnoteTextChar"/>
    <w:uiPriority w:val="99"/>
    <w:rsid w:val="00B122E6"/>
    <w:pPr>
      <w:spacing w:after="0" w:line="240" w:lineRule="auto"/>
    </w:pPr>
    <w:rPr>
      <w:sz w:val="20"/>
      <w:szCs w:val="20"/>
    </w:rPr>
  </w:style>
  <w:style w:type="character" w:customStyle="1" w:styleId="EndnoteTextChar">
    <w:name w:val="Endnote Text Char"/>
    <w:basedOn w:val="DefaultParagraphFont"/>
    <w:link w:val="EndnoteText"/>
    <w:uiPriority w:val="99"/>
    <w:locked/>
    <w:rsid w:val="00B122E6"/>
    <w:rPr>
      <w:rFonts w:cs="Times New Roman"/>
      <w:sz w:val="20"/>
      <w:szCs w:val="20"/>
    </w:rPr>
  </w:style>
  <w:style w:type="character" w:styleId="EndnoteReference">
    <w:name w:val="endnote reference"/>
    <w:basedOn w:val="DefaultParagraphFont"/>
    <w:uiPriority w:val="99"/>
    <w:semiHidden/>
    <w:rsid w:val="00B122E6"/>
    <w:rPr>
      <w:rFonts w:cs="Times New Roman"/>
      <w:vertAlign w:val="superscript"/>
    </w:rPr>
  </w:style>
  <w:style w:type="character" w:styleId="Hyperlink">
    <w:name w:val="Hyperlink"/>
    <w:basedOn w:val="DefaultParagraphFont"/>
    <w:uiPriority w:val="99"/>
    <w:rsid w:val="00B122E6"/>
    <w:rPr>
      <w:rFonts w:cs="Times New Roman"/>
      <w:color w:val="0000FF"/>
      <w:u w:val="single"/>
    </w:rPr>
  </w:style>
  <w:style w:type="character" w:styleId="CommentReference">
    <w:name w:val="annotation reference"/>
    <w:basedOn w:val="DefaultParagraphFont"/>
    <w:uiPriority w:val="99"/>
    <w:semiHidden/>
    <w:rsid w:val="00E17A23"/>
    <w:rPr>
      <w:rFonts w:cs="Times New Roman"/>
      <w:sz w:val="16"/>
      <w:szCs w:val="16"/>
    </w:rPr>
  </w:style>
  <w:style w:type="paragraph" w:styleId="CommentText">
    <w:name w:val="annotation text"/>
    <w:basedOn w:val="Normal"/>
    <w:link w:val="CommentTextChar"/>
    <w:uiPriority w:val="99"/>
    <w:semiHidden/>
    <w:rsid w:val="00E17A2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E17A23"/>
    <w:rPr>
      <w:rFonts w:cs="Times New Roman"/>
      <w:sz w:val="20"/>
      <w:szCs w:val="20"/>
    </w:rPr>
  </w:style>
  <w:style w:type="paragraph" w:styleId="CommentSubject">
    <w:name w:val="annotation subject"/>
    <w:basedOn w:val="CommentText"/>
    <w:next w:val="CommentText"/>
    <w:link w:val="CommentSubjectChar"/>
    <w:uiPriority w:val="99"/>
    <w:semiHidden/>
    <w:rsid w:val="00E17A23"/>
    <w:rPr>
      <w:b/>
      <w:bCs/>
    </w:rPr>
  </w:style>
  <w:style w:type="character" w:customStyle="1" w:styleId="CommentSubjectChar">
    <w:name w:val="Comment Subject Char"/>
    <w:basedOn w:val="CommentTextChar"/>
    <w:link w:val="CommentSubject"/>
    <w:uiPriority w:val="99"/>
    <w:semiHidden/>
    <w:locked/>
    <w:rsid w:val="00E17A23"/>
    <w:rPr>
      <w:rFonts w:cs="Times New Roman"/>
      <w:b/>
      <w:bCs/>
      <w:sz w:val="20"/>
      <w:szCs w:val="20"/>
    </w:rPr>
  </w:style>
  <w:style w:type="paragraph" w:customStyle="1" w:styleId="Body">
    <w:name w:val="Body"/>
    <w:basedOn w:val="Normal"/>
    <w:uiPriority w:val="99"/>
    <w:rsid w:val="003A3D8A"/>
    <w:pPr>
      <w:spacing w:line="264" w:lineRule="auto"/>
    </w:pPr>
    <w:rPr>
      <w:rFonts w:ascii="Century" w:hAnsi="Century"/>
    </w:rPr>
  </w:style>
  <w:style w:type="character" w:customStyle="1" w:styleId="citation">
    <w:name w:val="citation"/>
    <w:basedOn w:val="DefaultParagraphFont"/>
    <w:uiPriority w:val="99"/>
    <w:rsid w:val="003A3D8A"/>
    <w:rPr>
      <w:rFonts w:cs="Times New Roman"/>
    </w:rPr>
  </w:style>
  <w:style w:type="paragraph" w:customStyle="1" w:styleId="Bullet">
    <w:name w:val="Bullet"/>
    <w:basedOn w:val="BodyText"/>
    <w:uiPriority w:val="99"/>
    <w:rsid w:val="001249C2"/>
    <w:pPr>
      <w:spacing w:before="120" w:after="0" w:line="240" w:lineRule="auto"/>
    </w:pPr>
    <w:rPr>
      <w:rFonts w:ascii="Times New Roman" w:eastAsia="Times New Roman" w:hAnsi="Times New Roman"/>
    </w:rPr>
  </w:style>
  <w:style w:type="paragraph" w:styleId="BodyText">
    <w:name w:val="Body Text"/>
    <w:basedOn w:val="Normal"/>
    <w:link w:val="BodyTextChar"/>
    <w:uiPriority w:val="99"/>
    <w:semiHidden/>
    <w:rsid w:val="001249C2"/>
    <w:pPr>
      <w:spacing w:after="120"/>
    </w:pPr>
  </w:style>
  <w:style w:type="character" w:customStyle="1" w:styleId="BodyTextChar">
    <w:name w:val="Body Text Char"/>
    <w:basedOn w:val="DefaultParagraphFont"/>
    <w:link w:val="BodyText"/>
    <w:uiPriority w:val="99"/>
    <w:semiHidden/>
    <w:locked/>
    <w:rsid w:val="001249C2"/>
    <w:rPr>
      <w:rFonts w:cs="Times New Roman"/>
      <w:sz w:val="24"/>
      <w:szCs w:val="24"/>
    </w:rPr>
  </w:style>
  <w:style w:type="paragraph" w:styleId="Revision">
    <w:name w:val="Revision"/>
    <w:hidden/>
    <w:uiPriority w:val="99"/>
    <w:semiHidden/>
    <w:rsid w:val="00D17F65"/>
    <w:rPr>
      <w:sz w:val="24"/>
      <w:szCs w:val="24"/>
    </w:rPr>
  </w:style>
  <w:style w:type="paragraph" w:styleId="Caption">
    <w:name w:val="caption"/>
    <w:basedOn w:val="Normal"/>
    <w:next w:val="Normal"/>
    <w:uiPriority w:val="35"/>
    <w:unhideWhenUsed/>
    <w:qFormat/>
    <w:rsid w:val="008F6B4A"/>
    <w:pPr>
      <w:spacing w:line="240" w:lineRule="auto"/>
    </w:pPr>
    <w:rPr>
      <w:b/>
      <w:bCs/>
      <w:color w:val="4F81BD" w:themeColor="accent1"/>
      <w:sz w:val="18"/>
      <w:szCs w:val="18"/>
    </w:rPr>
  </w:style>
  <w:style w:type="paragraph" w:styleId="NormalWeb">
    <w:name w:val="Normal (Web)"/>
    <w:basedOn w:val="Normal"/>
    <w:uiPriority w:val="99"/>
    <w:semiHidden/>
    <w:rsid w:val="00AF5772"/>
    <w:pPr>
      <w:spacing w:before="100" w:beforeAutospacing="1" w:after="100" w:afterAutospacing="1" w:line="240" w:lineRule="auto"/>
    </w:pPr>
    <w:rPr>
      <w:rFonts w:ascii="Times" w:eastAsia="Times New Roman" w:hAnsi="Times"/>
      <w:sz w:val="20"/>
      <w:szCs w:val="20"/>
    </w:rPr>
  </w:style>
  <w:style w:type="character" w:customStyle="1" w:styleId="apple-converted-space">
    <w:name w:val="apple-converted-space"/>
    <w:basedOn w:val="DefaultParagraphFont"/>
    <w:uiPriority w:val="99"/>
    <w:rsid w:val="00D14048"/>
    <w:rPr>
      <w:rFonts w:cs="Times New Roman"/>
    </w:rPr>
  </w:style>
  <w:style w:type="character" w:customStyle="1" w:styleId="Heading5Char">
    <w:name w:val="Heading 5 Char"/>
    <w:basedOn w:val="DefaultParagraphFont"/>
    <w:link w:val="Heading5"/>
    <w:uiPriority w:val="9"/>
    <w:semiHidden/>
    <w:rsid w:val="008F6B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F6B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6B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6B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6B4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8F6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6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8F6B4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F6B4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8F6B4A"/>
    <w:rPr>
      <w:b/>
      <w:bCs/>
      <w:sz w:val="24"/>
      <w:szCs w:val="24"/>
    </w:rPr>
  </w:style>
  <w:style w:type="paragraph" w:styleId="NoSpacing">
    <w:name w:val="No Spacing"/>
    <w:link w:val="NoSpacingChar"/>
    <w:uiPriority w:val="1"/>
    <w:qFormat/>
    <w:rsid w:val="008F6B4A"/>
    <w:pPr>
      <w:spacing w:after="0" w:line="240" w:lineRule="auto"/>
    </w:pPr>
  </w:style>
  <w:style w:type="paragraph" w:styleId="Quote">
    <w:name w:val="Quote"/>
    <w:basedOn w:val="Normal"/>
    <w:next w:val="Normal"/>
    <w:link w:val="QuoteChar"/>
    <w:uiPriority w:val="29"/>
    <w:qFormat/>
    <w:rsid w:val="008F6B4A"/>
    <w:rPr>
      <w:i/>
      <w:iCs/>
      <w:color w:val="000000" w:themeColor="text1"/>
      <w:sz w:val="22"/>
    </w:rPr>
  </w:style>
  <w:style w:type="character" w:customStyle="1" w:styleId="QuoteChar">
    <w:name w:val="Quote Char"/>
    <w:basedOn w:val="DefaultParagraphFont"/>
    <w:link w:val="Quote"/>
    <w:uiPriority w:val="29"/>
    <w:rsid w:val="008F6B4A"/>
    <w:rPr>
      <w:i/>
      <w:iCs/>
      <w:color w:val="000000" w:themeColor="text1"/>
    </w:rPr>
  </w:style>
  <w:style w:type="paragraph" w:styleId="IntenseQuote">
    <w:name w:val="Intense Quote"/>
    <w:basedOn w:val="Normal"/>
    <w:next w:val="Normal"/>
    <w:link w:val="IntenseQuoteChar"/>
    <w:uiPriority w:val="30"/>
    <w:qFormat/>
    <w:rsid w:val="008F6B4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F6B4A"/>
    <w:rPr>
      <w:b/>
      <w:bCs/>
      <w:i/>
      <w:iCs/>
      <w:color w:val="4F81BD" w:themeColor="accent1"/>
    </w:rPr>
  </w:style>
  <w:style w:type="character" w:styleId="SubtleEmphasis">
    <w:name w:val="Subtle Emphasis"/>
    <w:basedOn w:val="DefaultParagraphFont"/>
    <w:uiPriority w:val="19"/>
    <w:qFormat/>
    <w:rsid w:val="008F6B4A"/>
    <w:rPr>
      <w:i/>
      <w:iCs/>
      <w:color w:val="808080" w:themeColor="text1" w:themeTint="7F"/>
    </w:rPr>
  </w:style>
  <w:style w:type="character" w:styleId="IntenseEmphasis">
    <w:name w:val="Intense Emphasis"/>
    <w:basedOn w:val="DefaultParagraphFont"/>
    <w:uiPriority w:val="21"/>
    <w:qFormat/>
    <w:rsid w:val="008F6B4A"/>
    <w:rPr>
      <w:b/>
      <w:bCs/>
      <w:i/>
      <w:iCs/>
      <w:color w:val="4F81BD" w:themeColor="accent1"/>
    </w:rPr>
  </w:style>
  <w:style w:type="character" w:styleId="SubtleReference">
    <w:name w:val="Subtle Reference"/>
    <w:basedOn w:val="DefaultParagraphFont"/>
    <w:uiPriority w:val="31"/>
    <w:qFormat/>
    <w:rsid w:val="008F6B4A"/>
    <w:rPr>
      <w:smallCaps/>
      <w:color w:val="C0504D" w:themeColor="accent2"/>
      <w:u w:val="single"/>
    </w:rPr>
  </w:style>
  <w:style w:type="character" w:styleId="IntenseReference">
    <w:name w:val="Intense Reference"/>
    <w:basedOn w:val="DefaultParagraphFont"/>
    <w:uiPriority w:val="32"/>
    <w:qFormat/>
    <w:rsid w:val="008F6B4A"/>
    <w:rPr>
      <w:b/>
      <w:bCs/>
      <w:smallCaps/>
      <w:color w:val="C0504D" w:themeColor="accent2"/>
      <w:spacing w:val="5"/>
      <w:u w:val="single"/>
    </w:rPr>
  </w:style>
  <w:style w:type="character" w:styleId="BookTitle">
    <w:name w:val="Book Title"/>
    <w:basedOn w:val="DefaultParagraphFont"/>
    <w:uiPriority w:val="33"/>
    <w:qFormat/>
    <w:rsid w:val="008F6B4A"/>
    <w:rPr>
      <w:b/>
      <w:bCs/>
      <w:smallCaps/>
      <w:spacing w:val="5"/>
    </w:rPr>
  </w:style>
  <w:style w:type="paragraph" w:styleId="TOCHeading">
    <w:name w:val="TOC Heading"/>
    <w:basedOn w:val="Heading1"/>
    <w:next w:val="Normal"/>
    <w:uiPriority w:val="39"/>
    <w:semiHidden/>
    <w:unhideWhenUsed/>
    <w:qFormat/>
    <w:rsid w:val="008F6B4A"/>
    <w:pPr>
      <w:outlineLvl w:val="9"/>
    </w:pPr>
  </w:style>
  <w:style w:type="paragraph" w:customStyle="1" w:styleId="rb-footer">
    <w:name w:val="rb-footer"/>
    <w:basedOn w:val="Footer"/>
    <w:qFormat/>
    <w:rsid w:val="008F6B4A"/>
    <w:pPr>
      <w:spacing w:line="276" w:lineRule="auto"/>
    </w:pPr>
    <w:rPr>
      <w:i/>
      <w:color w:val="000000" w:themeColor="text1"/>
      <w:sz w:val="20"/>
      <w:szCs w:val="20"/>
    </w:rPr>
  </w:style>
  <w:style w:type="paragraph" w:customStyle="1" w:styleId="rb-header">
    <w:name w:val="rb-header"/>
    <w:basedOn w:val="Normal"/>
    <w:qFormat/>
    <w:rsid w:val="008F6B4A"/>
    <w:rPr>
      <w:i/>
      <w:color w:val="7F7F7F" w:themeColor="text1" w:themeTint="80"/>
      <w:sz w:val="20"/>
    </w:rPr>
  </w:style>
  <w:style w:type="paragraph" w:customStyle="1" w:styleId="rb-figure">
    <w:name w:val="rb-figure"/>
    <w:basedOn w:val="Normal"/>
    <w:qFormat/>
    <w:rsid w:val="008F6B4A"/>
    <w:pPr>
      <w:widowControl w:val="0"/>
      <w:spacing w:before="120" w:after="360"/>
      <w:jc w:val="center"/>
    </w:pPr>
    <w:rPr>
      <w:b/>
    </w:rPr>
  </w:style>
  <w:style w:type="paragraph" w:customStyle="1" w:styleId="rb-heading0">
    <w:name w:val="rb-heading0"/>
    <w:basedOn w:val="Heading1"/>
    <w:qFormat/>
    <w:rsid w:val="008F6B4A"/>
    <w:pPr>
      <w:spacing w:after="480"/>
    </w:pPr>
    <w:rPr>
      <w:color w:val="1F497D" w:themeColor="text2"/>
      <w:sz w:val="32"/>
      <w:szCs w:val="32"/>
    </w:rPr>
  </w:style>
  <w:style w:type="paragraph" w:customStyle="1" w:styleId="rb-endnote">
    <w:name w:val="rb-endnote"/>
    <w:basedOn w:val="EndnoteText"/>
    <w:qFormat/>
    <w:rsid w:val="008F6B4A"/>
    <w:pPr>
      <w:spacing w:after="240" w:line="276" w:lineRule="auto"/>
    </w:pPr>
  </w:style>
  <w:style w:type="paragraph" w:customStyle="1" w:styleId="rb-quote">
    <w:name w:val="rb-quote"/>
    <w:basedOn w:val="Quote"/>
    <w:qFormat/>
    <w:rsid w:val="008F6B4A"/>
    <w:pPr>
      <w:spacing w:before="240" w:line="288" w:lineRule="auto"/>
      <w:ind w:left="720"/>
    </w:pPr>
  </w:style>
  <w:style w:type="character" w:customStyle="1" w:styleId="NoSpacingChar">
    <w:name w:val="No Spacing Char"/>
    <w:basedOn w:val="DefaultParagraphFont"/>
    <w:link w:val="NoSpacing"/>
    <w:uiPriority w:val="1"/>
    <w:rsid w:val="008F6B4A"/>
  </w:style>
  <w:style w:type="character" w:customStyle="1" w:styleId="ListParagraphChar">
    <w:name w:val="List Paragraph Char"/>
    <w:basedOn w:val="DefaultParagraphFont"/>
    <w:link w:val="ListParagraph"/>
    <w:uiPriority w:val="34"/>
    <w:rsid w:val="008F6B4A"/>
    <w:rPr>
      <w:sz w:val="24"/>
    </w:rPr>
  </w:style>
  <w:style w:type="paragraph" w:styleId="Index1">
    <w:name w:val="index 1"/>
    <w:basedOn w:val="Normal"/>
    <w:next w:val="Normal"/>
    <w:autoRedefine/>
    <w:uiPriority w:val="99"/>
    <w:unhideWhenUsed/>
    <w:rsid w:val="00AA7FCB"/>
    <w:pPr>
      <w:spacing w:after="0"/>
      <w:ind w:left="240" w:hanging="240"/>
      <w:jc w:val="left"/>
    </w:pPr>
    <w:rPr>
      <w:sz w:val="18"/>
      <w:szCs w:val="18"/>
    </w:rPr>
  </w:style>
  <w:style w:type="paragraph" w:styleId="Index2">
    <w:name w:val="index 2"/>
    <w:basedOn w:val="Normal"/>
    <w:next w:val="Normal"/>
    <w:autoRedefine/>
    <w:uiPriority w:val="99"/>
    <w:unhideWhenUsed/>
    <w:rsid w:val="00AA7FCB"/>
    <w:pPr>
      <w:spacing w:after="0"/>
      <w:ind w:left="480" w:hanging="240"/>
      <w:jc w:val="left"/>
    </w:pPr>
    <w:rPr>
      <w:sz w:val="18"/>
      <w:szCs w:val="18"/>
    </w:rPr>
  </w:style>
  <w:style w:type="paragraph" w:styleId="Index3">
    <w:name w:val="index 3"/>
    <w:basedOn w:val="Normal"/>
    <w:next w:val="Normal"/>
    <w:autoRedefine/>
    <w:uiPriority w:val="99"/>
    <w:unhideWhenUsed/>
    <w:rsid w:val="00AA7FCB"/>
    <w:pPr>
      <w:spacing w:after="0"/>
      <w:ind w:left="720" w:hanging="240"/>
      <w:jc w:val="left"/>
    </w:pPr>
    <w:rPr>
      <w:sz w:val="18"/>
      <w:szCs w:val="18"/>
    </w:rPr>
  </w:style>
  <w:style w:type="paragraph" w:styleId="Index4">
    <w:name w:val="index 4"/>
    <w:basedOn w:val="Normal"/>
    <w:next w:val="Normal"/>
    <w:autoRedefine/>
    <w:uiPriority w:val="99"/>
    <w:unhideWhenUsed/>
    <w:rsid w:val="00AA7FCB"/>
    <w:pPr>
      <w:spacing w:after="0"/>
      <w:ind w:left="960" w:hanging="240"/>
      <w:jc w:val="left"/>
    </w:pPr>
    <w:rPr>
      <w:sz w:val="18"/>
      <w:szCs w:val="18"/>
    </w:rPr>
  </w:style>
  <w:style w:type="paragraph" w:styleId="Index5">
    <w:name w:val="index 5"/>
    <w:basedOn w:val="Normal"/>
    <w:next w:val="Normal"/>
    <w:autoRedefine/>
    <w:uiPriority w:val="99"/>
    <w:unhideWhenUsed/>
    <w:rsid w:val="00AA7FCB"/>
    <w:pPr>
      <w:spacing w:after="0"/>
      <w:ind w:left="1200" w:hanging="240"/>
      <w:jc w:val="left"/>
    </w:pPr>
    <w:rPr>
      <w:sz w:val="18"/>
      <w:szCs w:val="18"/>
    </w:rPr>
  </w:style>
  <w:style w:type="paragraph" w:styleId="Index6">
    <w:name w:val="index 6"/>
    <w:basedOn w:val="Normal"/>
    <w:next w:val="Normal"/>
    <w:autoRedefine/>
    <w:uiPriority w:val="99"/>
    <w:unhideWhenUsed/>
    <w:rsid w:val="00AA7FCB"/>
    <w:pPr>
      <w:spacing w:after="0"/>
      <w:ind w:left="1440" w:hanging="240"/>
      <w:jc w:val="left"/>
    </w:pPr>
    <w:rPr>
      <w:sz w:val="18"/>
      <w:szCs w:val="18"/>
    </w:rPr>
  </w:style>
  <w:style w:type="paragraph" w:styleId="Index7">
    <w:name w:val="index 7"/>
    <w:basedOn w:val="Normal"/>
    <w:next w:val="Normal"/>
    <w:autoRedefine/>
    <w:uiPriority w:val="99"/>
    <w:unhideWhenUsed/>
    <w:rsid w:val="00AA7FCB"/>
    <w:pPr>
      <w:spacing w:after="0"/>
      <w:ind w:left="1680" w:hanging="240"/>
      <w:jc w:val="left"/>
    </w:pPr>
    <w:rPr>
      <w:sz w:val="18"/>
      <w:szCs w:val="18"/>
    </w:rPr>
  </w:style>
  <w:style w:type="paragraph" w:styleId="Index8">
    <w:name w:val="index 8"/>
    <w:basedOn w:val="Normal"/>
    <w:next w:val="Normal"/>
    <w:autoRedefine/>
    <w:uiPriority w:val="99"/>
    <w:unhideWhenUsed/>
    <w:rsid w:val="00AA7FCB"/>
    <w:pPr>
      <w:spacing w:after="0"/>
      <w:ind w:left="1920" w:hanging="240"/>
      <w:jc w:val="left"/>
    </w:pPr>
    <w:rPr>
      <w:sz w:val="18"/>
      <w:szCs w:val="18"/>
    </w:rPr>
  </w:style>
  <w:style w:type="paragraph" w:styleId="Index9">
    <w:name w:val="index 9"/>
    <w:basedOn w:val="Normal"/>
    <w:next w:val="Normal"/>
    <w:autoRedefine/>
    <w:uiPriority w:val="99"/>
    <w:unhideWhenUsed/>
    <w:rsid w:val="00AA7FCB"/>
    <w:pPr>
      <w:spacing w:after="0"/>
      <w:ind w:left="2160" w:hanging="240"/>
      <w:jc w:val="left"/>
    </w:pPr>
    <w:rPr>
      <w:sz w:val="18"/>
      <w:szCs w:val="18"/>
    </w:rPr>
  </w:style>
  <w:style w:type="paragraph" w:styleId="IndexHeading">
    <w:name w:val="index heading"/>
    <w:basedOn w:val="Normal"/>
    <w:next w:val="Index1"/>
    <w:uiPriority w:val="99"/>
    <w:unhideWhenUsed/>
    <w:rsid w:val="00AA7FCB"/>
    <w:pPr>
      <w:spacing w:before="240" w:after="120"/>
      <w:jc w:val="center"/>
    </w:pPr>
    <w:rPr>
      <w:b/>
      <w:sz w:val="26"/>
      <w:szCs w:val="26"/>
    </w:rPr>
  </w:style>
  <w:style w:type="paragraph" w:styleId="TOC1">
    <w:name w:val="toc 1"/>
    <w:basedOn w:val="Normal"/>
    <w:next w:val="Normal"/>
    <w:autoRedefine/>
    <w:uiPriority w:val="39"/>
    <w:locked/>
    <w:rsid w:val="00AA7FCB"/>
    <w:pPr>
      <w:spacing w:before="120" w:after="0"/>
      <w:jc w:val="left"/>
    </w:pPr>
    <w:rPr>
      <w:b/>
      <w:szCs w:val="24"/>
    </w:rPr>
  </w:style>
  <w:style w:type="paragraph" w:styleId="TOC2">
    <w:name w:val="toc 2"/>
    <w:basedOn w:val="Normal"/>
    <w:next w:val="Normal"/>
    <w:autoRedefine/>
    <w:uiPriority w:val="39"/>
    <w:locked/>
    <w:rsid w:val="00AA7FCB"/>
    <w:pPr>
      <w:spacing w:after="0"/>
      <w:ind w:left="240"/>
      <w:jc w:val="left"/>
    </w:pPr>
    <w:rPr>
      <w:b/>
      <w:sz w:val="22"/>
    </w:rPr>
  </w:style>
  <w:style w:type="paragraph" w:styleId="TOC3">
    <w:name w:val="toc 3"/>
    <w:basedOn w:val="Normal"/>
    <w:next w:val="Normal"/>
    <w:autoRedefine/>
    <w:uiPriority w:val="39"/>
    <w:locked/>
    <w:rsid w:val="00AA7FCB"/>
    <w:pPr>
      <w:spacing w:after="0"/>
      <w:ind w:left="480"/>
      <w:jc w:val="left"/>
    </w:pPr>
    <w:rPr>
      <w:sz w:val="22"/>
    </w:rPr>
  </w:style>
  <w:style w:type="paragraph" w:styleId="TOC4">
    <w:name w:val="toc 4"/>
    <w:basedOn w:val="Normal"/>
    <w:next w:val="Normal"/>
    <w:autoRedefine/>
    <w:locked/>
    <w:rsid w:val="00AA7FCB"/>
    <w:pPr>
      <w:spacing w:after="0"/>
      <w:ind w:left="720"/>
      <w:jc w:val="left"/>
    </w:pPr>
    <w:rPr>
      <w:sz w:val="20"/>
      <w:szCs w:val="20"/>
    </w:rPr>
  </w:style>
  <w:style w:type="paragraph" w:styleId="TOC5">
    <w:name w:val="toc 5"/>
    <w:basedOn w:val="Normal"/>
    <w:next w:val="Normal"/>
    <w:autoRedefine/>
    <w:locked/>
    <w:rsid w:val="00AA7FCB"/>
    <w:pPr>
      <w:spacing w:after="0"/>
      <w:ind w:left="960"/>
      <w:jc w:val="left"/>
    </w:pPr>
    <w:rPr>
      <w:sz w:val="20"/>
      <w:szCs w:val="20"/>
    </w:rPr>
  </w:style>
  <w:style w:type="paragraph" w:styleId="TOC6">
    <w:name w:val="toc 6"/>
    <w:basedOn w:val="Normal"/>
    <w:next w:val="Normal"/>
    <w:autoRedefine/>
    <w:locked/>
    <w:rsid w:val="00AA7FCB"/>
    <w:pPr>
      <w:spacing w:after="0"/>
      <w:ind w:left="1200"/>
      <w:jc w:val="left"/>
    </w:pPr>
    <w:rPr>
      <w:sz w:val="20"/>
      <w:szCs w:val="20"/>
    </w:rPr>
  </w:style>
  <w:style w:type="paragraph" w:styleId="TOC7">
    <w:name w:val="toc 7"/>
    <w:basedOn w:val="Normal"/>
    <w:next w:val="Normal"/>
    <w:autoRedefine/>
    <w:locked/>
    <w:rsid w:val="00AA7FCB"/>
    <w:pPr>
      <w:spacing w:after="0"/>
      <w:ind w:left="1440"/>
      <w:jc w:val="left"/>
    </w:pPr>
    <w:rPr>
      <w:sz w:val="20"/>
      <w:szCs w:val="20"/>
    </w:rPr>
  </w:style>
  <w:style w:type="paragraph" w:styleId="TOC8">
    <w:name w:val="toc 8"/>
    <w:basedOn w:val="Normal"/>
    <w:next w:val="Normal"/>
    <w:autoRedefine/>
    <w:locked/>
    <w:rsid w:val="00AA7FCB"/>
    <w:pPr>
      <w:spacing w:after="0"/>
      <w:ind w:left="1680"/>
      <w:jc w:val="left"/>
    </w:pPr>
    <w:rPr>
      <w:sz w:val="20"/>
      <w:szCs w:val="20"/>
    </w:rPr>
  </w:style>
  <w:style w:type="paragraph" w:styleId="TOC9">
    <w:name w:val="toc 9"/>
    <w:basedOn w:val="Normal"/>
    <w:next w:val="Normal"/>
    <w:autoRedefine/>
    <w:locked/>
    <w:rsid w:val="00AA7FCB"/>
    <w:pPr>
      <w:spacing w:after="0"/>
      <w:ind w:left="1920"/>
      <w:jc w:val="left"/>
    </w:pPr>
    <w:rP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locked="1" w:semiHidden="0" w:uiPriority="0" w:qFormat="1"/>
    <w:lsdException w:name="heading 1" w:locked="1" w:semiHidden="0" w:uiPriority="9" w:qFormat="1"/>
    <w:lsdException w:name="heading 2" w:locked="1" w:semiHidden="0" w:uiPriority="9" w:qFormat="1"/>
    <w:lsdException w:name="heading 3" w:locked="1" w:semiHidden="0" w:uiPriority="9" w:qFormat="1"/>
    <w:lsdException w:name="heading 4" w:locked="1" w:semiHidden="0" w:uiPriority="9" w:qFormat="1"/>
    <w:lsdException w:name="heading 5" w:locked="1" w:uiPriority="9" w:unhideWhenUsed="1" w:qFormat="1"/>
    <w:lsdException w:name="heading 6" w:locked="1" w:uiPriority="9" w:unhideWhenUsed="1" w:qFormat="1"/>
    <w:lsdException w:name="heading 7" w:locked="1" w:uiPriority="9" w:unhideWhenUsed="1" w:qFormat="1"/>
    <w:lsdException w:name="heading 8" w:locked="1" w:uiPriority="9" w:unhideWhenUsed="1" w:qFormat="1"/>
    <w:lsdException w:name="heading 9" w:locked="1"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lsdException w:name="toc 2" w:locked="1" w:semiHidden="0" w:uiPriority="39"/>
    <w:lsdException w:name="toc 3" w:locked="1" w:semiHidden="0" w:uiPriority="39"/>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35"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1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11"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22" w:qFormat="1"/>
    <w:lsdException w:name="Emphasis" w:locked="1" w:semiHidden="0" w:uiPriority="2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te Level 1" w:semiHidden="0"/>
    <w:lsdException w:name="Note Level 2" w:semiHidden="0"/>
    <w:lsdException w:name="Note Level 3" w:semiHidden="0"/>
    <w:lsdException w:name="Note Level 4" w:semiHidden="0"/>
    <w:lsdException w:name="Note Level 5" w:semiHidden="0"/>
    <w:lsdException w:name="Note Level 6" w:semiHidden="0"/>
    <w:lsdException w:name="Note Level 7" w:semiHidden="0"/>
    <w:lsdException w:name="Note Level 8" w:semiHidden="0"/>
    <w:lsdException w:name="Note Level 9" w:semiHidden="0"/>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8F6B4A"/>
    <w:pPr>
      <w:spacing w:after="240"/>
      <w:jc w:val="both"/>
    </w:pPr>
    <w:rPr>
      <w:sz w:val="24"/>
    </w:rPr>
  </w:style>
  <w:style w:type="paragraph" w:styleId="Heading1">
    <w:name w:val="heading 1"/>
    <w:basedOn w:val="Normal"/>
    <w:next w:val="Normal"/>
    <w:link w:val="Heading1Char"/>
    <w:uiPriority w:val="9"/>
    <w:qFormat/>
    <w:rsid w:val="008F6B4A"/>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locked/>
    <w:rsid w:val="008F6B4A"/>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unhideWhenUsed/>
    <w:qFormat/>
    <w:rsid w:val="008F6B4A"/>
    <w:pPr>
      <w:outlineLvl w:val="2"/>
    </w:pPr>
    <w:rPr>
      <w:rFonts w:cstheme="minorHAnsi"/>
      <w:sz w:val="24"/>
      <w:szCs w:val="24"/>
      <w:u w:val="single"/>
    </w:rPr>
  </w:style>
  <w:style w:type="paragraph" w:styleId="Heading4">
    <w:name w:val="heading 4"/>
    <w:basedOn w:val="Normal"/>
    <w:next w:val="Normal"/>
    <w:link w:val="Heading4Char"/>
    <w:uiPriority w:val="9"/>
    <w:unhideWhenUsed/>
    <w:qFormat/>
    <w:rsid w:val="008F6B4A"/>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locked/>
    <w:rsid w:val="008F6B4A"/>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locked/>
    <w:rsid w:val="008F6B4A"/>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locked/>
    <w:rsid w:val="008F6B4A"/>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locked/>
    <w:rsid w:val="008F6B4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locked/>
    <w:rsid w:val="008F6B4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8F6B4A"/>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locked/>
    <w:rsid w:val="008F6B4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locked/>
    <w:rsid w:val="008F6B4A"/>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locked/>
    <w:rsid w:val="008F6B4A"/>
    <w:rPr>
      <w:rFonts w:asciiTheme="majorHAnsi" w:eastAsiaTheme="majorEastAsia" w:hAnsiTheme="majorHAnsi" w:cstheme="majorBidi"/>
      <w:b/>
      <w:bCs/>
      <w:i/>
      <w:iCs/>
      <w:color w:val="4F81BD" w:themeColor="accent1"/>
    </w:rPr>
  </w:style>
  <w:style w:type="paragraph" w:styleId="ListParagraph">
    <w:name w:val="List Paragraph"/>
    <w:basedOn w:val="Normal"/>
    <w:link w:val="ListParagraphChar"/>
    <w:uiPriority w:val="34"/>
    <w:qFormat/>
    <w:rsid w:val="008F6B4A"/>
    <w:pPr>
      <w:ind w:left="1080" w:hanging="360"/>
      <w:contextualSpacing/>
    </w:pPr>
  </w:style>
  <w:style w:type="paragraph" w:styleId="BalloonText">
    <w:name w:val="Balloon Text"/>
    <w:basedOn w:val="Normal"/>
    <w:link w:val="BalloonTextChar"/>
    <w:uiPriority w:val="99"/>
    <w:semiHidden/>
    <w:rsid w:val="00E609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60991"/>
    <w:rPr>
      <w:rFonts w:ascii="Tahoma" w:hAnsi="Tahoma" w:cs="Tahoma"/>
      <w:sz w:val="16"/>
      <w:szCs w:val="16"/>
    </w:rPr>
  </w:style>
  <w:style w:type="character" w:styleId="Emphasis">
    <w:name w:val="Emphasis"/>
    <w:basedOn w:val="DefaultParagraphFont"/>
    <w:uiPriority w:val="20"/>
    <w:qFormat/>
    <w:rsid w:val="008F6B4A"/>
    <w:rPr>
      <w:i/>
      <w:iCs/>
    </w:rPr>
  </w:style>
  <w:style w:type="paragraph" w:styleId="FootnoteText">
    <w:name w:val="footnote text"/>
    <w:basedOn w:val="Normal"/>
    <w:link w:val="FootnoteTextChar"/>
    <w:uiPriority w:val="99"/>
    <w:rsid w:val="00F8466A"/>
    <w:pPr>
      <w:spacing w:after="0" w:line="240" w:lineRule="auto"/>
    </w:pPr>
    <w:rPr>
      <w:sz w:val="20"/>
      <w:szCs w:val="20"/>
    </w:rPr>
  </w:style>
  <w:style w:type="character" w:customStyle="1" w:styleId="FootnoteTextChar">
    <w:name w:val="Footnote Text Char"/>
    <w:basedOn w:val="DefaultParagraphFont"/>
    <w:link w:val="FootnoteText"/>
    <w:uiPriority w:val="99"/>
    <w:locked/>
    <w:rsid w:val="00F8466A"/>
    <w:rPr>
      <w:rFonts w:cs="Times New Roman"/>
      <w:sz w:val="20"/>
      <w:szCs w:val="20"/>
    </w:rPr>
  </w:style>
  <w:style w:type="character" w:styleId="FootnoteReference">
    <w:name w:val="footnote reference"/>
    <w:basedOn w:val="DefaultParagraphFont"/>
    <w:uiPriority w:val="99"/>
    <w:semiHidden/>
    <w:rsid w:val="00F8466A"/>
    <w:rPr>
      <w:rFonts w:cs="Times New Roman"/>
      <w:vertAlign w:val="superscript"/>
    </w:rPr>
  </w:style>
  <w:style w:type="paragraph" w:styleId="Header">
    <w:name w:val="header"/>
    <w:basedOn w:val="Normal"/>
    <w:link w:val="HeaderChar"/>
    <w:uiPriority w:val="99"/>
    <w:rsid w:val="00D20040"/>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0040"/>
    <w:rPr>
      <w:rFonts w:cs="Times New Roman"/>
      <w:sz w:val="24"/>
      <w:szCs w:val="24"/>
    </w:rPr>
  </w:style>
  <w:style w:type="paragraph" w:styleId="Footer">
    <w:name w:val="footer"/>
    <w:basedOn w:val="Normal"/>
    <w:link w:val="FooterChar"/>
    <w:uiPriority w:val="99"/>
    <w:rsid w:val="00D20040"/>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0040"/>
    <w:rPr>
      <w:rFonts w:cs="Times New Roman"/>
      <w:sz w:val="24"/>
      <w:szCs w:val="24"/>
    </w:rPr>
  </w:style>
  <w:style w:type="paragraph" w:customStyle="1" w:styleId="Text">
    <w:name w:val="Text"/>
    <w:link w:val="TextChar"/>
    <w:uiPriority w:val="99"/>
    <w:rsid w:val="00CC6A75"/>
    <w:pPr>
      <w:widowControl w:val="0"/>
      <w:shd w:val="clear" w:color="auto" w:fill="FFFFFF"/>
      <w:suppressAutoHyphens/>
      <w:spacing w:before="100" w:after="100" w:line="360" w:lineRule="auto"/>
    </w:pPr>
    <w:rPr>
      <w:rFonts w:ascii="Arial" w:hAnsi="Arial"/>
      <w:color w:val="000000"/>
      <w:kern w:val="1"/>
    </w:rPr>
  </w:style>
  <w:style w:type="character" w:customStyle="1" w:styleId="TextChar">
    <w:name w:val="Text Char"/>
    <w:link w:val="Text"/>
    <w:uiPriority w:val="99"/>
    <w:locked/>
    <w:rsid w:val="00CC6A75"/>
    <w:rPr>
      <w:rFonts w:ascii="Arial" w:hAnsi="Arial"/>
      <w:color w:val="000000"/>
      <w:kern w:val="1"/>
      <w:sz w:val="22"/>
      <w:shd w:val="clear" w:color="auto" w:fill="FFFFFF"/>
    </w:rPr>
  </w:style>
  <w:style w:type="paragraph" w:customStyle="1" w:styleId="Subhead2">
    <w:name w:val="Subhead2"/>
    <w:basedOn w:val="Normal"/>
    <w:uiPriority w:val="99"/>
    <w:rsid w:val="00CC6A75"/>
    <w:pPr>
      <w:spacing w:before="240" w:after="120" w:line="240" w:lineRule="auto"/>
    </w:pPr>
    <w:rPr>
      <w:rFonts w:ascii="Humnst777 Blk BT" w:eastAsia="Times New Roman" w:hAnsi="Humnst777 Blk BT"/>
      <w:i/>
      <w:sz w:val="19"/>
    </w:rPr>
  </w:style>
  <w:style w:type="paragraph" w:styleId="EndnoteText">
    <w:name w:val="endnote text"/>
    <w:basedOn w:val="Normal"/>
    <w:link w:val="EndnoteTextChar"/>
    <w:uiPriority w:val="99"/>
    <w:rsid w:val="00B122E6"/>
    <w:pPr>
      <w:spacing w:after="0" w:line="240" w:lineRule="auto"/>
    </w:pPr>
    <w:rPr>
      <w:sz w:val="20"/>
      <w:szCs w:val="20"/>
    </w:rPr>
  </w:style>
  <w:style w:type="character" w:customStyle="1" w:styleId="EndnoteTextChar">
    <w:name w:val="Endnote Text Char"/>
    <w:basedOn w:val="DefaultParagraphFont"/>
    <w:link w:val="EndnoteText"/>
    <w:uiPriority w:val="99"/>
    <w:locked/>
    <w:rsid w:val="00B122E6"/>
    <w:rPr>
      <w:rFonts w:cs="Times New Roman"/>
      <w:sz w:val="20"/>
      <w:szCs w:val="20"/>
    </w:rPr>
  </w:style>
  <w:style w:type="character" w:styleId="EndnoteReference">
    <w:name w:val="endnote reference"/>
    <w:basedOn w:val="DefaultParagraphFont"/>
    <w:uiPriority w:val="99"/>
    <w:semiHidden/>
    <w:rsid w:val="00B122E6"/>
    <w:rPr>
      <w:rFonts w:cs="Times New Roman"/>
      <w:vertAlign w:val="superscript"/>
    </w:rPr>
  </w:style>
  <w:style w:type="character" w:styleId="Hyperlink">
    <w:name w:val="Hyperlink"/>
    <w:basedOn w:val="DefaultParagraphFont"/>
    <w:uiPriority w:val="99"/>
    <w:rsid w:val="00B122E6"/>
    <w:rPr>
      <w:rFonts w:cs="Times New Roman"/>
      <w:color w:val="0000FF"/>
      <w:u w:val="single"/>
    </w:rPr>
  </w:style>
  <w:style w:type="character" w:styleId="CommentReference">
    <w:name w:val="annotation reference"/>
    <w:basedOn w:val="DefaultParagraphFont"/>
    <w:uiPriority w:val="99"/>
    <w:semiHidden/>
    <w:rsid w:val="00E17A23"/>
    <w:rPr>
      <w:rFonts w:cs="Times New Roman"/>
      <w:sz w:val="16"/>
      <w:szCs w:val="16"/>
    </w:rPr>
  </w:style>
  <w:style w:type="paragraph" w:styleId="CommentText">
    <w:name w:val="annotation text"/>
    <w:basedOn w:val="Normal"/>
    <w:link w:val="CommentTextChar"/>
    <w:uiPriority w:val="99"/>
    <w:semiHidden/>
    <w:rsid w:val="00E17A23"/>
    <w:pPr>
      <w:spacing w:line="240" w:lineRule="auto"/>
    </w:pPr>
    <w:rPr>
      <w:sz w:val="20"/>
      <w:szCs w:val="20"/>
    </w:rPr>
  </w:style>
  <w:style w:type="character" w:customStyle="1" w:styleId="CommentTextChar">
    <w:name w:val="Comment Text Char"/>
    <w:basedOn w:val="DefaultParagraphFont"/>
    <w:link w:val="CommentText"/>
    <w:uiPriority w:val="99"/>
    <w:semiHidden/>
    <w:locked/>
    <w:rsid w:val="00E17A23"/>
    <w:rPr>
      <w:rFonts w:cs="Times New Roman"/>
      <w:sz w:val="20"/>
      <w:szCs w:val="20"/>
    </w:rPr>
  </w:style>
  <w:style w:type="paragraph" w:styleId="CommentSubject">
    <w:name w:val="annotation subject"/>
    <w:basedOn w:val="CommentText"/>
    <w:next w:val="CommentText"/>
    <w:link w:val="CommentSubjectChar"/>
    <w:uiPriority w:val="99"/>
    <w:semiHidden/>
    <w:rsid w:val="00E17A23"/>
    <w:rPr>
      <w:b/>
      <w:bCs/>
    </w:rPr>
  </w:style>
  <w:style w:type="character" w:customStyle="1" w:styleId="CommentSubjectChar">
    <w:name w:val="Comment Subject Char"/>
    <w:basedOn w:val="CommentTextChar"/>
    <w:link w:val="CommentSubject"/>
    <w:uiPriority w:val="99"/>
    <w:semiHidden/>
    <w:locked/>
    <w:rsid w:val="00E17A23"/>
    <w:rPr>
      <w:rFonts w:cs="Times New Roman"/>
      <w:b/>
      <w:bCs/>
      <w:sz w:val="20"/>
      <w:szCs w:val="20"/>
    </w:rPr>
  </w:style>
  <w:style w:type="paragraph" w:customStyle="1" w:styleId="Body">
    <w:name w:val="Body"/>
    <w:basedOn w:val="Normal"/>
    <w:uiPriority w:val="99"/>
    <w:rsid w:val="003A3D8A"/>
    <w:pPr>
      <w:spacing w:line="264" w:lineRule="auto"/>
    </w:pPr>
    <w:rPr>
      <w:rFonts w:ascii="Century" w:hAnsi="Century"/>
    </w:rPr>
  </w:style>
  <w:style w:type="character" w:customStyle="1" w:styleId="citation">
    <w:name w:val="citation"/>
    <w:basedOn w:val="DefaultParagraphFont"/>
    <w:uiPriority w:val="99"/>
    <w:rsid w:val="003A3D8A"/>
    <w:rPr>
      <w:rFonts w:cs="Times New Roman"/>
    </w:rPr>
  </w:style>
  <w:style w:type="paragraph" w:customStyle="1" w:styleId="Bullet">
    <w:name w:val="Bullet"/>
    <w:basedOn w:val="BodyText"/>
    <w:uiPriority w:val="99"/>
    <w:rsid w:val="001249C2"/>
    <w:pPr>
      <w:spacing w:before="120" w:after="0" w:line="240" w:lineRule="auto"/>
    </w:pPr>
    <w:rPr>
      <w:rFonts w:ascii="Times New Roman" w:eastAsia="Times New Roman" w:hAnsi="Times New Roman"/>
    </w:rPr>
  </w:style>
  <w:style w:type="paragraph" w:styleId="BodyText">
    <w:name w:val="Body Text"/>
    <w:basedOn w:val="Normal"/>
    <w:link w:val="BodyTextChar"/>
    <w:uiPriority w:val="99"/>
    <w:semiHidden/>
    <w:rsid w:val="001249C2"/>
    <w:pPr>
      <w:spacing w:after="120"/>
    </w:pPr>
  </w:style>
  <w:style w:type="character" w:customStyle="1" w:styleId="BodyTextChar">
    <w:name w:val="Body Text Char"/>
    <w:basedOn w:val="DefaultParagraphFont"/>
    <w:link w:val="BodyText"/>
    <w:uiPriority w:val="99"/>
    <w:semiHidden/>
    <w:locked/>
    <w:rsid w:val="001249C2"/>
    <w:rPr>
      <w:rFonts w:cs="Times New Roman"/>
      <w:sz w:val="24"/>
      <w:szCs w:val="24"/>
    </w:rPr>
  </w:style>
  <w:style w:type="paragraph" w:styleId="Revision">
    <w:name w:val="Revision"/>
    <w:hidden/>
    <w:uiPriority w:val="99"/>
    <w:semiHidden/>
    <w:rsid w:val="00D17F65"/>
    <w:rPr>
      <w:sz w:val="24"/>
      <w:szCs w:val="24"/>
    </w:rPr>
  </w:style>
  <w:style w:type="paragraph" w:styleId="Caption">
    <w:name w:val="caption"/>
    <w:basedOn w:val="Normal"/>
    <w:next w:val="Normal"/>
    <w:uiPriority w:val="35"/>
    <w:unhideWhenUsed/>
    <w:qFormat/>
    <w:rsid w:val="008F6B4A"/>
    <w:pPr>
      <w:spacing w:line="240" w:lineRule="auto"/>
    </w:pPr>
    <w:rPr>
      <w:b/>
      <w:bCs/>
      <w:color w:val="4F81BD" w:themeColor="accent1"/>
      <w:sz w:val="18"/>
      <w:szCs w:val="18"/>
    </w:rPr>
  </w:style>
  <w:style w:type="paragraph" w:styleId="NormalWeb">
    <w:name w:val="Normal (Web)"/>
    <w:basedOn w:val="Normal"/>
    <w:uiPriority w:val="99"/>
    <w:semiHidden/>
    <w:rsid w:val="00AF5772"/>
    <w:pPr>
      <w:spacing w:before="100" w:beforeAutospacing="1" w:after="100" w:afterAutospacing="1" w:line="240" w:lineRule="auto"/>
    </w:pPr>
    <w:rPr>
      <w:rFonts w:ascii="Times" w:eastAsia="Times New Roman" w:hAnsi="Times"/>
      <w:sz w:val="20"/>
      <w:szCs w:val="20"/>
    </w:rPr>
  </w:style>
  <w:style w:type="character" w:customStyle="1" w:styleId="apple-converted-space">
    <w:name w:val="apple-converted-space"/>
    <w:basedOn w:val="DefaultParagraphFont"/>
    <w:uiPriority w:val="99"/>
    <w:rsid w:val="00D14048"/>
    <w:rPr>
      <w:rFonts w:cs="Times New Roman"/>
    </w:rPr>
  </w:style>
  <w:style w:type="character" w:customStyle="1" w:styleId="Heading5Char">
    <w:name w:val="Heading 5 Char"/>
    <w:basedOn w:val="DefaultParagraphFont"/>
    <w:link w:val="Heading5"/>
    <w:uiPriority w:val="9"/>
    <w:semiHidden/>
    <w:rsid w:val="008F6B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8F6B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8F6B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F6B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F6B4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locked/>
    <w:rsid w:val="008F6B4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F6B4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locked/>
    <w:rsid w:val="008F6B4A"/>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8F6B4A"/>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locked/>
    <w:rsid w:val="008F6B4A"/>
    <w:rPr>
      <w:b/>
      <w:bCs/>
      <w:sz w:val="24"/>
      <w:szCs w:val="24"/>
    </w:rPr>
  </w:style>
  <w:style w:type="paragraph" w:styleId="NoSpacing">
    <w:name w:val="No Spacing"/>
    <w:link w:val="NoSpacingChar"/>
    <w:uiPriority w:val="1"/>
    <w:qFormat/>
    <w:rsid w:val="008F6B4A"/>
    <w:pPr>
      <w:spacing w:after="0" w:line="240" w:lineRule="auto"/>
    </w:pPr>
  </w:style>
  <w:style w:type="paragraph" w:styleId="Quote">
    <w:name w:val="Quote"/>
    <w:basedOn w:val="Normal"/>
    <w:next w:val="Normal"/>
    <w:link w:val="QuoteChar"/>
    <w:uiPriority w:val="29"/>
    <w:qFormat/>
    <w:rsid w:val="008F6B4A"/>
    <w:rPr>
      <w:i/>
      <w:iCs/>
      <w:color w:val="000000" w:themeColor="text1"/>
      <w:sz w:val="22"/>
    </w:rPr>
  </w:style>
  <w:style w:type="character" w:customStyle="1" w:styleId="QuoteChar">
    <w:name w:val="Quote Char"/>
    <w:basedOn w:val="DefaultParagraphFont"/>
    <w:link w:val="Quote"/>
    <w:uiPriority w:val="29"/>
    <w:rsid w:val="008F6B4A"/>
    <w:rPr>
      <w:i/>
      <w:iCs/>
      <w:color w:val="000000" w:themeColor="text1"/>
    </w:rPr>
  </w:style>
  <w:style w:type="paragraph" w:styleId="IntenseQuote">
    <w:name w:val="Intense Quote"/>
    <w:basedOn w:val="Normal"/>
    <w:next w:val="Normal"/>
    <w:link w:val="IntenseQuoteChar"/>
    <w:uiPriority w:val="30"/>
    <w:qFormat/>
    <w:rsid w:val="008F6B4A"/>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8F6B4A"/>
    <w:rPr>
      <w:b/>
      <w:bCs/>
      <w:i/>
      <w:iCs/>
      <w:color w:val="4F81BD" w:themeColor="accent1"/>
    </w:rPr>
  </w:style>
  <w:style w:type="character" w:styleId="SubtleEmphasis">
    <w:name w:val="Subtle Emphasis"/>
    <w:basedOn w:val="DefaultParagraphFont"/>
    <w:uiPriority w:val="19"/>
    <w:qFormat/>
    <w:rsid w:val="008F6B4A"/>
    <w:rPr>
      <w:i/>
      <w:iCs/>
      <w:color w:val="808080" w:themeColor="text1" w:themeTint="7F"/>
    </w:rPr>
  </w:style>
  <w:style w:type="character" w:styleId="IntenseEmphasis">
    <w:name w:val="Intense Emphasis"/>
    <w:basedOn w:val="DefaultParagraphFont"/>
    <w:uiPriority w:val="21"/>
    <w:qFormat/>
    <w:rsid w:val="008F6B4A"/>
    <w:rPr>
      <w:b/>
      <w:bCs/>
      <w:i/>
      <w:iCs/>
      <w:color w:val="4F81BD" w:themeColor="accent1"/>
    </w:rPr>
  </w:style>
  <w:style w:type="character" w:styleId="SubtleReference">
    <w:name w:val="Subtle Reference"/>
    <w:basedOn w:val="DefaultParagraphFont"/>
    <w:uiPriority w:val="31"/>
    <w:qFormat/>
    <w:rsid w:val="008F6B4A"/>
    <w:rPr>
      <w:smallCaps/>
      <w:color w:val="C0504D" w:themeColor="accent2"/>
      <w:u w:val="single"/>
    </w:rPr>
  </w:style>
  <w:style w:type="character" w:styleId="IntenseReference">
    <w:name w:val="Intense Reference"/>
    <w:basedOn w:val="DefaultParagraphFont"/>
    <w:uiPriority w:val="32"/>
    <w:qFormat/>
    <w:rsid w:val="008F6B4A"/>
    <w:rPr>
      <w:b/>
      <w:bCs/>
      <w:smallCaps/>
      <w:color w:val="C0504D" w:themeColor="accent2"/>
      <w:spacing w:val="5"/>
      <w:u w:val="single"/>
    </w:rPr>
  </w:style>
  <w:style w:type="character" w:styleId="BookTitle">
    <w:name w:val="Book Title"/>
    <w:basedOn w:val="DefaultParagraphFont"/>
    <w:uiPriority w:val="33"/>
    <w:qFormat/>
    <w:rsid w:val="008F6B4A"/>
    <w:rPr>
      <w:b/>
      <w:bCs/>
      <w:smallCaps/>
      <w:spacing w:val="5"/>
    </w:rPr>
  </w:style>
  <w:style w:type="paragraph" w:styleId="TOCHeading">
    <w:name w:val="TOC Heading"/>
    <w:basedOn w:val="Heading1"/>
    <w:next w:val="Normal"/>
    <w:uiPriority w:val="39"/>
    <w:semiHidden/>
    <w:unhideWhenUsed/>
    <w:qFormat/>
    <w:rsid w:val="008F6B4A"/>
    <w:pPr>
      <w:outlineLvl w:val="9"/>
    </w:pPr>
  </w:style>
  <w:style w:type="paragraph" w:customStyle="1" w:styleId="rb-footer">
    <w:name w:val="rb-footer"/>
    <w:basedOn w:val="Footer"/>
    <w:qFormat/>
    <w:rsid w:val="008F6B4A"/>
    <w:pPr>
      <w:spacing w:line="276" w:lineRule="auto"/>
    </w:pPr>
    <w:rPr>
      <w:i/>
      <w:color w:val="000000" w:themeColor="text1"/>
      <w:sz w:val="20"/>
      <w:szCs w:val="20"/>
    </w:rPr>
  </w:style>
  <w:style w:type="paragraph" w:customStyle="1" w:styleId="rb-header">
    <w:name w:val="rb-header"/>
    <w:basedOn w:val="Normal"/>
    <w:qFormat/>
    <w:rsid w:val="008F6B4A"/>
    <w:rPr>
      <w:i/>
      <w:color w:val="7F7F7F" w:themeColor="text1" w:themeTint="80"/>
      <w:sz w:val="20"/>
    </w:rPr>
  </w:style>
  <w:style w:type="paragraph" w:customStyle="1" w:styleId="rb-figure">
    <w:name w:val="rb-figure"/>
    <w:basedOn w:val="Normal"/>
    <w:qFormat/>
    <w:rsid w:val="008F6B4A"/>
    <w:pPr>
      <w:widowControl w:val="0"/>
      <w:spacing w:before="120" w:after="360"/>
      <w:jc w:val="center"/>
    </w:pPr>
    <w:rPr>
      <w:b/>
    </w:rPr>
  </w:style>
  <w:style w:type="paragraph" w:customStyle="1" w:styleId="rb-heading0">
    <w:name w:val="rb-heading0"/>
    <w:basedOn w:val="Heading1"/>
    <w:qFormat/>
    <w:rsid w:val="008F6B4A"/>
    <w:pPr>
      <w:spacing w:after="480"/>
    </w:pPr>
    <w:rPr>
      <w:color w:val="1F497D" w:themeColor="text2"/>
      <w:sz w:val="32"/>
      <w:szCs w:val="32"/>
    </w:rPr>
  </w:style>
  <w:style w:type="paragraph" w:customStyle="1" w:styleId="rb-endnote">
    <w:name w:val="rb-endnote"/>
    <w:basedOn w:val="EndnoteText"/>
    <w:qFormat/>
    <w:rsid w:val="008F6B4A"/>
    <w:pPr>
      <w:spacing w:after="240" w:line="276" w:lineRule="auto"/>
    </w:pPr>
  </w:style>
  <w:style w:type="paragraph" w:customStyle="1" w:styleId="rb-quote">
    <w:name w:val="rb-quote"/>
    <w:basedOn w:val="Quote"/>
    <w:qFormat/>
    <w:rsid w:val="008F6B4A"/>
    <w:pPr>
      <w:spacing w:before="240" w:line="288" w:lineRule="auto"/>
      <w:ind w:left="720"/>
    </w:pPr>
  </w:style>
  <w:style w:type="character" w:customStyle="1" w:styleId="NoSpacingChar">
    <w:name w:val="No Spacing Char"/>
    <w:basedOn w:val="DefaultParagraphFont"/>
    <w:link w:val="NoSpacing"/>
    <w:uiPriority w:val="1"/>
    <w:rsid w:val="008F6B4A"/>
  </w:style>
  <w:style w:type="character" w:customStyle="1" w:styleId="ListParagraphChar">
    <w:name w:val="List Paragraph Char"/>
    <w:basedOn w:val="DefaultParagraphFont"/>
    <w:link w:val="ListParagraph"/>
    <w:uiPriority w:val="34"/>
    <w:rsid w:val="008F6B4A"/>
    <w:rPr>
      <w:sz w:val="24"/>
    </w:rPr>
  </w:style>
  <w:style w:type="paragraph" w:styleId="Index1">
    <w:name w:val="index 1"/>
    <w:basedOn w:val="Normal"/>
    <w:next w:val="Normal"/>
    <w:autoRedefine/>
    <w:uiPriority w:val="99"/>
    <w:unhideWhenUsed/>
    <w:rsid w:val="00AA7FCB"/>
    <w:pPr>
      <w:spacing w:after="0"/>
      <w:ind w:left="240" w:hanging="240"/>
      <w:jc w:val="left"/>
    </w:pPr>
    <w:rPr>
      <w:sz w:val="18"/>
      <w:szCs w:val="18"/>
    </w:rPr>
  </w:style>
  <w:style w:type="paragraph" w:styleId="Index2">
    <w:name w:val="index 2"/>
    <w:basedOn w:val="Normal"/>
    <w:next w:val="Normal"/>
    <w:autoRedefine/>
    <w:uiPriority w:val="99"/>
    <w:unhideWhenUsed/>
    <w:rsid w:val="00AA7FCB"/>
    <w:pPr>
      <w:spacing w:after="0"/>
      <w:ind w:left="480" w:hanging="240"/>
      <w:jc w:val="left"/>
    </w:pPr>
    <w:rPr>
      <w:sz w:val="18"/>
      <w:szCs w:val="18"/>
    </w:rPr>
  </w:style>
  <w:style w:type="paragraph" w:styleId="Index3">
    <w:name w:val="index 3"/>
    <w:basedOn w:val="Normal"/>
    <w:next w:val="Normal"/>
    <w:autoRedefine/>
    <w:uiPriority w:val="99"/>
    <w:unhideWhenUsed/>
    <w:rsid w:val="00AA7FCB"/>
    <w:pPr>
      <w:spacing w:after="0"/>
      <w:ind w:left="720" w:hanging="240"/>
      <w:jc w:val="left"/>
    </w:pPr>
    <w:rPr>
      <w:sz w:val="18"/>
      <w:szCs w:val="18"/>
    </w:rPr>
  </w:style>
  <w:style w:type="paragraph" w:styleId="Index4">
    <w:name w:val="index 4"/>
    <w:basedOn w:val="Normal"/>
    <w:next w:val="Normal"/>
    <w:autoRedefine/>
    <w:uiPriority w:val="99"/>
    <w:unhideWhenUsed/>
    <w:rsid w:val="00AA7FCB"/>
    <w:pPr>
      <w:spacing w:after="0"/>
      <w:ind w:left="960" w:hanging="240"/>
      <w:jc w:val="left"/>
    </w:pPr>
    <w:rPr>
      <w:sz w:val="18"/>
      <w:szCs w:val="18"/>
    </w:rPr>
  </w:style>
  <w:style w:type="paragraph" w:styleId="Index5">
    <w:name w:val="index 5"/>
    <w:basedOn w:val="Normal"/>
    <w:next w:val="Normal"/>
    <w:autoRedefine/>
    <w:uiPriority w:val="99"/>
    <w:unhideWhenUsed/>
    <w:rsid w:val="00AA7FCB"/>
    <w:pPr>
      <w:spacing w:after="0"/>
      <w:ind w:left="1200" w:hanging="240"/>
      <w:jc w:val="left"/>
    </w:pPr>
    <w:rPr>
      <w:sz w:val="18"/>
      <w:szCs w:val="18"/>
    </w:rPr>
  </w:style>
  <w:style w:type="paragraph" w:styleId="Index6">
    <w:name w:val="index 6"/>
    <w:basedOn w:val="Normal"/>
    <w:next w:val="Normal"/>
    <w:autoRedefine/>
    <w:uiPriority w:val="99"/>
    <w:unhideWhenUsed/>
    <w:rsid w:val="00AA7FCB"/>
    <w:pPr>
      <w:spacing w:after="0"/>
      <w:ind w:left="1440" w:hanging="240"/>
      <w:jc w:val="left"/>
    </w:pPr>
    <w:rPr>
      <w:sz w:val="18"/>
      <w:szCs w:val="18"/>
    </w:rPr>
  </w:style>
  <w:style w:type="paragraph" w:styleId="Index7">
    <w:name w:val="index 7"/>
    <w:basedOn w:val="Normal"/>
    <w:next w:val="Normal"/>
    <w:autoRedefine/>
    <w:uiPriority w:val="99"/>
    <w:unhideWhenUsed/>
    <w:rsid w:val="00AA7FCB"/>
    <w:pPr>
      <w:spacing w:after="0"/>
      <w:ind w:left="1680" w:hanging="240"/>
      <w:jc w:val="left"/>
    </w:pPr>
    <w:rPr>
      <w:sz w:val="18"/>
      <w:szCs w:val="18"/>
    </w:rPr>
  </w:style>
  <w:style w:type="paragraph" w:styleId="Index8">
    <w:name w:val="index 8"/>
    <w:basedOn w:val="Normal"/>
    <w:next w:val="Normal"/>
    <w:autoRedefine/>
    <w:uiPriority w:val="99"/>
    <w:unhideWhenUsed/>
    <w:rsid w:val="00AA7FCB"/>
    <w:pPr>
      <w:spacing w:after="0"/>
      <w:ind w:left="1920" w:hanging="240"/>
      <w:jc w:val="left"/>
    </w:pPr>
    <w:rPr>
      <w:sz w:val="18"/>
      <w:szCs w:val="18"/>
    </w:rPr>
  </w:style>
  <w:style w:type="paragraph" w:styleId="Index9">
    <w:name w:val="index 9"/>
    <w:basedOn w:val="Normal"/>
    <w:next w:val="Normal"/>
    <w:autoRedefine/>
    <w:uiPriority w:val="99"/>
    <w:unhideWhenUsed/>
    <w:rsid w:val="00AA7FCB"/>
    <w:pPr>
      <w:spacing w:after="0"/>
      <w:ind w:left="2160" w:hanging="240"/>
      <w:jc w:val="left"/>
    </w:pPr>
    <w:rPr>
      <w:sz w:val="18"/>
      <w:szCs w:val="18"/>
    </w:rPr>
  </w:style>
  <w:style w:type="paragraph" w:styleId="IndexHeading">
    <w:name w:val="index heading"/>
    <w:basedOn w:val="Normal"/>
    <w:next w:val="Index1"/>
    <w:uiPriority w:val="99"/>
    <w:unhideWhenUsed/>
    <w:rsid w:val="00AA7FCB"/>
    <w:pPr>
      <w:spacing w:before="240" w:after="120"/>
      <w:jc w:val="center"/>
    </w:pPr>
    <w:rPr>
      <w:b/>
      <w:sz w:val="26"/>
      <w:szCs w:val="26"/>
    </w:rPr>
  </w:style>
  <w:style w:type="paragraph" w:styleId="TOC1">
    <w:name w:val="toc 1"/>
    <w:basedOn w:val="Normal"/>
    <w:next w:val="Normal"/>
    <w:autoRedefine/>
    <w:uiPriority w:val="39"/>
    <w:locked/>
    <w:rsid w:val="00AA7FCB"/>
    <w:pPr>
      <w:spacing w:before="120" w:after="0"/>
      <w:jc w:val="left"/>
    </w:pPr>
    <w:rPr>
      <w:b/>
      <w:szCs w:val="24"/>
    </w:rPr>
  </w:style>
  <w:style w:type="paragraph" w:styleId="TOC2">
    <w:name w:val="toc 2"/>
    <w:basedOn w:val="Normal"/>
    <w:next w:val="Normal"/>
    <w:autoRedefine/>
    <w:uiPriority w:val="39"/>
    <w:locked/>
    <w:rsid w:val="00AA7FCB"/>
    <w:pPr>
      <w:spacing w:after="0"/>
      <w:ind w:left="240"/>
      <w:jc w:val="left"/>
    </w:pPr>
    <w:rPr>
      <w:b/>
      <w:sz w:val="22"/>
    </w:rPr>
  </w:style>
  <w:style w:type="paragraph" w:styleId="TOC3">
    <w:name w:val="toc 3"/>
    <w:basedOn w:val="Normal"/>
    <w:next w:val="Normal"/>
    <w:autoRedefine/>
    <w:uiPriority w:val="39"/>
    <w:locked/>
    <w:rsid w:val="00AA7FCB"/>
    <w:pPr>
      <w:spacing w:after="0"/>
      <w:ind w:left="480"/>
      <w:jc w:val="left"/>
    </w:pPr>
    <w:rPr>
      <w:sz w:val="22"/>
    </w:rPr>
  </w:style>
  <w:style w:type="paragraph" w:styleId="TOC4">
    <w:name w:val="toc 4"/>
    <w:basedOn w:val="Normal"/>
    <w:next w:val="Normal"/>
    <w:autoRedefine/>
    <w:locked/>
    <w:rsid w:val="00AA7FCB"/>
    <w:pPr>
      <w:spacing w:after="0"/>
      <w:ind w:left="720"/>
      <w:jc w:val="left"/>
    </w:pPr>
    <w:rPr>
      <w:sz w:val="20"/>
      <w:szCs w:val="20"/>
    </w:rPr>
  </w:style>
  <w:style w:type="paragraph" w:styleId="TOC5">
    <w:name w:val="toc 5"/>
    <w:basedOn w:val="Normal"/>
    <w:next w:val="Normal"/>
    <w:autoRedefine/>
    <w:locked/>
    <w:rsid w:val="00AA7FCB"/>
    <w:pPr>
      <w:spacing w:after="0"/>
      <w:ind w:left="960"/>
      <w:jc w:val="left"/>
    </w:pPr>
    <w:rPr>
      <w:sz w:val="20"/>
      <w:szCs w:val="20"/>
    </w:rPr>
  </w:style>
  <w:style w:type="paragraph" w:styleId="TOC6">
    <w:name w:val="toc 6"/>
    <w:basedOn w:val="Normal"/>
    <w:next w:val="Normal"/>
    <w:autoRedefine/>
    <w:locked/>
    <w:rsid w:val="00AA7FCB"/>
    <w:pPr>
      <w:spacing w:after="0"/>
      <w:ind w:left="1200"/>
      <w:jc w:val="left"/>
    </w:pPr>
    <w:rPr>
      <w:sz w:val="20"/>
      <w:szCs w:val="20"/>
    </w:rPr>
  </w:style>
  <w:style w:type="paragraph" w:styleId="TOC7">
    <w:name w:val="toc 7"/>
    <w:basedOn w:val="Normal"/>
    <w:next w:val="Normal"/>
    <w:autoRedefine/>
    <w:locked/>
    <w:rsid w:val="00AA7FCB"/>
    <w:pPr>
      <w:spacing w:after="0"/>
      <w:ind w:left="1440"/>
      <w:jc w:val="left"/>
    </w:pPr>
    <w:rPr>
      <w:sz w:val="20"/>
      <w:szCs w:val="20"/>
    </w:rPr>
  </w:style>
  <w:style w:type="paragraph" w:styleId="TOC8">
    <w:name w:val="toc 8"/>
    <w:basedOn w:val="Normal"/>
    <w:next w:val="Normal"/>
    <w:autoRedefine/>
    <w:locked/>
    <w:rsid w:val="00AA7FCB"/>
    <w:pPr>
      <w:spacing w:after="0"/>
      <w:ind w:left="1680"/>
      <w:jc w:val="left"/>
    </w:pPr>
    <w:rPr>
      <w:sz w:val="20"/>
      <w:szCs w:val="20"/>
    </w:rPr>
  </w:style>
  <w:style w:type="paragraph" w:styleId="TOC9">
    <w:name w:val="toc 9"/>
    <w:basedOn w:val="Normal"/>
    <w:next w:val="Normal"/>
    <w:autoRedefine/>
    <w:locked/>
    <w:rsid w:val="00AA7FCB"/>
    <w:pPr>
      <w:spacing w:after="0"/>
      <w:ind w:left="192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9697654">
      <w:bodyDiv w:val="1"/>
      <w:marLeft w:val="0"/>
      <w:marRight w:val="0"/>
      <w:marTop w:val="0"/>
      <w:marBottom w:val="0"/>
      <w:divBdr>
        <w:top w:val="none" w:sz="0" w:space="0" w:color="auto"/>
        <w:left w:val="none" w:sz="0" w:space="0" w:color="auto"/>
        <w:bottom w:val="none" w:sz="0" w:space="0" w:color="auto"/>
        <w:right w:val="none" w:sz="0" w:space="0" w:color="auto"/>
      </w:divBdr>
    </w:div>
    <w:div w:id="393703578">
      <w:bodyDiv w:val="1"/>
      <w:marLeft w:val="0"/>
      <w:marRight w:val="0"/>
      <w:marTop w:val="0"/>
      <w:marBottom w:val="0"/>
      <w:divBdr>
        <w:top w:val="none" w:sz="0" w:space="0" w:color="auto"/>
        <w:left w:val="none" w:sz="0" w:space="0" w:color="auto"/>
        <w:bottom w:val="none" w:sz="0" w:space="0" w:color="auto"/>
        <w:right w:val="none" w:sz="0" w:space="0" w:color="auto"/>
      </w:divBdr>
    </w:div>
    <w:div w:id="1117719549">
      <w:marLeft w:val="0"/>
      <w:marRight w:val="0"/>
      <w:marTop w:val="0"/>
      <w:marBottom w:val="0"/>
      <w:divBdr>
        <w:top w:val="none" w:sz="0" w:space="0" w:color="auto"/>
        <w:left w:val="none" w:sz="0" w:space="0" w:color="auto"/>
        <w:bottom w:val="none" w:sz="0" w:space="0" w:color="auto"/>
        <w:right w:val="none" w:sz="0" w:space="0" w:color="auto"/>
      </w:divBdr>
      <w:divsChild>
        <w:div w:id="1117719550">
          <w:marLeft w:val="547"/>
          <w:marRight w:val="0"/>
          <w:marTop w:val="240"/>
          <w:marBottom w:val="0"/>
          <w:divBdr>
            <w:top w:val="none" w:sz="0" w:space="0" w:color="auto"/>
            <w:left w:val="none" w:sz="0" w:space="0" w:color="auto"/>
            <w:bottom w:val="none" w:sz="0" w:space="0" w:color="auto"/>
            <w:right w:val="none" w:sz="0" w:space="0" w:color="auto"/>
          </w:divBdr>
        </w:div>
        <w:div w:id="1117719561">
          <w:marLeft w:val="547"/>
          <w:marRight w:val="0"/>
          <w:marTop w:val="240"/>
          <w:marBottom w:val="0"/>
          <w:divBdr>
            <w:top w:val="none" w:sz="0" w:space="0" w:color="auto"/>
            <w:left w:val="none" w:sz="0" w:space="0" w:color="auto"/>
            <w:bottom w:val="none" w:sz="0" w:space="0" w:color="auto"/>
            <w:right w:val="none" w:sz="0" w:space="0" w:color="auto"/>
          </w:divBdr>
        </w:div>
        <w:div w:id="1117719565">
          <w:marLeft w:val="547"/>
          <w:marRight w:val="0"/>
          <w:marTop w:val="240"/>
          <w:marBottom w:val="0"/>
          <w:divBdr>
            <w:top w:val="none" w:sz="0" w:space="0" w:color="auto"/>
            <w:left w:val="none" w:sz="0" w:space="0" w:color="auto"/>
            <w:bottom w:val="none" w:sz="0" w:space="0" w:color="auto"/>
            <w:right w:val="none" w:sz="0" w:space="0" w:color="auto"/>
          </w:divBdr>
        </w:div>
        <w:div w:id="1117719566">
          <w:marLeft w:val="547"/>
          <w:marRight w:val="0"/>
          <w:marTop w:val="240"/>
          <w:marBottom w:val="0"/>
          <w:divBdr>
            <w:top w:val="none" w:sz="0" w:space="0" w:color="auto"/>
            <w:left w:val="none" w:sz="0" w:space="0" w:color="auto"/>
            <w:bottom w:val="none" w:sz="0" w:space="0" w:color="auto"/>
            <w:right w:val="none" w:sz="0" w:space="0" w:color="auto"/>
          </w:divBdr>
        </w:div>
        <w:div w:id="1117719569">
          <w:marLeft w:val="547"/>
          <w:marRight w:val="0"/>
          <w:marTop w:val="240"/>
          <w:marBottom w:val="0"/>
          <w:divBdr>
            <w:top w:val="none" w:sz="0" w:space="0" w:color="auto"/>
            <w:left w:val="none" w:sz="0" w:space="0" w:color="auto"/>
            <w:bottom w:val="none" w:sz="0" w:space="0" w:color="auto"/>
            <w:right w:val="none" w:sz="0" w:space="0" w:color="auto"/>
          </w:divBdr>
        </w:div>
        <w:div w:id="1117719573">
          <w:marLeft w:val="547"/>
          <w:marRight w:val="0"/>
          <w:marTop w:val="240"/>
          <w:marBottom w:val="0"/>
          <w:divBdr>
            <w:top w:val="none" w:sz="0" w:space="0" w:color="auto"/>
            <w:left w:val="none" w:sz="0" w:space="0" w:color="auto"/>
            <w:bottom w:val="none" w:sz="0" w:space="0" w:color="auto"/>
            <w:right w:val="none" w:sz="0" w:space="0" w:color="auto"/>
          </w:divBdr>
        </w:div>
      </w:divsChild>
    </w:div>
    <w:div w:id="1117719556">
      <w:marLeft w:val="0"/>
      <w:marRight w:val="0"/>
      <w:marTop w:val="0"/>
      <w:marBottom w:val="0"/>
      <w:divBdr>
        <w:top w:val="none" w:sz="0" w:space="0" w:color="auto"/>
        <w:left w:val="none" w:sz="0" w:space="0" w:color="auto"/>
        <w:bottom w:val="none" w:sz="0" w:space="0" w:color="auto"/>
        <w:right w:val="none" w:sz="0" w:space="0" w:color="auto"/>
      </w:divBdr>
    </w:div>
    <w:div w:id="1117719563">
      <w:marLeft w:val="0"/>
      <w:marRight w:val="0"/>
      <w:marTop w:val="0"/>
      <w:marBottom w:val="0"/>
      <w:divBdr>
        <w:top w:val="none" w:sz="0" w:space="0" w:color="auto"/>
        <w:left w:val="none" w:sz="0" w:space="0" w:color="auto"/>
        <w:bottom w:val="none" w:sz="0" w:space="0" w:color="auto"/>
        <w:right w:val="none" w:sz="0" w:space="0" w:color="auto"/>
      </w:divBdr>
      <w:divsChild>
        <w:div w:id="1117719551">
          <w:marLeft w:val="1166"/>
          <w:marRight w:val="0"/>
          <w:marTop w:val="360"/>
          <w:marBottom w:val="0"/>
          <w:divBdr>
            <w:top w:val="none" w:sz="0" w:space="0" w:color="auto"/>
            <w:left w:val="none" w:sz="0" w:space="0" w:color="auto"/>
            <w:bottom w:val="none" w:sz="0" w:space="0" w:color="auto"/>
            <w:right w:val="none" w:sz="0" w:space="0" w:color="auto"/>
          </w:divBdr>
        </w:div>
        <w:div w:id="1117719552">
          <w:marLeft w:val="547"/>
          <w:marRight w:val="0"/>
          <w:marTop w:val="360"/>
          <w:marBottom w:val="0"/>
          <w:divBdr>
            <w:top w:val="none" w:sz="0" w:space="0" w:color="auto"/>
            <w:left w:val="none" w:sz="0" w:space="0" w:color="auto"/>
            <w:bottom w:val="none" w:sz="0" w:space="0" w:color="auto"/>
            <w:right w:val="none" w:sz="0" w:space="0" w:color="auto"/>
          </w:divBdr>
        </w:div>
        <w:div w:id="1117719554">
          <w:marLeft w:val="547"/>
          <w:marRight w:val="0"/>
          <w:marTop w:val="360"/>
          <w:marBottom w:val="0"/>
          <w:divBdr>
            <w:top w:val="none" w:sz="0" w:space="0" w:color="auto"/>
            <w:left w:val="none" w:sz="0" w:space="0" w:color="auto"/>
            <w:bottom w:val="none" w:sz="0" w:space="0" w:color="auto"/>
            <w:right w:val="none" w:sz="0" w:space="0" w:color="auto"/>
          </w:divBdr>
        </w:div>
        <w:div w:id="1117719558">
          <w:marLeft w:val="547"/>
          <w:marRight w:val="0"/>
          <w:marTop w:val="360"/>
          <w:marBottom w:val="0"/>
          <w:divBdr>
            <w:top w:val="none" w:sz="0" w:space="0" w:color="auto"/>
            <w:left w:val="none" w:sz="0" w:space="0" w:color="auto"/>
            <w:bottom w:val="none" w:sz="0" w:space="0" w:color="auto"/>
            <w:right w:val="none" w:sz="0" w:space="0" w:color="auto"/>
          </w:divBdr>
        </w:div>
        <w:div w:id="1117719571">
          <w:marLeft w:val="1166"/>
          <w:marRight w:val="0"/>
          <w:marTop w:val="360"/>
          <w:marBottom w:val="0"/>
          <w:divBdr>
            <w:top w:val="none" w:sz="0" w:space="0" w:color="auto"/>
            <w:left w:val="none" w:sz="0" w:space="0" w:color="auto"/>
            <w:bottom w:val="none" w:sz="0" w:space="0" w:color="auto"/>
            <w:right w:val="none" w:sz="0" w:space="0" w:color="auto"/>
          </w:divBdr>
        </w:div>
        <w:div w:id="1117719572">
          <w:marLeft w:val="1166"/>
          <w:marRight w:val="0"/>
          <w:marTop w:val="360"/>
          <w:marBottom w:val="0"/>
          <w:divBdr>
            <w:top w:val="none" w:sz="0" w:space="0" w:color="auto"/>
            <w:left w:val="none" w:sz="0" w:space="0" w:color="auto"/>
            <w:bottom w:val="none" w:sz="0" w:space="0" w:color="auto"/>
            <w:right w:val="none" w:sz="0" w:space="0" w:color="auto"/>
          </w:divBdr>
        </w:div>
      </w:divsChild>
    </w:div>
    <w:div w:id="1117719564">
      <w:marLeft w:val="0"/>
      <w:marRight w:val="0"/>
      <w:marTop w:val="0"/>
      <w:marBottom w:val="0"/>
      <w:divBdr>
        <w:top w:val="none" w:sz="0" w:space="0" w:color="auto"/>
        <w:left w:val="none" w:sz="0" w:space="0" w:color="auto"/>
        <w:bottom w:val="none" w:sz="0" w:space="0" w:color="auto"/>
        <w:right w:val="none" w:sz="0" w:space="0" w:color="auto"/>
      </w:divBdr>
      <w:divsChild>
        <w:div w:id="1117719548">
          <w:marLeft w:val="547"/>
          <w:marRight w:val="0"/>
          <w:marTop w:val="240"/>
          <w:marBottom w:val="0"/>
          <w:divBdr>
            <w:top w:val="none" w:sz="0" w:space="0" w:color="auto"/>
            <w:left w:val="none" w:sz="0" w:space="0" w:color="auto"/>
            <w:bottom w:val="none" w:sz="0" w:space="0" w:color="auto"/>
            <w:right w:val="none" w:sz="0" w:space="0" w:color="auto"/>
          </w:divBdr>
        </w:div>
        <w:div w:id="1117719553">
          <w:marLeft w:val="547"/>
          <w:marRight w:val="0"/>
          <w:marTop w:val="240"/>
          <w:marBottom w:val="0"/>
          <w:divBdr>
            <w:top w:val="none" w:sz="0" w:space="0" w:color="auto"/>
            <w:left w:val="none" w:sz="0" w:space="0" w:color="auto"/>
            <w:bottom w:val="none" w:sz="0" w:space="0" w:color="auto"/>
            <w:right w:val="none" w:sz="0" w:space="0" w:color="auto"/>
          </w:divBdr>
        </w:div>
        <w:div w:id="1117719555">
          <w:marLeft w:val="1166"/>
          <w:marRight w:val="0"/>
          <w:marTop w:val="240"/>
          <w:marBottom w:val="0"/>
          <w:divBdr>
            <w:top w:val="none" w:sz="0" w:space="0" w:color="auto"/>
            <w:left w:val="none" w:sz="0" w:space="0" w:color="auto"/>
            <w:bottom w:val="none" w:sz="0" w:space="0" w:color="auto"/>
            <w:right w:val="none" w:sz="0" w:space="0" w:color="auto"/>
          </w:divBdr>
        </w:div>
        <w:div w:id="1117719567">
          <w:marLeft w:val="547"/>
          <w:marRight w:val="0"/>
          <w:marTop w:val="240"/>
          <w:marBottom w:val="0"/>
          <w:divBdr>
            <w:top w:val="none" w:sz="0" w:space="0" w:color="auto"/>
            <w:left w:val="none" w:sz="0" w:space="0" w:color="auto"/>
            <w:bottom w:val="none" w:sz="0" w:space="0" w:color="auto"/>
            <w:right w:val="none" w:sz="0" w:space="0" w:color="auto"/>
          </w:divBdr>
        </w:div>
        <w:div w:id="1117719568">
          <w:marLeft w:val="547"/>
          <w:marRight w:val="0"/>
          <w:marTop w:val="240"/>
          <w:marBottom w:val="0"/>
          <w:divBdr>
            <w:top w:val="none" w:sz="0" w:space="0" w:color="auto"/>
            <w:left w:val="none" w:sz="0" w:space="0" w:color="auto"/>
            <w:bottom w:val="none" w:sz="0" w:space="0" w:color="auto"/>
            <w:right w:val="none" w:sz="0" w:space="0" w:color="auto"/>
          </w:divBdr>
        </w:div>
      </w:divsChild>
    </w:div>
    <w:div w:id="1117719570">
      <w:marLeft w:val="0"/>
      <w:marRight w:val="0"/>
      <w:marTop w:val="0"/>
      <w:marBottom w:val="0"/>
      <w:divBdr>
        <w:top w:val="none" w:sz="0" w:space="0" w:color="auto"/>
        <w:left w:val="none" w:sz="0" w:space="0" w:color="auto"/>
        <w:bottom w:val="none" w:sz="0" w:space="0" w:color="auto"/>
        <w:right w:val="none" w:sz="0" w:space="0" w:color="auto"/>
      </w:divBdr>
      <w:divsChild>
        <w:div w:id="1117719557">
          <w:marLeft w:val="547"/>
          <w:marRight w:val="0"/>
          <w:marTop w:val="360"/>
          <w:marBottom w:val="0"/>
          <w:divBdr>
            <w:top w:val="none" w:sz="0" w:space="0" w:color="auto"/>
            <w:left w:val="none" w:sz="0" w:space="0" w:color="auto"/>
            <w:bottom w:val="none" w:sz="0" w:space="0" w:color="auto"/>
            <w:right w:val="none" w:sz="0" w:space="0" w:color="auto"/>
          </w:divBdr>
        </w:div>
        <w:div w:id="1117719559">
          <w:marLeft w:val="547"/>
          <w:marRight w:val="0"/>
          <w:marTop w:val="360"/>
          <w:marBottom w:val="0"/>
          <w:divBdr>
            <w:top w:val="none" w:sz="0" w:space="0" w:color="auto"/>
            <w:left w:val="none" w:sz="0" w:space="0" w:color="auto"/>
            <w:bottom w:val="none" w:sz="0" w:space="0" w:color="auto"/>
            <w:right w:val="none" w:sz="0" w:space="0" w:color="auto"/>
          </w:divBdr>
        </w:div>
        <w:div w:id="1117719560">
          <w:marLeft w:val="547"/>
          <w:marRight w:val="0"/>
          <w:marTop w:val="360"/>
          <w:marBottom w:val="0"/>
          <w:divBdr>
            <w:top w:val="none" w:sz="0" w:space="0" w:color="auto"/>
            <w:left w:val="none" w:sz="0" w:space="0" w:color="auto"/>
            <w:bottom w:val="none" w:sz="0" w:space="0" w:color="auto"/>
            <w:right w:val="none" w:sz="0" w:space="0" w:color="auto"/>
          </w:divBdr>
        </w:div>
        <w:div w:id="1117719562">
          <w:marLeft w:val="547"/>
          <w:marRight w:val="0"/>
          <w:marTop w:val="360"/>
          <w:marBottom w:val="0"/>
          <w:divBdr>
            <w:top w:val="none" w:sz="0" w:space="0" w:color="auto"/>
            <w:left w:val="none" w:sz="0" w:space="0" w:color="auto"/>
            <w:bottom w:val="none" w:sz="0" w:space="0" w:color="auto"/>
            <w:right w:val="none" w:sz="0" w:space="0" w:color="auto"/>
          </w:divBdr>
        </w:div>
        <w:div w:id="1117719576">
          <w:marLeft w:val="547"/>
          <w:marRight w:val="0"/>
          <w:marTop w:val="360"/>
          <w:marBottom w:val="0"/>
          <w:divBdr>
            <w:top w:val="none" w:sz="0" w:space="0" w:color="auto"/>
            <w:left w:val="none" w:sz="0" w:space="0" w:color="auto"/>
            <w:bottom w:val="none" w:sz="0" w:space="0" w:color="auto"/>
            <w:right w:val="none" w:sz="0" w:space="0" w:color="auto"/>
          </w:divBdr>
        </w:div>
      </w:divsChild>
    </w:div>
    <w:div w:id="1117719574">
      <w:marLeft w:val="0"/>
      <w:marRight w:val="0"/>
      <w:marTop w:val="0"/>
      <w:marBottom w:val="0"/>
      <w:divBdr>
        <w:top w:val="none" w:sz="0" w:space="0" w:color="auto"/>
        <w:left w:val="none" w:sz="0" w:space="0" w:color="auto"/>
        <w:bottom w:val="none" w:sz="0" w:space="0" w:color="auto"/>
        <w:right w:val="none" w:sz="0" w:space="0" w:color="auto"/>
      </w:divBdr>
      <w:divsChild>
        <w:div w:id="1117719575">
          <w:marLeft w:val="547"/>
          <w:marRight w:val="0"/>
          <w:marTop w:val="360"/>
          <w:marBottom w:val="0"/>
          <w:divBdr>
            <w:top w:val="none" w:sz="0" w:space="0" w:color="auto"/>
            <w:left w:val="none" w:sz="0" w:space="0" w:color="auto"/>
            <w:bottom w:val="none" w:sz="0" w:space="0" w:color="auto"/>
            <w:right w:val="none" w:sz="0" w:space="0" w:color="auto"/>
          </w:divBdr>
        </w:div>
      </w:divsChild>
    </w:div>
    <w:div w:id="1117719577">
      <w:marLeft w:val="0"/>
      <w:marRight w:val="0"/>
      <w:marTop w:val="0"/>
      <w:marBottom w:val="0"/>
      <w:divBdr>
        <w:top w:val="none" w:sz="0" w:space="0" w:color="auto"/>
        <w:left w:val="none" w:sz="0" w:space="0" w:color="auto"/>
        <w:bottom w:val="none" w:sz="0" w:space="0" w:color="auto"/>
        <w:right w:val="none" w:sz="0" w:space="0" w:color="auto"/>
      </w:divBdr>
    </w:div>
    <w:div w:id="1165361934">
      <w:bodyDiv w:val="1"/>
      <w:marLeft w:val="0"/>
      <w:marRight w:val="0"/>
      <w:marTop w:val="0"/>
      <w:marBottom w:val="0"/>
      <w:divBdr>
        <w:top w:val="none" w:sz="0" w:space="0" w:color="auto"/>
        <w:left w:val="none" w:sz="0" w:space="0" w:color="auto"/>
        <w:bottom w:val="none" w:sz="0" w:space="0" w:color="auto"/>
        <w:right w:val="none" w:sz="0" w:space="0" w:color="auto"/>
      </w:divBdr>
    </w:div>
    <w:div w:id="1435396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theme" Target="theme/theme1.xml"/><Relationship Id="rId20" Type="http://schemas.microsoft.com/office/2011/relationships/commentsExtended" Target="commentsExtended.xml"/><Relationship Id="rId21"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570551-3A0B-BE4E-9BCB-F1CD144E9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18</Pages>
  <Words>5820</Words>
  <Characters>33174</Characters>
  <Application>Microsoft Macintosh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Section 2</vt:lpstr>
    </vt:vector>
  </TitlesOfParts>
  <Company>Toshiba</Company>
  <LinksUpToDate>false</LinksUpToDate>
  <CharactersWithSpaces>38917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dc:title>
  <dc:creator>Jim Rhyne;Alex Randell;Jeffrey Wallk</dc:creator>
  <cp:lastModifiedBy>jeffrey wallk</cp:lastModifiedBy>
  <cp:revision>6</cp:revision>
  <dcterms:created xsi:type="dcterms:W3CDTF">2015-01-08T15:24:00Z</dcterms:created>
  <dcterms:modified xsi:type="dcterms:W3CDTF">2015-01-09T15:57:00Z</dcterms:modified>
</cp:coreProperties>
</file>