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6D6" w:rsidRDefault="007506D6" w:rsidP="005506AC">
      <w:pPr>
        <w:jc w:val="center"/>
        <w:rPr>
          <w:rFonts w:ascii="Calibri" w:hAnsi="Calibri"/>
          <w:b/>
          <w:u w:val="single"/>
        </w:rPr>
      </w:pPr>
      <w:r>
        <w:rPr>
          <w:rFonts w:ascii="Calibri" w:hAnsi="Calibri"/>
          <w:b/>
          <w:u w:val="single"/>
        </w:rPr>
        <w:t>DRAFT FOR REVIEW BY MEMBERS OF THE BEA DESIGN FORUM</w:t>
      </w:r>
    </w:p>
    <w:p w:rsidR="009579BF" w:rsidRDefault="005506AC" w:rsidP="005506AC">
      <w:pPr>
        <w:jc w:val="center"/>
        <w:rPr>
          <w:rFonts w:ascii="Calibri" w:hAnsi="Calibri"/>
          <w:b/>
          <w:u w:val="single"/>
        </w:rPr>
      </w:pPr>
      <w:r w:rsidRPr="009327C0">
        <w:rPr>
          <w:rFonts w:ascii="Calibri" w:hAnsi="Calibri"/>
          <w:b/>
          <w:u w:val="single"/>
        </w:rPr>
        <w:t>End to End (Value Stream) Design Module</w:t>
      </w:r>
    </w:p>
    <w:p w:rsidR="00B51BF2" w:rsidRDefault="00B51BF2" w:rsidP="009A5636">
      <w:pPr>
        <w:spacing w:after="0" w:line="360" w:lineRule="auto"/>
        <w:rPr>
          <w:b/>
          <w:u w:val="single"/>
        </w:rPr>
      </w:pPr>
    </w:p>
    <w:p w:rsidR="004E2180" w:rsidRDefault="008E4EEF" w:rsidP="009A5636">
      <w:pPr>
        <w:spacing w:after="0" w:line="360" w:lineRule="auto"/>
      </w:pPr>
      <w:r w:rsidRPr="009A5636">
        <w:rPr>
          <w:b/>
          <w:u w:val="single"/>
        </w:rPr>
        <w:t>Abstract</w:t>
      </w:r>
      <w:r w:rsidR="002E69B6">
        <w:rPr>
          <w:b/>
          <w:u w:val="single"/>
        </w:rPr>
        <w:t>:</w:t>
      </w:r>
      <w:r w:rsidR="008E045D">
        <w:t xml:space="preserve">  </w:t>
      </w:r>
      <w:r w:rsidRPr="009A5636">
        <w:t xml:space="preserve">The purpose of this Document is to describe the design of the </w:t>
      </w:r>
      <w:r w:rsidR="000657EE" w:rsidRPr="009A5636">
        <w:t>End to End (</w:t>
      </w:r>
      <w:r w:rsidR="00A43C10" w:rsidRPr="009A5636">
        <w:t>E2E</w:t>
      </w:r>
      <w:r w:rsidR="000657EE" w:rsidRPr="009A5636">
        <w:t>)</w:t>
      </w:r>
      <w:r w:rsidR="00A43C10" w:rsidRPr="009A5636">
        <w:t xml:space="preserve"> framework metamodel </w:t>
      </w:r>
      <w:r w:rsidRPr="009A5636">
        <w:t xml:space="preserve">as developed by the members of the Design Forum in response to requirements from </w:t>
      </w:r>
      <w:r w:rsidR="009B2FFC">
        <w:t>the DO</w:t>
      </w:r>
      <w:r w:rsidR="00933DB7" w:rsidRPr="009A5636">
        <w:t>D End-to-End Business Process Integration Framework</w:t>
      </w:r>
      <w:r w:rsidR="00A43C10" w:rsidRPr="009A5636">
        <w:t xml:space="preserve"> dated May 17, 2013</w:t>
      </w:r>
      <w:r w:rsidRPr="009A5636">
        <w:t>.</w:t>
      </w:r>
    </w:p>
    <w:p w:rsidR="00DA0DD7" w:rsidRDefault="00DA0DD7" w:rsidP="00DB3B5C"/>
    <w:p w:rsidR="00DB3B5C" w:rsidRPr="006906AC" w:rsidRDefault="00DB3B5C" w:rsidP="00DB3B5C">
      <w:pPr>
        <w:rPr>
          <w:rFonts w:ascii="Calibri" w:hAnsi="Calibri"/>
        </w:rPr>
      </w:pPr>
      <w:r w:rsidRPr="004748AC">
        <w:rPr>
          <w:rFonts w:ascii="Calibri" w:hAnsi="Calibri"/>
          <w:b/>
          <w:u w:val="single"/>
        </w:rPr>
        <w:t>Design Module Disposition</w:t>
      </w:r>
      <w:r w:rsidRPr="004748AC">
        <w:rPr>
          <w:rFonts w:ascii="Calibri" w:hAnsi="Calibri"/>
        </w:rPr>
        <w:t>:</w:t>
      </w:r>
      <w:r w:rsidR="008E045D">
        <w:rPr>
          <w:rFonts w:ascii="Calibri" w:hAnsi="Calibri"/>
        </w:rPr>
        <w:t xml:space="preserve">  </w:t>
      </w:r>
      <w:r>
        <w:rPr>
          <w:rFonts w:ascii="Calibri" w:hAnsi="Calibri"/>
        </w:rPr>
        <w:t>Design has been vetted, tested in SA and EE tooling, and recommend for adoption in BEA</w:t>
      </w:r>
      <w:r w:rsidR="009A5636">
        <w:rPr>
          <w:rFonts w:ascii="Calibri" w:hAnsi="Calibri"/>
        </w:rPr>
        <w:t>. BEA Release 11-4 D2RR and P2S E2E’s are implemented utilizing this design.</w:t>
      </w:r>
    </w:p>
    <w:p w:rsidR="00DA0DD7" w:rsidRDefault="00DA0DD7" w:rsidP="009A5636">
      <w:pPr>
        <w:spacing w:after="0" w:line="360" w:lineRule="auto"/>
      </w:pPr>
    </w:p>
    <w:p w:rsidR="00427F70" w:rsidRPr="009A5636" w:rsidRDefault="00933DB7" w:rsidP="009A5636">
      <w:pPr>
        <w:spacing w:after="0" w:line="360" w:lineRule="auto"/>
        <w:rPr>
          <w:rFonts w:eastAsia="Garamond"/>
        </w:rPr>
      </w:pPr>
      <w:r w:rsidRPr="009A5636">
        <w:rPr>
          <w:b/>
          <w:iCs/>
          <w:color w:val="000000"/>
          <w:u w:val="single"/>
        </w:rPr>
        <w:t>Purpose</w:t>
      </w:r>
      <w:r w:rsidR="00B51BF2" w:rsidRPr="009A5636">
        <w:rPr>
          <w:b/>
          <w:iCs/>
          <w:color w:val="000000"/>
          <w:u w:val="single"/>
        </w:rPr>
        <w:t xml:space="preserve">, </w:t>
      </w:r>
      <w:r w:rsidR="00B51BF2">
        <w:rPr>
          <w:b/>
          <w:iCs/>
          <w:color w:val="000000"/>
          <w:u w:val="single"/>
        </w:rPr>
        <w:t>Scope</w:t>
      </w:r>
      <w:r w:rsidR="00B51BF2" w:rsidRPr="009A5636">
        <w:rPr>
          <w:b/>
          <w:iCs/>
          <w:color w:val="000000"/>
          <w:u w:val="single"/>
        </w:rPr>
        <w:t xml:space="preserve"> </w:t>
      </w:r>
      <w:r w:rsidR="00B51BF2">
        <w:rPr>
          <w:b/>
          <w:iCs/>
          <w:color w:val="000000"/>
          <w:u w:val="single"/>
        </w:rPr>
        <w:t>and</w:t>
      </w:r>
      <w:r w:rsidRPr="009A5636">
        <w:rPr>
          <w:b/>
          <w:iCs/>
          <w:color w:val="000000"/>
          <w:u w:val="single"/>
        </w:rPr>
        <w:t xml:space="preserve"> Audience</w:t>
      </w:r>
      <w:r w:rsidR="002E69B6">
        <w:rPr>
          <w:b/>
          <w:iCs/>
          <w:color w:val="000000"/>
          <w:u w:val="single"/>
        </w:rPr>
        <w:t>:</w:t>
      </w:r>
      <w:r w:rsidR="008E045D">
        <w:rPr>
          <w:iCs/>
          <w:color w:val="000000"/>
        </w:rPr>
        <w:t xml:space="preserve">  </w:t>
      </w:r>
      <w:r w:rsidR="008E4EEF" w:rsidRPr="009A5636">
        <w:rPr>
          <w:rFonts w:eastAsia="Times New Roman" w:cs="Garamond"/>
          <w:color w:val="000000"/>
        </w:rPr>
        <w:t xml:space="preserve">The Integrated Business Framework (IBF) and its supporting </w:t>
      </w:r>
      <w:r w:rsidRPr="009A5636">
        <w:rPr>
          <w:rFonts w:eastAsia="Times New Roman" w:cs="Garamond"/>
          <w:color w:val="000000"/>
        </w:rPr>
        <w:t>E2E Business P</w:t>
      </w:r>
      <w:r w:rsidR="008E4EEF" w:rsidRPr="009A5636">
        <w:rPr>
          <w:rFonts w:eastAsia="Times New Roman" w:cs="Garamond"/>
          <w:color w:val="000000"/>
        </w:rPr>
        <w:t xml:space="preserve">rocess </w:t>
      </w:r>
      <w:r w:rsidRPr="009A5636">
        <w:rPr>
          <w:rFonts w:eastAsia="Times New Roman" w:cs="Garamond"/>
          <w:color w:val="000000"/>
        </w:rPr>
        <w:t>I</w:t>
      </w:r>
      <w:r w:rsidR="008E4EEF" w:rsidRPr="009A5636">
        <w:rPr>
          <w:rFonts w:eastAsia="Times New Roman" w:cs="Garamond"/>
          <w:color w:val="000000"/>
        </w:rPr>
        <w:t xml:space="preserve">ntegration </w:t>
      </w:r>
      <w:r w:rsidRPr="009A5636">
        <w:rPr>
          <w:rFonts w:eastAsia="Times New Roman" w:cs="Garamond"/>
          <w:color w:val="000000"/>
        </w:rPr>
        <w:t>F</w:t>
      </w:r>
      <w:r w:rsidR="008E4EEF" w:rsidRPr="009A5636">
        <w:rPr>
          <w:rFonts w:eastAsia="Times New Roman" w:cs="Garamond"/>
          <w:color w:val="000000"/>
        </w:rPr>
        <w:t>ramework is the management structure by which content in the DoD Business Enterprise Architecture (BEA) will be organized</w:t>
      </w:r>
      <w:r w:rsidR="00DB3B5C">
        <w:rPr>
          <w:rFonts w:eastAsia="Times New Roman" w:cs="Garamond"/>
          <w:color w:val="000000"/>
        </w:rPr>
        <w:t>.</w:t>
      </w:r>
      <w:r w:rsidR="00DB3B5C">
        <w:rPr>
          <w:rFonts w:eastAsia="Garamond"/>
        </w:rPr>
        <w:t xml:space="preserve"> </w:t>
      </w:r>
      <w:r w:rsidR="001F070F" w:rsidRPr="009A5636">
        <w:rPr>
          <w:rFonts w:eastAsia="Garamond"/>
        </w:rPr>
        <w:t xml:space="preserve">The E2E framework will assist with organizing and updating the content within the </w:t>
      </w:r>
      <w:r w:rsidR="00BF4B62" w:rsidRPr="009A5636">
        <w:rPr>
          <w:rFonts w:eastAsia="Garamond"/>
        </w:rPr>
        <w:t>Department of Defense (</w:t>
      </w:r>
      <w:r w:rsidR="008E045D">
        <w:rPr>
          <w:rFonts w:eastAsia="Garamond"/>
        </w:rPr>
        <w:t>DO</w:t>
      </w:r>
      <w:r w:rsidR="001F070F" w:rsidRPr="009A5636">
        <w:rPr>
          <w:rFonts w:eastAsia="Garamond"/>
        </w:rPr>
        <w:t>D</w:t>
      </w:r>
      <w:r w:rsidR="00BF4B62" w:rsidRPr="009A5636">
        <w:rPr>
          <w:rFonts w:eastAsia="Garamond"/>
        </w:rPr>
        <w:t>)</w:t>
      </w:r>
      <w:r w:rsidR="001F070F" w:rsidRPr="009A5636">
        <w:rPr>
          <w:rFonts w:eastAsia="Garamond"/>
        </w:rPr>
        <w:t xml:space="preserve"> </w:t>
      </w:r>
      <w:r w:rsidR="00DB3B5C">
        <w:rPr>
          <w:rFonts w:eastAsia="Garamond"/>
        </w:rPr>
        <w:t>IBF-DAP/</w:t>
      </w:r>
      <w:r w:rsidR="001F070F" w:rsidRPr="009A5636">
        <w:rPr>
          <w:rFonts w:eastAsia="Garamond"/>
        </w:rPr>
        <w:t>BEA</w:t>
      </w:r>
      <w:r w:rsidR="00DB3B5C">
        <w:rPr>
          <w:rFonts w:eastAsia="Garamond"/>
        </w:rPr>
        <w:t>.</w:t>
      </w:r>
    </w:p>
    <w:p w:rsidR="001F070F" w:rsidRPr="009A5636" w:rsidRDefault="001F070F" w:rsidP="009A5636">
      <w:pPr>
        <w:spacing w:after="0" w:line="360" w:lineRule="auto"/>
        <w:rPr>
          <w:iCs/>
          <w:color w:val="000000"/>
        </w:rPr>
      </w:pPr>
    </w:p>
    <w:p w:rsidR="002F09E8" w:rsidRPr="009A5636" w:rsidRDefault="008E4EEF" w:rsidP="009A5636">
      <w:pPr>
        <w:autoSpaceDE w:val="0"/>
        <w:autoSpaceDN w:val="0"/>
        <w:adjustRightInd w:val="0"/>
        <w:spacing w:after="0" w:line="360" w:lineRule="auto"/>
        <w:rPr>
          <w:rFonts w:cs="Helvetica"/>
          <w:color w:val="000000"/>
        </w:rPr>
      </w:pPr>
      <w:r w:rsidRPr="009A5636">
        <w:t xml:space="preserve">The purpose of this document is to rigorously define the </w:t>
      </w:r>
      <w:r w:rsidR="00A43C10" w:rsidRPr="009A5636">
        <w:t xml:space="preserve">E2E framework </w:t>
      </w:r>
      <w:r w:rsidR="006D2C99" w:rsidRPr="009A5636">
        <w:t>metamodel</w:t>
      </w:r>
      <w:r w:rsidRPr="009A5636">
        <w:t xml:space="preserve"> </w:t>
      </w:r>
      <w:r w:rsidR="00A43C10" w:rsidRPr="009A5636">
        <w:t xml:space="preserve">within the BEA model </w:t>
      </w:r>
      <w:r w:rsidRPr="009A5636">
        <w:t>for all stakeholders</w:t>
      </w:r>
      <w:r w:rsidR="00BF4B62" w:rsidRPr="009A5636">
        <w:t xml:space="preserve">.   </w:t>
      </w:r>
      <w:r w:rsidR="00E20643">
        <w:t>(</w:t>
      </w:r>
      <w:r w:rsidR="00BF4B62" w:rsidRPr="009A5636">
        <w:rPr>
          <w:rFonts w:cs="Helvetica"/>
          <w:color w:val="000000"/>
        </w:rPr>
        <w:t>Metamodeling, or meta-modeling, is the analysis, construction and development of</w:t>
      </w:r>
      <w:r w:rsidR="004819A9" w:rsidRPr="009A5636">
        <w:rPr>
          <w:rFonts w:cs="Helvetica"/>
          <w:color w:val="000000"/>
        </w:rPr>
        <w:t xml:space="preserve"> </w:t>
      </w:r>
      <w:r w:rsidR="00BF4B62" w:rsidRPr="009A5636">
        <w:rPr>
          <w:rFonts w:cs="Helvetica"/>
          <w:color w:val="000000"/>
        </w:rPr>
        <w:t xml:space="preserve">the </w:t>
      </w:r>
      <w:r w:rsidR="00BF4B62" w:rsidRPr="009A5636">
        <w:rPr>
          <w:rFonts w:cs="Helvetica-BoldOblique"/>
          <w:bCs/>
          <w:i/>
          <w:iCs/>
        </w:rPr>
        <w:t xml:space="preserve">frames, rules, constraints, models and theories </w:t>
      </w:r>
      <w:r w:rsidR="00BF4B62" w:rsidRPr="009A5636">
        <w:rPr>
          <w:rFonts w:cs="Helvetica"/>
          <w:color w:val="000000"/>
        </w:rPr>
        <w:t>applicable and useful for modeling a predefined class of problems.</w:t>
      </w:r>
      <w:r w:rsidR="00E20643">
        <w:rPr>
          <w:rFonts w:cs="Helvetica"/>
          <w:color w:val="000000"/>
        </w:rPr>
        <w:t>)</w:t>
      </w:r>
      <w:r w:rsidR="00BF4B62" w:rsidRPr="009A5636">
        <w:rPr>
          <w:rFonts w:cs="Helvetica"/>
          <w:color w:val="000000"/>
        </w:rPr>
        <w:t xml:space="preserve">  </w:t>
      </w:r>
      <w:r w:rsidRPr="009A5636">
        <w:t xml:space="preserve">The goal is to provide a common framework that can be used to improve business processes and IT support by defining and describing the E2E business processes and identifying how they </w:t>
      </w:r>
      <w:r w:rsidR="00DB5199">
        <w:t>aggregate</w:t>
      </w:r>
      <w:r w:rsidR="00DB5199" w:rsidRPr="009A5636">
        <w:t xml:space="preserve"> </w:t>
      </w:r>
      <w:r w:rsidR="00A43C10" w:rsidRPr="009A5636">
        <w:t>O</w:t>
      </w:r>
      <w:r w:rsidRPr="009A5636">
        <w:t xml:space="preserve">perational </w:t>
      </w:r>
      <w:r w:rsidR="00A43C10" w:rsidRPr="009A5636">
        <w:t>A</w:t>
      </w:r>
      <w:r w:rsidRPr="009A5636">
        <w:t>ctivities</w:t>
      </w:r>
      <w:r w:rsidR="00A43C10" w:rsidRPr="009A5636">
        <w:t xml:space="preserve"> (OAs)</w:t>
      </w:r>
      <w:r w:rsidRPr="009A5636">
        <w:t xml:space="preserve">.  </w:t>
      </w:r>
    </w:p>
    <w:p w:rsidR="002E69B6" w:rsidRDefault="002E69B6" w:rsidP="009A5636">
      <w:pPr>
        <w:spacing w:after="0" w:line="360" w:lineRule="auto"/>
        <w:rPr>
          <w:b/>
          <w:u w:val="single"/>
        </w:rPr>
      </w:pPr>
    </w:p>
    <w:p w:rsidR="0060394A" w:rsidRPr="009A5636" w:rsidRDefault="0053356F" w:rsidP="002E69B6">
      <w:pPr>
        <w:spacing w:after="0" w:line="360" w:lineRule="auto"/>
      </w:pPr>
      <w:r w:rsidRPr="009A5636">
        <w:rPr>
          <w:b/>
          <w:u w:val="single"/>
        </w:rPr>
        <w:t>BEA E2E Background</w:t>
      </w:r>
      <w:r w:rsidR="002E69B6">
        <w:rPr>
          <w:b/>
          <w:u w:val="single"/>
        </w:rPr>
        <w:t>:</w:t>
      </w:r>
      <w:r w:rsidR="002E69B6">
        <w:t xml:space="preserve"> </w:t>
      </w:r>
      <w:r w:rsidR="008E045D">
        <w:t xml:space="preserve"> </w:t>
      </w:r>
      <w:r w:rsidR="0060394A" w:rsidRPr="009A5636">
        <w:t xml:space="preserve">In commercial terms, the definition of a value stream of </w:t>
      </w:r>
      <w:r w:rsidR="00BF4B62" w:rsidRPr="009A5636">
        <w:t>an E2E</w:t>
      </w:r>
      <w:r w:rsidR="0060394A" w:rsidRPr="009A5636">
        <w:t xml:space="preserve"> is a</w:t>
      </w:r>
      <w:r w:rsidR="0060394A" w:rsidRPr="009A5636">
        <w:rPr>
          <w:i/>
          <w:iCs/>
          <w:color w:val="000000"/>
        </w:rPr>
        <w:t xml:space="preserve"> series of activities within a supply chain that add</w:t>
      </w:r>
      <w:r w:rsidR="00BF4B62" w:rsidRPr="009A5636">
        <w:rPr>
          <w:i/>
          <w:iCs/>
          <w:color w:val="000000"/>
        </w:rPr>
        <w:t>s</w:t>
      </w:r>
      <w:r w:rsidR="0060394A" w:rsidRPr="009A5636">
        <w:rPr>
          <w:i/>
          <w:iCs/>
          <w:color w:val="000000"/>
        </w:rPr>
        <w:t xml:space="preserve"> value from the perspective of the customer. The value stream involves the series of activities needed to create a product. </w:t>
      </w:r>
      <w:r w:rsidR="0060394A" w:rsidRPr="009A5636">
        <w:rPr>
          <w:iCs/>
          <w:color w:val="000000"/>
        </w:rPr>
        <w:t>This definition is notionally the same adopted for use within the BEA</w:t>
      </w:r>
      <w:r w:rsidR="00BF4B62" w:rsidRPr="009A5636">
        <w:rPr>
          <w:iCs/>
          <w:color w:val="000000"/>
        </w:rPr>
        <w:t>;</w:t>
      </w:r>
      <w:r w:rsidR="0060394A" w:rsidRPr="009A5636">
        <w:rPr>
          <w:iCs/>
          <w:color w:val="000000"/>
        </w:rPr>
        <w:t xml:space="preserve"> however</w:t>
      </w:r>
      <w:r w:rsidR="00BF4B62" w:rsidRPr="009A5636">
        <w:rPr>
          <w:iCs/>
          <w:color w:val="000000"/>
        </w:rPr>
        <w:t>,</w:t>
      </w:r>
      <w:r w:rsidR="0060394A" w:rsidRPr="009A5636">
        <w:rPr>
          <w:iCs/>
          <w:color w:val="000000"/>
        </w:rPr>
        <w:t xml:space="preserve"> it is more generalized to mean</w:t>
      </w:r>
      <w:r w:rsidR="0060394A" w:rsidRPr="009A5636">
        <w:t xml:space="preserve"> “a series of activities that add value by creating an end product”</w:t>
      </w:r>
      <w:r w:rsidR="00BF4B62" w:rsidRPr="00E20643">
        <w:t>.</w:t>
      </w:r>
    </w:p>
    <w:p w:rsidR="008E045D" w:rsidRDefault="008E045D" w:rsidP="009A5636">
      <w:pPr>
        <w:pStyle w:val="CommentText"/>
        <w:spacing w:after="0" w:line="360" w:lineRule="auto"/>
        <w:rPr>
          <w:sz w:val="22"/>
          <w:szCs w:val="22"/>
        </w:rPr>
      </w:pPr>
    </w:p>
    <w:p w:rsidR="00BB33E0" w:rsidRDefault="005506AC" w:rsidP="009A5636">
      <w:pPr>
        <w:pStyle w:val="CommentText"/>
        <w:spacing w:after="0" w:line="360" w:lineRule="auto"/>
        <w:rPr>
          <w:sz w:val="22"/>
          <w:szCs w:val="22"/>
        </w:rPr>
      </w:pPr>
      <w:r w:rsidRPr="009A5636">
        <w:rPr>
          <w:sz w:val="22"/>
          <w:szCs w:val="22"/>
        </w:rPr>
        <w:t xml:space="preserve">The </w:t>
      </w:r>
      <w:r w:rsidR="0060394A" w:rsidRPr="009A5636">
        <w:rPr>
          <w:sz w:val="22"/>
          <w:szCs w:val="22"/>
        </w:rPr>
        <w:t>Office of the Defense Chief Man</w:t>
      </w:r>
      <w:r w:rsidR="00BF4B62" w:rsidRPr="009A5636">
        <w:rPr>
          <w:sz w:val="22"/>
          <w:szCs w:val="22"/>
        </w:rPr>
        <w:t>a</w:t>
      </w:r>
      <w:r w:rsidR="0060394A" w:rsidRPr="009A5636">
        <w:rPr>
          <w:sz w:val="22"/>
          <w:szCs w:val="22"/>
        </w:rPr>
        <w:t>gement Officer (DCMO)</w:t>
      </w:r>
      <w:r w:rsidRPr="009A5636">
        <w:rPr>
          <w:sz w:val="22"/>
          <w:szCs w:val="22"/>
        </w:rPr>
        <w:t xml:space="preserve"> embraced the concept of value-</w:t>
      </w:r>
      <w:r w:rsidR="001F76AB" w:rsidRPr="009A5636">
        <w:rPr>
          <w:sz w:val="22"/>
          <w:szCs w:val="22"/>
        </w:rPr>
        <w:t>streams (</w:t>
      </w:r>
      <w:r w:rsidR="00B43C8F" w:rsidRPr="009A5636">
        <w:rPr>
          <w:sz w:val="22"/>
          <w:szCs w:val="22"/>
        </w:rPr>
        <w:t>E2Es</w:t>
      </w:r>
      <w:r w:rsidR="001F76AB" w:rsidRPr="009A5636">
        <w:rPr>
          <w:sz w:val="22"/>
          <w:szCs w:val="22"/>
        </w:rPr>
        <w:t>) in</w:t>
      </w:r>
      <w:r w:rsidRPr="009A5636">
        <w:rPr>
          <w:sz w:val="22"/>
          <w:szCs w:val="22"/>
        </w:rPr>
        <w:t xml:space="preserve"> order to describe the </w:t>
      </w:r>
      <w:r w:rsidR="004E2180" w:rsidRPr="009A5636">
        <w:rPr>
          <w:sz w:val="22"/>
          <w:szCs w:val="22"/>
        </w:rPr>
        <w:t>process</w:t>
      </w:r>
      <w:r w:rsidR="00BF4B62" w:rsidRPr="009A5636">
        <w:rPr>
          <w:sz w:val="22"/>
          <w:szCs w:val="22"/>
        </w:rPr>
        <w:t xml:space="preserve"> </w:t>
      </w:r>
      <w:r w:rsidRPr="009A5636">
        <w:rPr>
          <w:sz w:val="22"/>
          <w:szCs w:val="22"/>
        </w:rPr>
        <w:t>flow</w:t>
      </w:r>
      <w:r w:rsidR="0060394A" w:rsidRPr="009A5636">
        <w:rPr>
          <w:sz w:val="22"/>
          <w:szCs w:val="22"/>
        </w:rPr>
        <w:t>s</w:t>
      </w:r>
      <w:r w:rsidRPr="009A5636">
        <w:rPr>
          <w:sz w:val="22"/>
          <w:szCs w:val="22"/>
        </w:rPr>
        <w:t xml:space="preserve"> </w:t>
      </w:r>
      <w:r w:rsidR="001F76AB" w:rsidRPr="009A5636">
        <w:rPr>
          <w:sz w:val="22"/>
          <w:szCs w:val="22"/>
        </w:rPr>
        <w:t>through a set of DoD Business Mission Area</w:t>
      </w:r>
      <w:r w:rsidR="00E64EFF" w:rsidRPr="009A5636">
        <w:rPr>
          <w:sz w:val="22"/>
          <w:szCs w:val="22"/>
        </w:rPr>
        <w:t xml:space="preserve"> (BMA)</w:t>
      </w:r>
      <w:r w:rsidR="001F76AB" w:rsidRPr="009A5636">
        <w:rPr>
          <w:sz w:val="22"/>
          <w:szCs w:val="22"/>
        </w:rPr>
        <w:t xml:space="preserve"> business </w:t>
      </w:r>
      <w:r w:rsidR="004E2180" w:rsidRPr="009A5636">
        <w:rPr>
          <w:sz w:val="22"/>
          <w:szCs w:val="22"/>
        </w:rPr>
        <w:t>activities (</w:t>
      </w:r>
      <w:r w:rsidR="00EB23D0" w:rsidRPr="009A5636">
        <w:rPr>
          <w:sz w:val="22"/>
          <w:szCs w:val="22"/>
        </w:rPr>
        <w:t>OAs</w:t>
      </w:r>
      <w:r w:rsidR="001F76AB" w:rsidRPr="009A5636">
        <w:rPr>
          <w:sz w:val="22"/>
          <w:szCs w:val="22"/>
        </w:rPr>
        <w:t>).</w:t>
      </w:r>
    </w:p>
    <w:p w:rsidR="005506AC" w:rsidRPr="009A5636" w:rsidRDefault="005506AC" w:rsidP="009A5636">
      <w:pPr>
        <w:pStyle w:val="CommentText"/>
        <w:spacing w:after="0" w:line="360" w:lineRule="auto"/>
        <w:rPr>
          <w:sz w:val="22"/>
          <w:szCs w:val="22"/>
        </w:rPr>
      </w:pPr>
      <w:r w:rsidRPr="009A5636">
        <w:rPr>
          <w:sz w:val="22"/>
          <w:szCs w:val="22"/>
        </w:rPr>
        <w:lastRenderedPageBreak/>
        <w:t xml:space="preserve"> </w:t>
      </w:r>
      <w:r w:rsidR="001F76AB" w:rsidRPr="009A5636">
        <w:rPr>
          <w:sz w:val="22"/>
          <w:szCs w:val="22"/>
        </w:rPr>
        <w:t xml:space="preserve"> </w:t>
      </w:r>
    </w:p>
    <w:p w:rsidR="00B86B5E" w:rsidRDefault="008C13EA" w:rsidP="009A5636">
      <w:pPr>
        <w:spacing w:after="0" w:line="360" w:lineRule="auto"/>
        <w:rPr>
          <w:iCs/>
          <w:color w:val="000000"/>
        </w:rPr>
      </w:pPr>
      <w:r w:rsidRPr="009A5636">
        <w:rPr>
          <w:iCs/>
          <w:color w:val="000000"/>
        </w:rPr>
        <w:t>From the time of its introduction into</w:t>
      </w:r>
      <w:r w:rsidR="00B43C8F" w:rsidRPr="009A5636">
        <w:rPr>
          <w:iCs/>
          <w:color w:val="000000"/>
        </w:rPr>
        <w:t xml:space="preserve"> the BEA, </w:t>
      </w:r>
      <w:r w:rsidR="004E2180" w:rsidRPr="00E20643">
        <w:t>several different techniques have been used to model the E2Es.</w:t>
      </w:r>
      <w:r w:rsidR="004E2180" w:rsidRPr="009A5636" w:rsidDel="004E2180">
        <w:rPr>
          <w:iCs/>
          <w:color w:val="000000"/>
        </w:rPr>
        <w:t xml:space="preserve"> </w:t>
      </w:r>
      <w:r w:rsidRPr="009A5636">
        <w:rPr>
          <w:iCs/>
          <w:color w:val="000000"/>
        </w:rPr>
        <w:t xml:space="preserve">The current redesign aims to address these issues and provide a stable path moving forward that is consistent with the </w:t>
      </w:r>
      <w:r w:rsidR="0060394A" w:rsidRPr="009A5636">
        <w:rPr>
          <w:iCs/>
          <w:color w:val="000000"/>
        </w:rPr>
        <w:t>E2E</w:t>
      </w:r>
      <w:r w:rsidRPr="009A5636">
        <w:rPr>
          <w:iCs/>
          <w:color w:val="000000"/>
        </w:rPr>
        <w:t xml:space="preserve"> </w:t>
      </w:r>
      <w:r w:rsidR="0060394A" w:rsidRPr="009A5636">
        <w:rPr>
          <w:iCs/>
          <w:color w:val="000000"/>
        </w:rPr>
        <w:t xml:space="preserve">Business Process Integration </w:t>
      </w:r>
      <w:r w:rsidRPr="009A5636">
        <w:rPr>
          <w:iCs/>
          <w:color w:val="000000"/>
        </w:rPr>
        <w:t>Framework document</w:t>
      </w:r>
      <w:r w:rsidR="004819A9" w:rsidRPr="009A5636">
        <w:rPr>
          <w:iCs/>
          <w:color w:val="000000"/>
        </w:rPr>
        <w:t xml:space="preserve"> and the embracing of an OA-centric model. </w:t>
      </w:r>
      <w:r w:rsidRPr="009A5636">
        <w:rPr>
          <w:iCs/>
          <w:color w:val="000000"/>
        </w:rPr>
        <w:t xml:space="preserve"> Key issues </w:t>
      </w:r>
      <w:r w:rsidR="00B86B5E" w:rsidRPr="009A5636">
        <w:rPr>
          <w:iCs/>
          <w:color w:val="000000"/>
        </w:rPr>
        <w:t>to address</w:t>
      </w:r>
      <w:r w:rsidRPr="009A5636">
        <w:rPr>
          <w:iCs/>
          <w:color w:val="000000"/>
        </w:rPr>
        <w:t xml:space="preserve"> include</w:t>
      </w:r>
      <w:r w:rsidR="00B86B5E" w:rsidRPr="009A5636">
        <w:rPr>
          <w:iCs/>
          <w:color w:val="000000"/>
        </w:rPr>
        <w:t xml:space="preserve"> </w:t>
      </w:r>
      <w:r w:rsidR="004E2180" w:rsidRPr="009A5636">
        <w:rPr>
          <w:iCs/>
          <w:color w:val="000000"/>
        </w:rPr>
        <w:t>accommodating</w:t>
      </w:r>
      <w:r w:rsidR="00B86B5E" w:rsidRPr="009A5636">
        <w:rPr>
          <w:iCs/>
          <w:color w:val="000000"/>
        </w:rPr>
        <w:t>:</w:t>
      </w:r>
    </w:p>
    <w:p w:rsidR="00BB33E0" w:rsidRPr="009A5636" w:rsidRDefault="00BB33E0" w:rsidP="009A5636">
      <w:pPr>
        <w:spacing w:after="0" w:line="360" w:lineRule="auto"/>
        <w:rPr>
          <w:iCs/>
          <w:color w:val="000000"/>
        </w:rPr>
      </w:pPr>
    </w:p>
    <w:p w:rsidR="004819A9" w:rsidRPr="009A5636" w:rsidRDefault="00427F70" w:rsidP="009A5636">
      <w:pPr>
        <w:pStyle w:val="ListParagraph"/>
        <w:numPr>
          <w:ilvl w:val="0"/>
          <w:numId w:val="2"/>
        </w:numPr>
        <w:spacing w:after="0" w:line="360" w:lineRule="auto"/>
        <w:rPr>
          <w:iCs/>
          <w:color w:val="000000"/>
        </w:rPr>
      </w:pPr>
      <w:r w:rsidRPr="009A5636">
        <w:rPr>
          <w:iCs/>
          <w:color w:val="000000"/>
        </w:rPr>
        <w:t>The context within which an OA is executed</w:t>
      </w:r>
    </w:p>
    <w:p w:rsidR="00B86B5E" w:rsidRPr="009A5636" w:rsidRDefault="00427F70" w:rsidP="009A5636">
      <w:pPr>
        <w:pStyle w:val="ListParagraph"/>
        <w:numPr>
          <w:ilvl w:val="0"/>
          <w:numId w:val="2"/>
        </w:numPr>
        <w:spacing w:after="0" w:line="360" w:lineRule="auto"/>
        <w:rPr>
          <w:iCs/>
          <w:color w:val="000000"/>
        </w:rPr>
      </w:pPr>
      <w:r w:rsidRPr="009A5636">
        <w:rPr>
          <w:iCs/>
          <w:color w:val="000000"/>
        </w:rPr>
        <w:t>The use of OAs and segments more than once within or between E2Es</w:t>
      </w:r>
      <w:r w:rsidR="00347234" w:rsidRPr="009A5636">
        <w:rPr>
          <w:iCs/>
          <w:color w:val="000000"/>
        </w:rPr>
        <w:t xml:space="preserve"> </w:t>
      </w:r>
    </w:p>
    <w:p w:rsidR="00B86B5E" w:rsidRPr="009A5636" w:rsidRDefault="00B86B5E" w:rsidP="009A5636">
      <w:pPr>
        <w:pStyle w:val="ListParagraph"/>
        <w:numPr>
          <w:ilvl w:val="0"/>
          <w:numId w:val="2"/>
        </w:numPr>
        <w:spacing w:after="0" w:line="360" w:lineRule="auto"/>
        <w:rPr>
          <w:iCs/>
          <w:color w:val="000000"/>
        </w:rPr>
      </w:pPr>
      <w:r w:rsidRPr="009A5636">
        <w:rPr>
          <w:iCs/>
          <w:color w:val="000000"/>
        </w:rPr>
        <w:t xml:space="preserve">The need to </w:t>
      </w:r>
      <w:r w:rsidR="00347234" w:rsidRPr="009A5636">
        <w:rPr>
          <w:iCs/>
          <w:color w:val="000000"/>
        </w:rPr>
        <w:t xml:space="preserve">incorporate an ‘ownership’ structure relative to </w:t>
      </w:r>
      <w:r w:rsidR="00427F70" w:rsidRPr="009A5636">
        <w:rPr>
          <w:iCs/>
          <w:color w:val="000000"/>
        </w:rPr>
        <w:t>the OAs</w:t>
      </w:r>
      <w:r w:rsidR="00347234" w:rsidRPr="009A5636">
        <w:rPr>
          <w:iCs/>
          <w:color w:val="000000"/>
        </w:rPr>
        <w:t xml:space="preserve"> </w:t>
      </w:r>
      <w:r w:rsidR="00427F70" w:rsidRPr="009A5636">
        <w:rPr>
          <w:iCs/>
          <w:color w:val="000000"/>
        </w:rPr>
        <w:t xml:space="preserve">that </w:t>
      </w:r>
      <w:r w:rsidR="00347234" w:rsidRPr="009A5636">
        <w:rPr>
          <w:iCs/>
          <w:color w:val="000000"/>
        </w:rPr>
        <w:t xml:space="preserve">comprise </w:t>
      </w:r>
      <w:r w:rsidR="00427F70" w:rsidRPr="009A5636">
        <w:rPr>
          <w:iCs/>
          <w:color w:val="000000"/>
        </w:rPr>
        <w:t xml:space="preserve">an </w:t>
      </w:r>
      <w:r w:rsidR="00347234" w:rsidRPr="009A5636">
        <w:rPr>
          <w:iCs/>
          <w:color w:val="000000"/>
        </w:rPr>
        <w:t>E2E</w:t>
      </w:r>
      <w:r w:rsidRPr="009A5636">
        <w:rPr>
          <w:iCs/>
          <w:color w:val="000000"/>
        </w:rPr>
        <w:t xml:space="preserve">, and </w:t>
      </w:r>
    </w:p>
    <w:p w:rsidR="00D86D09" w:rsidRPr="009A5636" w:rsidRDefault="00B86B5E" w:rsidP="009A5636">
      <w:pPr>
        <w:pStyle w:val="ListParagraph"/>
        <w:numPr>
          <w:ilvl w:val="0"/>
          <w:numId w:val="2"/>
        </w:numPr>
        <w:spacing w:after="0" w:line="360" w:lineRule="auto"/>
        <w:rPr>
          <w:iCs/>
          <w:color w:val="000000"/>
        </w:rPr>
      </w:pPr>
      <w:r w:rsidRPr="009A5636">
        <w:rPr>
          <w:iCs/>
          <w:color w:val="000000"/>
        </w:rPr>
        <w:t>The</w:t>
      </w:r>
      <w:r w:rsidR="00001890" w:rsidRPr="009A5636">
        <w:rPr>
          <w:iCs/>
          <w:color w:val="000000"/>
        </w:rPr>
        <w:t xml:space="preserve"> desire to provide a simple structure for </w:t>
      </w:r>
      <w:r w:rsidR="00427F70" w:rsidRPr="009A5636">
        <w:rPr>
          <w:iCs/>
          <w:color w:val="000000"/>
        </w:rPr>
        <w:t xml:space="preserve">understanding </w:t>
      </w:r>
      <w:r w:rsidR="00001890" w:rsidRPr="009A5636">
        <w:rPr>
          <w:iCs/>
          <w:color w:val="000000"/>
        </w:rPr>
        <w:t xml:space="preserve">the </w:t>
      </w:r>
      <w:r w:rsidR="00400419" w:rsidRPr="009A5636">
        <w:rPr>
          <w:iCs/>
          <w:color w:val="000000"/>
        </w:rPr>
        <w:t>BMA</w:t>
      </w:r>
      <w:r w:rsidR="00001890" w:rsidRPr="009A5636">
        <w:rPr>
          <w:iCs/>
          <w:color w:val="000000"/>
        </w:rPr>
        <w:t xml:space="preserve"> value streams.</w:t>
      </w:r>
    </w:p>
    <w:p w:rsidR="00BB33E0" w:rsidRDefault="00BB33E0" w:rsidP="009A5636">
      <w:pPr>
        <w:spacing w:after="0" w:line="360" w:lineRule="auto"/>
        <w:rPr>
          <w:iCs/>
          <w:color w:val="000000"/>
        </w:rPr>
      </w:pPr>
    </w:p>
    <w:p w:rsidR="009D2D39" w:rsidRDefault="00B86B5E" w:rsidP="009A5636">
      <w:pPr>
        <w:spacing w:after="0" w:line="360" w:lineRule="auto"/>
        <w:rPr>
          <w:iCs/>
          <w:color w:val="000000"/>
        </w:rPr>
      </w:pPr>
      <w:r w:rsidRPr="009A5636">
        <w:rPr>
          <w:iCs/>
          <w:color w:val="000000"/>
        </w:rPr>
        <w:t xml:space="preserve">Attendees of the </w:t>
      </w:r>
      <w:r w:rsidR="009D2D39" w:rsidRPr="009A5636">
        <w:rPr>
          <w:iCs/>
          <w:color w:val="000000"/>
        </w:rPr>
        <w:t>Design Forum discussed the E2E issues, devised a structure to address those issues, and tested the new structure (metamodel, data, visualizations) within the BEA tool set. This document describes the results of the Design Forum work adopted into the BEA.</w:t>
      </w:r>
    </w:p>
    <w:p w:rsidR="00BB33E0" w:rsidRPr="009A5636" w:rsidRDefault="00BB33E0" w:rsidP="009A5636">
      <w:pPr>
        <w:spacing w:after="0" w:line="360" w:lineRule="auto"/>
        <w:rPr>
          <w:iCs/>
          <w:color w:val="000000"/>
        </w:rPr>
      </w:pPr>
    </w:p>
    <w:p w:rsidR="002E69B6" w:rsidRDefault="0053356F" w:rsidP="009A5636">
      <w:pPr>
        <w:spacing w:after="0" w:line="360" w:lineRule="auto"/>
      </w:pPr>
      <w:r w:rsidRPr="009A5636">
        <w:rPr>
          <w:b/>
          <w:iCs/>
          <w:color w:val="000000"/>
          <w:u w:val="single"/>
        </w:rPr>
        <w:t xml:space="preserve">New </w:t>
      </w:r>
      <w:r w:rsidR="00656FD9" w:rsidRPr="009A5636">
        <w:rPr>
          <w:b/>
          <w:u w:val="single"/>
        </w:rPr>
        <w:t>E2E Paradigm</w:t>
      </w:r>
      <w:r w:rsidR="002E69B6">
        <w:rPr>
          <w:b/>
          <w:u w:val="single"/>
        </w:rPr>
        <w:t>:</w:t>
      </w:r>
      <w:r w:rsidR="002E69B6">
        <w:t xml:space="preserve"> </w:t>
      </w:r>
      <w:r w:rsidR="008E045D">
        <w:t xml:space="preserve"> </w:t>
      </w:r>
      <w:r w:rsidR="00BB33E0">
        <w:t>A</w:t>
      </w:r>
      <w:r w:rsidR="00EB23D0" w:rsidRPr="009A5636">
        <w:t>n E2E is that it is structure comprised of a set of ordered</w:t>
      </w:r>
      <w:r w:rsidR="00BB33E0">
        <w:t xml:space="preserve"> OAs </w:t>
      </w:r>
      <w:r w:rsidR="00EB23D0" w:rsidRPr="009A5636">
        <w:t xml:space="preserve">that </w:t>
      </w:r>
      <w:r w:rsidR="00B51BF2" w:rsidRPr="009A5636">
        <w:t>achieves</w:t>
      </w:r>
      <w:r w:rsidR="00EB23D0" w:rsidRPr="009A5636">
        <w:t xml:space="preserve"> an outcome. </w:t>
      </w:r>
      <w:r w:rsidR="00B27B71" w:rsidRPr="009A5636">
        <w:t xml:space="preserve"> From a user perspective</w:t>
      </w:r>
      <w:r w:rsidR="00BB33E0">
        <w:t>,</w:t>
      </w:r>
      <w:r w:rsidR="00B27B71" w:rsidRPr="009A5636">
        <w:t xml:space="preserve"> an E2E is a process flow thru a set of </w:t>
      </w:r>
      <w:r w:rsidR="00656FD9" w:rsidRPr="009A5636">
        <w:t xml:space="preserve">DoD </w:t>
      </w:r>
      <w:r w:rsidR="00D35231" w:rsidRPr="009A5636">
        <w:t>OAs</w:t>
      </w:r>
      <w:r w:rsidR="00B27B71" w:rsidRPr="009A5636">
        <w:t>.</w:t>
      </w:r>
      <w:r w:rsidR="002E69B6">
        <w:t xml:space="preserve"> </w:t>
      </w:r>
    </w:p>
    <w:p w:rsidR="00B27B71" w:rsidRPr="002E69B6" w:rsidRDefault="002E69B6" w:rsidP="009A5636">
      <w:pPr>
        <w:spacing w:after="0" w:line="360" w:lineRule="auto"/>
        <w:rPr>
          <w:b/>
          <w:u w:val="single"/>
        </w:rPr>
      </w:pPr>
      <w:r>
        <w:t>From a metamodeler/</w:t>
      </w:r>
      <w:r w:rsidR="00DB3B5C">
        <w:t xml:space="preserve"> tool implementer perspective the E2E structure is formally depicted in the metamodel diagram below:</w:t>
      </w:r>
    </w:p>
    <w:p w:rsidR="00DB3B5C" w:rsidRDefault="00DB3B5C" w:rsidP="009A5636">
      <w:pPr>
        <w:spacing w:after="0" w:line="360" w:lineRule="auto"/>
      </w:pPr>
    </w:p>
    <w:p w:rsidR="00DB3B5C" w:rsidRDefault="00DB3B5C" w:rsidP="009A5636">
      <w:pPr>
        <w:spacing w:after="0" w:line="360" w:lineRule="auto"/>
      </w:pPr>
      <w:r>
        <w:rPr>
          <w:noProof/>
        </w:rPr>
        <w:drawing>
          <wp:inline distT="0" distB="0" distL="0" distR="0" wp14:anchorId="37B0DD4F" wp14:editId="1726EDA1">
            <wp:extent cx="5063706" cy="2299766"/>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063706" cy="2299766"/>
                    </a:xfrm>
                    <a:prstGeom prst="rect">
                      <a:avLst/>
                    </a:prstGeom>
                  </pic:spPr>
                </pic:pic>
              </a:graphicData>
            </a:graphic>
          </wp:inline>
        </w:drawing>
      </w:r>
    </w:p>
    <w:p w:rsidR="00DB3B5C" w:rsidRDefault="00DB3B5C" w:rsidP="009A5636">
      <w:pPr>
        <w:spacing w:after="0" w:line="360" w:lineRule="auto"/>
      </w:pPr>
    </w:p>
    <w:p w:rsidR="00DB3B5C" w:rsidRDefault="00DB3B5C" w:rsidP="009A5636">
      <w:pPr>
        <w:spacing w:after="0" w:line="360" w:lineRule="auto"/>
      </w:pPr>
    </w:p>
    <w:p w:rsidR="00DB3B5C" w:rsidRDefault="00DB3B5C" w:rsidP="009A5636">
      <w:pPr>
        <w:spacing w:after="0" w:line="360" w:lineRule="auto"/>
      </w:pPr>
    </w:p>
    <w:p w:rsidR="00DB3B5C" w:rsidRDefault="00DB3B5C" w:rsidP="009A5636">
      <w:pPr>
        <w:spacing w:after="0" w:line="360" w:lineRule="auto"/>
      </w:pPr>
    </w:p>
    <w:p w:rsidR="00EB23D0" w:rsidRPr="009A5636" w:rsidRDefault="00EB23D0" w:rsidP="009A5636">
      <w:pPr>
        <w:spacing w:after="0" w:line="360" w:lineRule="auto"/>
      </w:pPr>
      <w:r w:rsidRPr="009A5636">
        <w:t>There are only few ke</w:t>
      </w:r>
      <w:r w:rsidR="00957007" w:rsidRPr="009A5636">
        <w:t>y concepts</w:t>
      </w:r>
      <w:r w:rsidR="00427F70" w:rsidRPr="009A5636">
        <w:t xml:space="preserve"> from a technical perspective</w:t>
      </w:r>
      <w:r w:rsidR="00957007" w:rsidRPr="009A5636">
        <w:t xml:space="preserve"> that comprise an</w:t>
      </w:r>
      <w:r w:rsidRPr="009A5636">
        <w:t xml:space="preserve"> E2E</w:t>
      </w:r>
      <w:r w:rsidR="00427F70" w:rsidRPr="009A5636">
        <w:t>:</w:t>
      </w:r>
      <w:r w:rsidRPr="009A5636">
        <w:t xml:space="preserve"> </w:t>
      </w:r>
    </w:p>
    <w:p w:rsidR="001F070F" w:rsidRPr="009A5636" w:rsidRDefault="00EB23D0" w:rsidP="009A5636">
      <w:pPr>
        <w:pStyle w:val="ListParagraph"/>
        <w:numPr>
          <w:ilvl w:val="0"/>
          <w:numId w:val="1"/>
        </w:numPr>
        <w:spacing w:after="0" w:line="360" w:lineRule="auto"/>
      </w:pPr>
      <w:r w:rsidRPr="009A5636">
        <w:t>OAs</w:t>
      </w:r>
      <w:r w:rsidR="0038647D" w:rsidRPr="009A5636">
        <w:t xml:space="preserve"> </w:t>
      </w:r>
      <w:r w:rsidR="00E20643" w:rsidRPr="009A5636">
        <w:t>and reuse of OAs</w:t>
      </w:r>
    </w:p>
    <w:p w:rsidR="00957007" w:rsidRPr="009A5636" w:rsidRDefault="005C2A58" w:rsidP="009A5636">
      <w:pPr>
        <w:pStyle w:val="ListParagraph"/>
        <w:numPr>
          <w:ilvl w:val="0"/>
          <w:numId w:val="1"/>
        </w:numPr>
        <w:spacing w:after="0" w:line="360" w:lineRule="auto"/>
      </w:pPr>
      <w:r w:rsidRPr="009A5636">
        <w:t xml:space="preserve">strong </w:t>
      </w:r>
      <w:r w:rsidR="00EB23D0" w:rsidRPr="009A5636">
        <w:t>functional decomposition hierarchy (OA Node Tree)</w:t>
      </w:r>
    </w:p>
    <w:p w:rsidR="00957007" w:rsidRPr="009A5636" w:rsidRDefault="005C2A58" w:rsidP="009A5636">
      <w:pPr>
        <w:pStyle w:val="ListParagraph"/>
        <w:numPr>
          <w:ilvl w:val="0"/>
          <w:numId w:val="1"/>
        </w:numPr>
        <w:spacing w:after="0" w:line="360" w:lineRule="auto"/>
      </w:pPr>
      <w:r w:rsidRPr="009A5636">
        <w:t xml:space="preserve">weak </w:t>
      </w:r>
      <w:r w:rsidR="00957007" w:rsidRPr="009A5636">
        <w:t>decomposition hierarchy</w:t>
      </w:r>
      <w:r w:rsidR="00B34C51" w:rsidRPr="009A5636">
        <w:t xml:space="preserve"> (</w:t>
      </w:r>
      <w:r w:rsidR="00DB3B5C">
        <w:t>E2E</w:t>
      </w:r>
      <w:r w:rsidR="00DB5199">
        <w:t>_Segment Tree</w:t>
      </w:r>
      <w:r w:rsidR="00B34C51" w:rsidRPr="009A5636">
        <w:t>)</w:t>
      </w:r>
      <w:r w:rsidR="00427F70" w:rsidRPr="009A5636">
        <w:t xml:space="preserve"> and</w:t>
      </w:r>
    </w:p>
    <w:p w:rsidR="000756CE" w:rsidRPr="009A5636" w:rsidRDefault="00DB3B5C" w:rsidP="009A5636">
      <w:pPr>
        <w:pStyle w:val="ListParagraph"/>
        <w:numPr>
          <w:ilvl w:val="0"/>
          <w:numId w:val="1"/>
        </w:numPr>
        <w:spacing w:after="0" w:line="360" w:lineRule="auto"/>
      </w:pPr>
      <w:r>
        <w:t>C</w:t>
      </w:r>
      <w:r w:rsidR="000756CE" w:rsidRPr="009A5636">
        <w:t>ontext</w:t>
      </w:r>
    </w:p>
    <w:p w:rsidR="00DA0DD7" w:rsidRDefault="00DA0DD7" w:rsidP="002E69B6">
      <w:pPr>
        <w:spacing w:after="0" w:line="360" w:lineRule="auto"/>
        <w:rPr>
          <w:b/>
          <w:u w:val="single"/>
        </w:rPr>
      </w:pPr>
    </w:p>
    <w:p w:rsidR="00E0791A" w:rsidRPr="002B128C" w:rsidRDefault="00E0791A" w:rsidP="002E69B6">
      <w:pPr>
        <w:spacing w:after="0" w:line="360" w:lineRule="auto"/>
        <w:rPr>
          <w:b/>
          <w:i/>
          <w:u w:val="single"/>
        </w:rPr>
      </w:pPr>
      <w:r w:rsidRPr="009A5636">
        <w:rPr>
          <w:b/>
          <w:u w:val="single"/>
        </w:rPr>
        <w:t>Functional Activities and Functional Decomposition</w:t>
      </w:r>
      <w:r w:rsidR="008E045D">
        <w:rPr>
          <w:b/>
          <w:u w:val="single"/>
        </w:rPr>
        <w:t>:</w:t>
      </w:r>
      <w:r w:rsidR="008E045D">
        <w:t xml:space="preserve">  </w:t>
      </w:r>
      <w:r w:rsidR="002E69B6">
        <w:t xml:space="preserve"> </w:t>
      </w:r>
      <w:r w:rsidR="00C776E3" w:rsidRPr="009A5636">
        <w:t xml:space="preserve">OAs </w:t>
      </w:r>
      <w:r w:rsidR="00B51BF2" w:rsidRPr="009A5636">
        <w:t>represents</w:t>
      </w:r>
      <w:r w:rsidR="004819A9" w:rsidRPr="009A5636">
        <w:t xml:space="preserve"> </w:t>
      </w:r>
      <w:r w:rsidRPr="009A5636">
        <w:t>the business functions</w:t>
      </w:r>
      <w:r w:rsidR="00C776E3" w:rsidRPr="009A5636">
        <w:t>/activities</w:t>
      </w:r>
      <w:r w:rsidR="00DA0DD7">
        <w:t xml:space="preserve"> that </w:t>
      </w:r>
      <w:r w:rsidRPr="009A5636">
        <w:t xml:space="preserve">are performed within the DoD </w:t>
      </w:r>
      <w:r w:rsidR="00400419" w:rsidRPr="009A5636">
        <w:t>BMA</w:t>
      </w:r>
      <w:r w:rsidRPr="009A5636">
        <w:t>. They describe “what the department does</w:t>
      </w:r>
      <w:r w:rsidR="006906AC" w:rsidRPr="009A5636">
        <w:t xml:space="preserve"> </w:t>
      </w:r>
      <w:r w:rsidR="00372F0C" w:rsidRPr="009A5636">
        <w:t xml:space="preserve">in </w:t>
      </w:r>
      <w:r w:rsidR="006906AC" w:rsidRPr="009A5636">
        <w:t xml:space="preserve">its </w:t>
      </w:r>
      <w:r w:rsidR="00400419" w:rsidRPr="009A5636">
        <w:t>BMA</w:t>
      </w:r>
      <w:r w:rsidR="00BB33E0">
        <w:t>s</w:t>
      </w:r>
      <w:r w:rsidR="006906AC" w:rsidRPr="009A5636">
        <w:t>.</w:t>
      </w:r>
      <w:r w:rsidRPr="009A5636">
        <w:t xml:space="preserve">”  The </w:t>
      </w:r>
      <w:r w:rsidR="00C776E3" w:rsidRPr="009A5636">
        <w:t xml:space="preserve">OAs </w:t>
      </w:r>
      <w:r w:rsidR="00B51BF2" w:rsidRPr="009A5636">
        <w:t>is</w:t>
      </w:r>
      <w:r w:rsidRPr="009A5636">
        <w:t xml:space="preserve"> decomposed top down from </w:t>
      </w:r>
      <w:r w:rsidR="00BB33E0">
        <w:t>high level activities</w:t>
      </w:r>
      <w:r w:rsidRPr="009A5636">
        <w:t xml:space="preserve"> </w:t>
      </w:r>
      <w:r w:rsidR="00BB33E0">
        <w:t>to subordinate</w:t>
      </w:r>
      <w:r w:rsidR="00E20643" w:rsidRPr="009A5636">
        <w:t xml:space="preserve"> activities</w:t>
      </w:r>
      <w:r w:rsidRPr="009A5636">
        <w:t xml:space="preserve">. </w:t>
      </w:r>
      <w:r w:rsidR="006F3A5E" w:rsidRPr="009A5636">
        <w:t xml:space="preserve">The decomposed </w:t>
      </w:r>
      <w:r w:rsidR="00DC4B64" w:rsidRPr="009A5636">
        <w:t xml:space="preserve">OAs </w:t>
      </w:r>
      <w:r w:rsidR="006F3A5E" w:rsidRPr="009A5636">
        <w:t>create a hierarchy with abstract function</w:t>
      </w:r>
      <w:r w:rsidR="00BB33E0">
        <w:t>al</w:t>
      </w:r>
      <w:r w:rsidR="006F3A5E" w:rsidRPr="009A5636">
        <w:t xml:space="preserve"> descriptions at the </w:t>
      </w:r>
      <w:r w:rsidR="005C2A58" w:rsidRPr="009A5636">
        <w:t>highest level (</w:t>
      </w:r>
      <w:r w:rsidR="006F3A5E" w:rsidRPr="009A5636">
        <w:t>root</w:t>
      </w:r>
      <w:r w:rsidR="005C2A58" w:rsidRPr="009A5636">
        <w:t>)</w:t>
      </w:r>
      <w:r w:rsidR="006F3A5E" w:rsidRPr="009A5636">
        <w:t xml:space="preserve"> and very specific function</w:t>
      </w:r>
      <w:r w:rsidR="00BB33E0">
        <w:t>al</w:t>
      </w:r>
      <w:r w:rsidR="006F3A5E" w:rsidRPr="009A5636">
        <w:t xml:space="preserve"> descriptions at the </w:t>
      </w:r>
      <w:r w:rsidR="005C2A58" w:rsidRPr="009A5636">
        <w:t>lower levels (</w:t>
      </w:r>
      <w:r w:rsidR="006F3A5E" w:rsidRPr="009A5636">
        <w:t>leaf</w:t>
      </w:r>
      <w:r w:rsidR="005C2A58" w:rsidRPr="009A5636">
        <w:t>s)</w:t>
      </w:r>
      <w:r w:rsidR="006F3A5E" w:rsidRPr="009A5636">
        <w:t xml:space="preserve">. The hierarchy is referred to as </w:t>
      </w:r>
      <w:r w:rsidR="00B51BF2" w:rsidRPr="009A5636">
        <w:t>the”</w:t>
      </w:r>
      <w:r w:rsidR="00DC4B64" w:rsidRPr="009A5636">
        <w:t>OA</w:t>
      </w:r>
      <w:r w:rsidR="006F3A5E" w:rsidRPr="009A5636">
        <w:t xml:space="preserve"> Node Tree</w:t>
      </w:r>
      <w:r w:rsidR="00DC4B64" w:rsidRPr="009A5636">
        <w:t xml:space="preserve">”.  </w:t>
      </w:r>
      <w:r w:rsidR="00E20643" w:rsidRPr="009A5636">
        <w:t>When discussing the node tree</w:t>
      </w:r>
      <w:r w:rsidR="00372F0C" w:rsidRPr="009A5636">
        <w:t xml:space="preserve">, </w:t>
      </w:r>
      <w:r w:rsidR="00DC4B64" w:rsidRPr="009A5636">
        <w:t>“</w:t>
      </w:r>
      <w:r w:rsidR="00DB3B5C">
        <w:t xml:space="preserve">a </w:t>
      </w:r>
      <w:r w:rsidR="00372F0C" w:rsidRPr="009A5636">
        <w:t>n</w:t>
      </w:r>
      <w:r w:rsidR="00DC4B64" w:rsidRPr="009A5636">
        <w:t xml:space="preserve">ode” </w:t>
      </w:r>
      <w:r w:rsidR="00DB3B5C">
        <w:t>is a synonym</w:t>
      </w:r>
      <w:r w:rsidR="00E20643" w:rsidRPr="009A5636">
        <w:t xml:space="preserve"> </w:t>
      </w:r>
      <w:r w:rsidR="00DB3B5C">
        <w:t xml:space="preserve">for </w:t>
      </w:r>
      <w:r w:rsidR="00DC4B64" w:rsidRPr="009A5636">
        <w:t>“</w:t>
      </w:r>
      <w:r w:rsidR="00DB3B5C">
        <w:t xml:space="preserve">an </w:t>
      </w:r>
      <w:r w:rsidR="00DC4B64" w:rsidRPr="009A5636">
        <w:t>OA”</w:t>
      </w:r>
      <w:r w:rsidR="00D13FE9" w:rsidRPr="009A5636">
        <w:t xml:space="preserve">.  </w:t>
      </w:r>
      <w:r w:rsidR="006F3A5E" w:rsidRPr="009A5636">
        <w:t xml:space="preserve"> </w:t>
      </w:r>
      <w:r w:rsidR="00DC4B64" w:rsidRPr="009A5636">
        <w:t>A</w:t>
      </w:r>
      <w:r w:rsidR="006F3A5E" w:rsidRPr="009A5636">
        <w:t xml:space="preserve">n important property of the tree is that it </w:t>
      </w:r>
      <w:r w:rsidR="00DC4B64" w:rsidRPr="009A5636">
        <w:t xml:space="preserve">has </w:t>
      </w:r>
      <w:r w:rsidR="00485A55" w:rsidRPr="009A5636">
        <w:t xml:space="preserve">a </w:t>
      </w:r>
      <w:r w:rsidR="005C2A58" w:rsidRPr="002B128C">
        <w:rPr>
          <w:i/>
          <w:u w:val="single"/>
        </w:rPr>
        <w:t>strong</w:t>
      </w:r>
      <w:r w:rsidR="006F3A5E" w:rsidRPr="002B128C">
        <w:rPr>
          <w:i/>
          <w:u w:val="single"/>
        </w:rPr>
        <w:t xml:space="preserve"> decomposition</w:t>
      </w:r>
      <w:r w:rsidR="006F3A5E" w:rsidRPr="009A5636">
        <w:t>.</w:t>
      </w:r>
      <w:r w:rsidR="00BB33E0">
        <w:t xml:space="preserve"> </w:t>
      </w:r>
      <w:r w:rsidR="006F3A5E" w:rsidRPr="009A5636">
        <w:t xml:space="preserve"> A </w:t>
      </w:r>
      <w:r w:rsidR="00DC4B64" w:rsidRPr="009A5636">
        <w:t>“</w:t>
      </w:r>
      <w:r w:rsidR="005C2A58" w:rsidRPr="009A5636">
        <w:t xml:space="preserve">strong </w:t>
      </w:r>
      <w:r w:rsidR="006F3A5E" w:rsidRPr="009A5636">
        <w:t>decomposition</w:t>
      </w:r>
      <w:r w:rsidR="00DC4B64" w:rsidRPr="009A5636">
        <w:t>”</w:t>
      </w:r>
      <w:r w:rsidR="006F3A5E" w:rsidRPr="009A5636">
        <w:t xml:space="preserve"> means each </w:t>
      </w:r>
      <w:r w:rsidR="00D13FE9" w:rsidRPr="009A5636">
        <w:t>node</w:t>
      </w:r>
      <w:r w:rsidR="00DC4B64" w:rsidRPr="009A5636">
        <w:t xml:space="preserve"> </w:t>
      </w:r>
      <w:r w:rsidR="006F3A5E" w:rsidRPr="009A5636">
        <w:t xml:space="preserve">is described in detail by the </w:t>
      </w:r>
      <w:r w:rsidR="00D13FE9" w:rsidRPr="009A5636">
        <w:t>nodes</w:t>
      </w:r>
      <w:r w:rsidR="00DC4B64" w:rsidRPr="009A5636">
        <w:t xml:space="preserve"> </w:t>
      </w:r>
      <w:r w:rsidR="00811956" w:rsidRPr="009A5636">
        <w:t xml:space="preserve">to which </w:t>
      </w:r>
      <w:r w:rsidR="006F3A5E" w:rsidRPr="009A5636">
        <w:t>it decomposes.</w:t>
      </w:r>
      <w:r w:rsidR="00485A55" w:rsidRPr="009A5636">
        <w:t xml:space="preserve"> The tree is made up of parent and child nodes </w:t>
      </w:r>
      <w:r w:rsidR="00DC4B64" w:rsidRPr="009A5636">
        <w:t>(</w:t>
      </w:r>
      <w:r w:rsidR="00485A55" w:rsidRPr="009A5636">
        <w:t>w</w:t>
      </w:r>
      <w:r w:rsidR="00DC4B64" w:rsidRPr="009A5636">
        <w:t>h</w:t>
      </w:r>
      <w:r w:rsidR="00485A55" w:rsidRPr="009A5636">
        <w:t xml:space="preserve">ere child nodes have </w:t>
      </w:r>
      <w:r w:rsidR="00811956" w:rsidRPr="009A5636">
        <w:t>only one</w:t>
      </w:r>
      <w:r w:rsidR="00485A55" w:rsidRPr="009A5636">
        <w:t xml:space="preserve"> parent node</w:t>
      </w:r>
      <w:r w:rsidR="00DC4B64" w:rsidRPr="009A5636">
        <w:t>.</w:t>
      </w:r>
      <w:r w:rsidR="00D13FE9" w:rsidRPr="009A5636">
        <w:t xml:space="preserve">) Any node higher in the tree than the node below it is called a “parent” node.  Any node subordinate to another node is called a “child” node. </w:t>
      </w:r>
      <w:r w:rsidR="00811956" w:rsidRPr="009A5636">
        <w:t xml:space="preserve">  </w:t>
      </w:r>
      <w:r w:rsidR="00DC4B64" w:rsidRPr="009A5636">
        <w:t>A</w:t>
      </w:r>
      <w:r w:rsidR="00811956" w:rsidRPr="009A5636">
        <w:t xml:space="preserve">s a </w:t>
      </w:r>
      <w:r w:rsidR="00867F24" w:rsidRPr="009A5636">
        <w:t>strong</w:t>
      </w:r>
      <w:r w:rsidR="00811956" w:rsidRPr="009A5636">
        <w:t xml:space="preserve"> decomposition, any </w:t>
      </w:r>
      <w:r w:rsidR="00DC4B64" w:rsidRPr="009A5636">
        <w:t xml:space="preserve">node </w:t>
      </w:r>
      <w:r w:rsidR="00811956" w:rsidRPr="009A5636">
        <w:t>can exist only one place in the entire tree</w:t>
      </w:r>
      <w:r w:rsidR="00485A55" w:rsidRPr="009A5636">
        <w:t xml:space="preserve">. </w:t>
      </w:r>
      <w:r w:rsidR="00485A55" w:rsidRPr="002B128C">
        <w:rPr>
          <w:i/>
          <w:u w:val="single"/>
        </w:rPr>
        <w:t>Fully populated, the node tree represent</w:t>
      </w:r>
      <w:r w:rsidR="00DC4B64" w:rsidRPr="002B128C">
        <w:rPr>
          <w:i/>
          <w:u w:val="single"/>
        </w:rPr>
        <w:t>s</w:t>
      </w:r>
      <w:r w:rsidR="00485A55" w:rsidRPr="002B128C">
        <w:rPr>
          <w:i/>
          <w:u w:val="single"/>
        </w:rPr>
        <w:t xml:space="preserve"> ALL the</w:t>
      </w:r>
      <w:r w:rsidR="00DB5199" w:rsidRPr="002B128C">
        <w:rPr>
          <w:i/>
          <w:u w:val="single"/>
        </w:rPr>
        <w:t xml:space="preserve"> </w:t>
      </w:r>
      <w:r w:rsidR="00DC4B64" w:rsidRPr="002B128C">
        <w:rPr>
          <w:i/>
          <w:u w:val="single"/>
        </w:rPr>
        <w:t xml:space="preserve">OAs </w:t>
      </w:r>
      <w:r w:rsidR="00485A55" w:rsidRPr="002B128C">
        <w:rPr>
          <w:i/>
          <w:u w:val="single"/>
        </w:rPr>
        <w:t xml:space="preserve">performed within the DoD </w:t>
      </w:r>
      <w:r w:rsidR="00400419" w:rsidRPr="002B128C">
        <w:rPr>
          <w:i/>
          <w:u w:val="single"/>
        </w:rPr>
        <w:t>BMA</w:t>
      </w:r>
      <w:r w:rsidR="002D2948" w:rsidRPr="002B128C">
        <w:rPr>
          <w:i/>
          <w:u w:val="single"/>
        </w:rPr>
        <w:t>.</w:t>
      </w:r>
    </w:p>
    <w:p w:rsidR="00BB33E0" w:rsidRPr="009A5636" w:rsidRDefault="00BB33E0" w:rsidP="009A5636">
      <w:pPr>
        <w:pStyle w:val="CommentText"/>
        <w:spacing w:after="0" w:line="360" w:lineRule="auto"/>
        <w:rPr>
          <w:sz w:val="22"/>
          <w:szCs w:val="22"/>
        </w:rPr>
      </w:pPr>
    </w:p>
    <w:p w:rsidR="006F3A5E" w:rsidRDefault="002D2948" w:rsidP="009A5636">
      <w:pPr>
        <w:spacing w:after="0" w:line="360" w:lineRule="auto"/>
      </w:pPr>
      <w:r w:rsidRPr="009A5636">
        <w:t xml:space="preserve">The BEA </w:t>
      </w:r>
      <w:r w:rsidR="00867F24" w:rsidRPr="009A5636">
        <w:t>pragmatically aligns to</w:t>
      </w:r>
      <w:r w:rsidR="006906AC" w:rsidRPr="009A5636">
        <w:t xml:space="preserve"> </w:t>
      </w:r>
      <w:r w:rsidRPr="009A5636">
        <w:t>the DoD Architecture Framework (DODAF)</w:t>
      </w:r>
      <w:r w:rsidR="00417117" w:rsidRPr="009A5636">
        <w:t xml:space="preserve"> version 2.02, including</w:t>
      </w:r>
      <w:r w:rsidRPr="009A5636">
        <w:t xml:space="preserve"> </w:t>
      </w:r>
      <w:r w:rsidR="00867F24" w:rsidRPr="009A5636">
        <w:t xml:space="preserve">its </w:t>
      </w:r>
      <w:r w:rsidRPr="009A5636">
        <w:t>metamodel</w:t>
      </w:r>
      <w:r w:rsidR="00372F0C" w:rsidRPr="009A5636">
        <w:t xml:space="preserve"> 2 (DM2)</w:t>
      </w:r>
      <w:r w:rsidRPr="009A5636">
        <w:t xml:space="preserve">. </w:t>
      </w:r>
      <w:r w:rsidR="00E20643" w:rsidRPr="009A5636">
        <w:t xml:space="preserve">The </w:t>
      </w:r>
      <w:r w:rsidRPr="009A5636">
        <w:t xml:space="preserve">BEA utilizes </w:t>
      </w:r>
      <w:r w:rsidR="00867F24" w:rsidRPr="009A5636">
        <w:t>predefined DoD</w:t>
      </w:r>
      <w:r w:rsidR="009A5636">
        <w:t>AF</w:t>
      </w:r>
      <w:r w:rsidR="00E20643" w:rsidRPr="009A5636">
        <w:t xml:space="preserve"> </w:t>
      </w:r>
      <w:r w:rsidRPr="009A5636">
        <w:t xml:space="preserve">concepts and definitions where </w:t>
      </w:r>
      <w:r w:rsidR="006375A1" w:rsidRPr="009A5636">
        <w:t>possible</w:t>
      </w:r>
      <w:r w:rsidRPr="009A5636">
        <w:t xml:space="preserve">, </w:t>
      </w:r>
      <w:r w:rsidR="006375A1" w:rsidRPr="009A5636">
        <w:t xml:space="preserve">only </w:t>
      </w:r>
      <w:r w:rsidR="00417117" w:rsidRPr="009A5636">
        <w:t>extending</w:t>
      </w:r>
      <w:r w:rsidRPr="009A5636">
        <w:t xml:space="preserve"> DM2 concepts where necessary to support </w:t>
      </w:r>
      <w:r w:rsidR="00372F0C" w:rsidRPr="009A5636">
        <w:t>a</w:t>
      </w:r>
      <w:r w:rsidRPr="009A5636">
        <w:t xml:space="preserve"> </w:t>
      </w:r>
      <w:r w:rsidR="00400419" w:rsidRPr="009A5636">
        <w:t>BMA</w:t>
      </w:r>
      <w:r w:rsidRPr="009A5636">
        <w:t xml:space="preserve">. In short, the BEA metamodel is mapped to, and therefore extends the DM2 metamodel. </w:t>
      </w:r>
    </w:p>
    <w:p w:rsidR="00BB33E0" w:rsidRPr="009A5636" w:rsidRDefault="00BB33E0" w:rsidP="009A5636">
      <w:pPr>
        <w:spacing w:after="0" w:line="360" w:lineRule="auto"/>
      </w:pPr>
    </w:p>
    <w:p w:rsidR="00E0791A" w:rsidRDefault="00372F0C" w:rsidP="009A5636">
      <w:pPr>
        <w:spacing w:after="0" w:line="360" w:lineRule="auto"/>
        <w:rPr>
          <w:rFonts w:cs="Arial"/>
          <w:color w:val="000000"/>
        </w:rPr>
      </w:pPr>
      <w:r w:rsidRPr="009A5636">
        <w:t>“BEA</w:t>
      </w:r>
      <w:r w:rsidR="00417117" w:rsidRPr="009A5636">
        <w:t>:</w:t>
      </w:r>
      <w:r w:rsidR="006906AC" w:rsidRPr="009A5636">
        <w:t xml:space="preserve"> </w:t>
      </w:r>
      <w:r w:rsidR="00417117" w:rsidRPr="009A5636">
        <w:t>Operational</w:t>
      </w:r>
      <w:r w:rsidRPr="009A5636">
        <w:t xml:space="preserve"> </w:t>
      </w:r>
      <w:r w:rsidR="00417117" w:rsidRPr="009A5636">
        <w:t>Activ</w:t>
      </w:r>
      <w:r w:rsidR="006906AC" w:rsidRPr="009A5636">
        <w:t>ity</w:t>
      </w:r>
      <w:r w:rsidRPr="009A5636">
        <w:t>”</w:t>
      </w:r>
      <w:r w:rsidR="00417117" w:rsidRPr="009A5636">
        <w:t xml:space="preserve"> </w:t>
      </w:r>
      <w:r w:rsidRPr="009A5636">
        <w:t>is</w:t>
      </w:r>
      <w:r w:rsidR="00417117" w:rsidRPr="009A5636">
        <w:t xml:space="preserve"> a sub-type of </w:t>
      </w:r>
      <w:r w:rsidRPr="009A5636">
        <w:t>“DM</w:t>
      </w:r>
      <w:r w:rsidR="006906AC" w:rsidRPr="009A5636">
        <w:t>2</w:t>
      </w:r>
      <w:r w:rsidR="00B51BF2" w:rsidRPr="009A5636">
        <w:t>: Activity</w:t>
      </w:r>
      <w:r w:rsidRPr="009A5636">
        <w:t>”</w:t>
      </w:r>
      <w:r w:rsidR="00417117" w:rsidRPr="009A5636">
        <w:t xml:space="preserve">, and </w:t>
      </w:r>
      <w:r w:rsidRPr="009A5636">
        <w:t xml:space="preserve">has </w:t>
      </w:r>
      <w:r w:rsidR="0038647D" w:rsidRPr="009A5636">
        <w:t xml:space="preserve">the same </w:t>
      </w:r>
      <w:r w:rsidR="00417117" w:rsidRPr="009A5636">
        <w:t xml:space="preserve">definition </w:t>
      </w:r>
      <w:r w:rsidR="0038647D" w:rsidRPr="009A5636">
        <w:t>as</w:t>
      </w:r>
      <w:r w:rsidR="00417117" w:rsidRPr="009A5636">
        <w:t xml:space="preserve"> DM2</w:t>
      </w:r>
      <w:r w:rsidR="00B51BF2" w:rsidRPr="009A5636">
        <w:t>: Activity</w:t>
      </w:r>
      <w:r w:rsidRPr="009A5636">
        <w:t>.</w:t>
      </w:r>
      <w:r w:rsidR="00417117" w:rsidRPr="009A5636">
        <w:t xml:space="preserve"> </w:t>
      </w:r>
      <w:r w:rsidRPr="009A5636">
        <w:t>T</w:t>
      </w:r>
      <w:r w:rsidR="00417117" w:rsidRPr="009A5636">
        <w:t xml:space="preserve">he term </w:t>
      </w:r>
      <w:r w:rsidRPr="009A5636">
        <w:t>“</w:t>
      </w:r>
      <w:r w:rsidR="00417117" w:rsidRPr="009A5636">
        <w:t>Operational Activity</w:t>
      </w:r>
      <w:r w:rsidRPr="009A5636">
        <w:t>”</w:t>
      </w:r>
      <w:r w:rsidR="00417117" w:rsidRPr="009A5636">
        <w:t xml:space="preserve"> has become a de-facto term within the </w:t>
      </w:r>
      <w:r w:rsidR="00400419" w:rsidRPr="009A5636">
        <w:t>BMA</w:t>
      </w:r>
      <w:r w:rsidR="00417117" w:rsidRPr="009A5636">
        <w:t xml:space="preserve"> </w:t>
      </w:r>
      <w:r w:rsidR="004A0E9D" w:rsidRPr="009A5636">
        <w:t xml:space="preserve">communities, </w:t>
      </w:r>
      <w:r w:rsidR="00417117" w:rsidRPr="009A5636">
        <w:t>thus</w:t>
      </w:r>
      <w:r w:rsidR="0038647D" w:rsidRPr="009A5636">
        <w:t xml:space="preserve"> </w:t>
      </w:r>
      <w:r w:rsidR="00C92C71" w:rsidRPr="009A5636">
        <w:t>the</w:t>
      </w:r>
      <w:r w:rsidR="0038647D" w:rsidRPr="009A5636">
        <w:t xml:space="preserve"> term was retained versus adopting </w:t>
      </w:r>
      <w:r w:rsidR="00C92C71" w:rsidRPr="009A5636">
        <w:t xml:space="preserve">the term </w:t>
      </w:r>
      <w:r w:rsidR="004A0E9D" w:rsidRPr="009A5636">
        <w:t>“</w:t>
      </w:r>
      <w:r w:rsidR="00C92C71" w:rsidRPr="009A5636">
        <w:t>DM2: Activity</w:t>
      </w:r>
      <w:r w:rsidR="004A0E9D" w:rsidRPr="009A5636">
        <w:t>”</w:t>
      </w:r>
      <w:r w:rsidR="00C92C71" w:rsidRPr="009A5636">
        <w:t xml:space="preserve">. </w:t>
      </w:r>
      <w:r w:rsidR="0038647D" w:rsidRPr="009A5636">
        <w:t>As defined by DODAF DM2</w:t>
      </w:r>
      <w:r w:rsidR="00B51BF2" w:rsidRPr="009A5636">
        <w:t>, an</w:t>
      </w:r>
      <w:r w:rsidR="0038647D" w:rsidRPr="009A5636">
        <w:rPr>
          <w:rFonts w:cs="Arial"/>
          <w:color w:val="000000"/>
        </w:rPr>
        <w:t xml:space="preserve"> </w:t>
      </w:r>
      <w:r w:rsidR="00E20643" w:rsidRPr="009A5636">
        <w:rPr>
          <w:rFonts w:cs="Arial"/>
          <w:color w:val="000000"/>
        </w:rPr>
        <w:t>“a</w:t>
      </w:r>
      <w:r w:rsidR="0038647D" w:rsidRPr="009A5636">
        <w:rPr>
          <w:rFonts w:cs="Arial"/>
          <w:color w:val="000000"/>
        </w:rPr>
        <w:t>ctivity</w:t>
      </w:r>
      <w:r w:rsidR="00E20643" w:rsidRPr="009A5636">
        <w:rPr>
          <w:rFonts w:cs="Arial"/>
          <w:color w:val="000000"/>
        </w:rPr>
        <w:t>”</w:t>
      </w:r>
      <w:r w:rsidR="0038647D" w:rsidRPr="009A5636">
        <w:rPr>
          <w:rFonts w:cs="Arial"/>
          <w:color w:val="000000"/>
        </w:rPr>
        <w:t xml:space="preserve"> is work, which is not specific to a single organization, weapon system, or individual, that transforms inputs (Resources) into outputs (Resources) or changes their state.</w:t>
      </w:r>
    </w:p>
    <w:p w:rsidR="008E045D" w:rsidRDefault="008E045D" w:rsidP="009A5636">
      <w:pPr>
        <w:spacing w:after="0" w:line="360" w:lineRule="auto"/>
      </w:pPr>
    </w:p>
    <w:p w:rsidR="0038647D" w:rsidRPr="009A5636" w:rsidRDefault="00C92C71" w:rsidP="009A5636">
      <w:pPr>
        <w:spacing w:after="0" w:line="360" w:lineRule="auto"/>
        <w:rPr>
          <w:rFonts w:eastAsia="Times New Roman" w:cs="Arial"/>
        </w:rPr>
      </w:pPr>
      <w:r w:rsidRPr="009A5636">
        <w:rPr>
          <w:rFonts w:eastAsia="Times New Roman" w:cs="Arial"/>
        </w:rPr>
        <w:lastRenderedPageBreak/>
        <w:t>In mathematics</w:t>
      </w:r>
      <w:r w:rsidR="00DB67E4" w:rsidRPr="009A5636">
        <w:rPr>
          <w:rFonts w:eastAsia="Times New Roman" w:cs="Arial"/>
        </w:rPr>
        <w:t>,</w:t>
      </w:r>
      <w:r w:rsidRPr="009A5636">
        <w:rPr>
          <w:rFonts w:eastAsia="Times New Roman" w:cs="Arial"/>
        </w:rPr>
        <w:t xml:space="preserve"> a</w:t>
      </w:r>
      <w:r w:rsidR="0038647D" w:rsidRPr="009A5636">
        <w:rPr>
          <w:rFonts w:eastAsia="Times New Roman" w:cs="Arial"/>
        </w:rPr>
        <w:t xml:space="preserve"> function is a mathematical device that converts one value to another in a known way. We can think of it as a machine. You feed the machine an input, it does some calculations on it, and then gives you back another value - the result of the calculations. </w:t>
      </w:r>
    </w:p>
    <w:p w:rsidR="0038647D" w:rsidRPr="009A5636" w:rsidRDefault="0038647D" w:rsidP="00C92C71">
      <w:pPr>
        <w:jc w:val="center"/>
        <w:rPr>
          <w:rFonts w:cs="Arial"/>
          <w:color w:val="000000"/>
        </w:rPr>
      </w:pPr>
      <w:r w:rsidRPr="009A5636">
        <w:rPr>
          <w:rFonts w:eastAsia="Times New Roman" w:cs="Arial"/>
          <w:noProof/>
        </w:rPr>
        <w:drawing>
          <wp:inline distT="0" distB="0" distL="0" distR="0" wp14:anchorId="06553C9D" wp14:editId="0F02FF05">
            <wp:extent cx="3752850" cy="1085850"/>
            <wp:effectExtent l="0" t="0" r="0" b="0"/>
            <wp:docPr id="1" name="Picture 1" descr="Function as a machine showing input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ction as a machine showing input and outpu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2850" cy="1085850"/>
                    </a:xfrm>
                    <a:prstGeom prst="rect">
                      <a:avLst/>
                    </a:prstGeom>
                    <a:noFill/>
                    <a:ln>
                      <a:noFill/>
                    </a:ln>
                  </pic:spPr>
                </pic:pic>
              </a:graphicData>
            </a:graphic>
          </wp:inline>
        </w:drawing>
      </w:r>
    </w:p>
    <w:p w:rsidR="00C92C71" w:rsidRPr="00BB76EE" w:rsidRDefault="00E64EFF" w:rsidP="00C92C71">
      <w:pPr>
        <w:rPr>
          <w:rFonts w:cs="Arial"/>
          <w:i/>
          <w:color w:val="000000"/>
        </w:rPr>
      </w:pPr>
      <w:r w:rsidRPr="00BB76EE">
        <w:rPr>
          <w:rFonts w:cs="Arial"/>
          <w:i/>
          <w:color w:val="000000"/>
        </w:rPr>
        <w:t>A</w:t>
      </w:r>
      <w:r w:rsidR="00C92C71" w:rsidRPr="00BB76EE">
        <w:rPr>
          <w:rFonts w:cs="Arial"/>
          <w:i/>
          <w:color w:val="000000"/>
        </w:rPr>
        <w:t xml:space="preserve"> BEA: </w:t>
      </w:r>
      <w:r w:rsidRPr="00BB76EE">
        <w:rPr>
          <w:rFonts w:cs="Arial"/>
          <w:i/>
          <w:color w:val="000000"/>
        </w:rPr>
        <w:t>OA</w:t>
      </w:r>
      <w:r w:rsidR="00C92C71" w:rsidRPr="00BB76EE">
        <w:rPr>
          <w:rFonts w:cs="Arial"/>
          <w:i/>
          <w:color w:val="000000"/>
        </w:rPr>
        <w:t xml:space="preserve"> </w:t>
      </w:r>
      <w:r w:rsidRPr="00BB76EE">
        <w:rPr>
          <w:rFonts w:cs="Arial"/>
          <w:i/>
          <w:color w:val="000000"/>
        </w:rPr>
        <w:t>behaves like a</w:t>
      </w:r>
      <w:r w:rsidR="00C92C71" w:rsidRPr="00BB76EE">
        <w:rPr>
          <w:rFonts w:cs="Arial"/>
          <w:i/>
          <w:color w:val="000000"/>
        </w:rPr>
        <w:t xml:space="preserve"> </w:t>
      </w:r>
      <w:r w:rsidRPr="00BB76EE">
        <w:rPr>
          <w:rFonts w:cs="Arial"/>
          <w:i/>
          <w:color w:val="000000"/>
        </w:rPr>
        <w:t xml:space="preserve">function </w:t>
      </w:r>
      <w:r w:rsidR="00867F24" w:rsidRPr="00BB76EE">
        <w:rPr>
          <w:rFonts w:cs="Arial"/>
          <w:i/>
          <w:color w:val="000000"/>
        </w:rPr>
        <w:t>according to th</w:t>
      </w:r>
      <w:r w:rsidRPr="00BB76EE">
        <w:rPr>
          <w:rFonts w:cs="Arial"/>
          <w:i/>
          <w:color w:val="000000"/>
        </w:rPr>
        <w:t>is</w:t>
      </w:r>
      <w:r w:rsidR="00867F24" w:rsidRPr="00BB76EE">
        <w:rPr>
          <w:rFonts w:cs="Arial"/>
          <w:i/>
          <w:color w:val="000000"/>
        </w:rPr>
        <w:t xml:space="preserve"> definition </w:t>
      </w:r>
      <w:r w:rsidR="00C92C71" w:rsidRPr="00BB76EE">
        <w:rPr>
          <w:rFonts w:cs="Arial"/>
          <w:i/>
          <w:color w:val="000000"/>
        </w:rPr>
        <w:t xml:space="preserve"> </w:t>
      </w:r>
    </w:p>
    <w:p w:rsidR="00C92C71" w:rsidRPr="009A5636" w:rsidRDefault="00C92C71" w:rsidP="009A5636">
      <w:pPr>
        <w:spacing w:after="0" w:line="360" w:lineRule="auto"/>
        <w:rPr>
          <w:rFonts w:cs="Arial"/>
          <w:color w:val="000000"/>
        </w:rPr>
      </w:pPr>
      <w:r w:rsidRPr="009A5636">
        <w:rPr>
          <w:rFonts w:cs="Arial"/>
          <w:color w:val="000000"/>
        </w:rPr>
        <w:t xml:space="preserve">There have been concerns raised regarding modeling an organization according to functional decomposition and potential for ‘stove piping’ of functions. </w:t>
      </w:r>
      <w:r w:rsidR="00E64EFF" w:rsidRPr="009A5636">
        <w:rPr>
          <w:rFonts w:cs="Arial"/>
          <w:color w:val="000000"/>
        </w:rPr>
        <w:t>While</w:t>
      </w:r>
      <w:r w:rsidRPr="009A5636">
        <w:rPr>
          <w:rFonts w:cs="Arial"/>
          <w:color w:val="000000"/>
        </w:rPr>
        <w:t xml:space="preserve"> </w:t>
      </w:r>
      <w:r w:rsidR="006375A1" w:rsidRPr="009A5636">
        <w:rPr>
          <w:rFonts w:cs="Arial"/>
          <w:color w:val="000000"/>
        </w:rPr>
        <w:t xml:space="preserve">most </w:t>
      </w:r>
      <w:r w:rsidRPr="009A5636">
        <w:rPr>
          <w:rFonts w:cs="Arial"/>
          <w:color w:val="000000"/>
        </w:rPr>
        <w:t>people</w:t>
      </w:r>
      <w:r w:rsidR="00A34463" w:rsidRPr="009A5636">
        <w:rPr>
          <w:rFonts w:cs="Arial"/>
          <w:color w:val="000000"/>
        </w:rPr>
        <w:t>’s jobs require them to</w:t>
      </w:r>
      <w:r w:rsidRPr="009A5636">
        <w:rPr>
          <w:rFonts w:cs="Arial"/>
          <w:color w:val="000000"/>
        </w:rPr>
        <w:t xml:space="preserve"> </w:t>
      </w:r>
      <w:r w:rsidR="006375A1" w:rsidRPr="009A5636">
        <w:rPr>
          <w:rFonts w:cs="Arial"/>
          <w:color w:val="000000"/>
        </w:rPr>
        <w:t xml:space="preserve">have a detailed understanding of </w:t>
      </w:r>
      <w:r w:rsidRPr="009A5636">
        <w:rPr>
          <w:rFonts w:cs="Arial"/>
          <w:color w:val="000000"/>
        </w:rPr>
        <w:t>what they do from a functional perspective</w:t>
      </w:r>
      <w:r w:rsidR="00DB5199">
        <w:rPr>
          <w:rFonts w:cs="Arial"/>
          <w:color w:val="000000"/>
        </w:rPr>
        <w:t>,</w:t>
      </w:r>
      <w:r w:rsidR="004819A9" w:rsidRPr="009A5636">
        <w:rPr>
          <w:rFonts w:cs="Arial"/>
          <w:color w:val="000000"/>
        </w:rPr>
        <w:t xml:space="preserve"> </w:t>
      </w:r>
      <w:r w:rsidR="00E64EFF" w:rsidRPr="009A5636">
        <w:rPr>
          <w:rFonts w:cs="Arial"/>
          <w:color w:val="000000"/>
        </w:rPr>
        <w:t>m</w:t>
      </w:r>
      <w:r w:rsidR="00A34463" w:rsidRPr="009A5636">
        <w:rPr>
          <w:rFonts w:cs="Arial"/>
          <w:color w:val="000000"/>
        </w:rPr>
        <w:t>anagers</w:t>
      </w:r>
      <w:r w:rsidR="004819A9" w:rsidRPr="009A5636">
        <w:rPr>
          <w:rFonts w:cs="Arial"/>
          <w:color w:val="000000"/>
        </w:rPr>
        <w:t xml:space="preserve">, </w:t>
      </w:r>
      <w:r w:rsidR="00A34463" w:rsidRPr="009A5636">
        <w:rPr>
          <w:rFonts w:cs="Arial"/>
          <w:color w:val="000000"/>
        </w:rPr>
        <w:t xml:space="preserve">as well as business </w:t>
      </w:r>
      <w:r w:rsidRPr="009A5636">
        <w:rPr>
          <w:rFonts w:cs="Arial"/>
          <w:color w:val="000000"/>
        </w:rPr>
        <w:t xml:space="preserve">process modelers with business </w:t>
      </w:r>
      <w:r w:rsidR="00B34C51" w:rsidRPr="009A5636">
        <w:rPr>
          <w:rFonts w:cs="Arial"/>
          <w:color w:val="000000"/>
        </w:rPr>
        <w:t>S</w:t>
      </w:r>
      <w:r w:rsidRPr="009A5636">
        <w:rPr>
          <w:rFonts w:cs="Arial"/>
          <w:color w:val="000000"/>
        </w:rPr>
        <w:t xml:space="preserve">ubject </w:t>
      </w:r>
      <w:r w:rsidR="00B34C51" w:rsidRPr="009A5636">
        <w:rPr>
          <w:rFonts w:cs="Arial"/>
          <w:color w:val="000000"/>
        </w:rPr>
        <w:t>M</w:t>
      </w:r>
      <w:r w:rsidRPr="009A5636">
        <w:rPr>
          <w:rFonts w:cs="Arial"/>
          <w:color w:val="000000"/>
        </w:rPr>
        <w:t xml:space="preserve">atter </w:t>
      </w:r>
      <w:r w:rsidR="00B34C51" w:rsidRPr="009A5636">
        <w:rPr>
          <w:rFonts w:cs="Arial"/>
          <w:color w:val="000000"/>
        </w:rPr>
        <w:t>E</w:t>
      </w:r>
      <w:r w:rsidRPr="009A5636">
        <w:rPr>
          <w:rFonts w:cs="Arial"/>
          <w:color w:val="000000"/>
        </w:rPr>
        <w:t>xperts</w:t>
      </w:r>
      <w:r w:rsidR="00B34C51" w:rsidRPr="009A5636">
        <w:rPr>
          <w:rFonts w:cs="Arial"/>
          <w:color w:val="000000"/>
        </w:rPr>
        <w:t xml:space="preserve"> (SMEs)</w:t>
      </w:r>
      <w:r w:rsidR="00E64EFF" w:rsidRPr="009A5636">
        <w:rPr>
          <w:rFonts w:cs="Arial"/>
          <w:color w:val="000000"/>
        </w:rPr>
        <w:t>,</w:t>
      </w:r>
      <w:r w:rsidRPr="009A5636">
        <w:rPr>
          <w:rFonts w:cs="Arial"/>
          <w:color w:val="000000"/>
        </w:rPr>
        <w:t xml:space="preserve"> need to </w:t>
      </w:r>
      <w:r w:rsidR="00A34463" w:rsidRPr="009A5636">
        <w:rPr>
          <w:rFonts w:cs="Arial"/>
          <w:color w:val="000000"/>
        </w:rPr>
        <w:t>understand how</w:t>
      </w:r>
      <w:r w:rsidRPr="009A5636">
        <w:rPr>
          <w:rFonts w:cs="Arial"/>
          <w:color w:val="000000"/>
        </w:rPr>
        <w:t xml:space="preserve"> </w:t>
      </w:r>
      <w:r w:rsidR="00E64EFF" w:rsidRPr="009A5636">
        <w:rPr>
          <w:rFonts w:cs="Arial"/>
          <w:color w:val="000000"/>
        </w:rPr>
        <w:t>activities</w:t>
      </w:r>
      <w:r w:rsidRPr="009A5636">
        <w:rPr>
          <w:rFonts w:cs="Arial"/>
          <w:color w:val="000000"/>
        </w:rPr>
        <w:t xml:space="preserve"> </w:t>
      </w:r>
      <w:r w:rsidR="00E64EFF" w:rsidRPr="009A5636">
        <w:rPr>
          <w:rFonts w:cs="Arial"/>
          <w:color w:val="000000"/>
        </w:rPr>
        <w:t>are</w:t>
      </w:r>
      <w:r w:rsidR="00A34463" w:rsidRPr="009A5636">
        <w:rPr>
          <w:rFonts w:cs="Arial"/>
          <w:color w:val="000000"/>
        </w:rPr>
        <w:t xml:space="preserve"> organized into cross-functional</w:t>
      </w:r>
      <w:r w:rsidRPr="009A5636">
        <w:rPr>
          <w:rFonts w:cs="Arial"/>
          <w:color w:val="000000"/>
        </w:rPr>
        <w:t xml:space="preserve"> flows (E2Es) </w:t>
      </w:r>
      <w:r w:rsidR="00586273" w:rsidRPr="009A5636">
        <w:rPr>
          <w:rFonts w:cs="Arial"/>
          <w:color w:val="000000"/>
        </w:rPr>
        <w:t>to</w:t>
      </w:r>
      <w:r w:rsidRPr="009A5636">
        <w:rPr>
          <w:rFonts w:cs="Arial"/>
          <w:color w:val="000000"/>
        </w:rPr>
        <w:t xml:space="preserve"> enable </w:t>
      </w:r>
      <w:r w:rsidR="00586273" w:rsidRPr="009A5636">
        <w:rPr>
          <w:rFonts w:cs="Arial"/>
          <w:color w:val="000000"/>
        </w:rPr>
        <w:t>creation of value for the enterprise overall</w:t>
      </w:r>
      <w:r w:rsidRPr="009A5636">
        <w:rPr>
          <w:rFonts w:cs="Arial"/>
          <w:color w:val="000000"/>
        </w:rPr>
        <w:t>.</w:t>
      </w:r>
      <w:r w:rsidR="00060B3B" w:rsidRPr="009A5636">
        <w:rPr>
          <w:rFonts w:cs="Arial"/>
          <w:color w:val="000000"/>
        </w:rPr>
        <w:t xml:space="preserve">  </w:t>
      </w:r>
    </w:p>
    <w:p w:rsidR="00DA0DD7" w:rsidRDefault="00DA0DD7" w:rsidP="00C92C71">
      <w:pPr>
        <w:rPr>
          <w:b/>
          <w:u w:val="single"/>
        </w:rPr>
      </w:pPr>
    </w:p>
    <w:p w:rsidR="00032F6E" w:rsidRPr="002E69B6" w:rsidRDefault="00C92C71" w:rsidP="00C92C71">
      <w:pPr>
        <w:rPr>
          <w:b/>
          <w:u w:val="single"/>
        </w:rPr>
      </w:pPr>
      <w:r w:rsidRPr="009A5636">
        <w:rPr>
          <w:b/>
          <w:u w:val="single"/>
        </w:rPr>
        <w:t>E2E Decomposition Hierarchy and End2End_Segments</w:t>
      </w:r>
      <w:r w:rsidR="002E69B6">
        <w:rPr>
          <w:b/>
          <w:u w:val="single"/>
        </w:rPr>
        <w:t>:</w:t>
      </w:r>
      <w:r w:rsidR="00BB76EE">
        <w:t xml:space="preserve"> </w:t>
      </w:r>
      <w:r w:rsidR="002E69B6">
        <w:t xml:space="preserve"> </w:t>
      </w:r>
      <w:r w:rsidR="00032F6E" w:rsidRPr="009A5636">
        <w:t xml:space="preserve">E2Es represent the important </w:t>
      </w:r>
      <w:r w:rsidR="00F4531F" w:rsidRPr="009A5636">
        <w:t>cross-</w:t>
      </w:r>
      <w:r w:rsidR="00032F6E" w:rsidRPr="009A5636">
        <w:t xml:space="preserve">functional </w:t>
      </w:r>
      <w:r w:rsidR="00F4531F" w:rsidRPr="009A5636">
        <w:t xml:space="preserve">(and often cross-organizational) </w:t>
      </w:r>
      <w:r w:rsidR="00032F6E" w:rsidRPr="009A5636">
        <w:t xml:space="preserve">flows within the DoD </w:t>
      </w:r>
      <w:r w:rsidR="00400419" w:rsidRPr="009A5636">
        <w:t>BMA</w:t>
      </w:r>
      <w:r w:rsidR="00032F6E" w:rsidRPr="009A5636">
        <w:t xml:space="preserve">.  </w:t>
      </w:r>
      <w:r w:rsidR="00586273" w:rsidRPr="009A5636">
        <w:t xml:space="preserve">In the current BEA these </w:t>
      </w:r>
      <w:r w:rsidR="00032F6E" w:rsidRPr="009A5636">
        <w:t>include:</w:t>
      </w:r>
    </w:p>
    <w:tbl>
      <w:tblPr>
        <w:tblW w:w="7780" w:type="dxa"/>
        <w:tblInd w:w="93" w:type="dxa"/>
        <w:tblLook w:val="04A0" w:firstRow="1" w:lastRow="0" w:firstColumn="1" w:lastColumn="0" w:noHBand="0" w:noVBand="1"/>
      </w:tblPr>
      <w:tblGrid>
        <w:gridCol w:w="7780"/>
      </w:tblGrid>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Budget-to-Report (B2R)</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Hire-to-Retire (H2R)</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Procure-to-Pay (P2P)</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Acquire-to-Retire (A2R)</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Concept-to-Product (C2P)</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Cost Management (CM)</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Deployment-to-Redeployment/Retrograde (D2RR)</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Environmental Liabilities (EL)</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Market-to-Prospect (M2P)</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Order-to-Cash (O2C)</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Plan-to-Stock-Inventory Management (P2S)</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Proposal-to-Reward (P2R)</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Prospect-to-Order (P2O)</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Service Request-to-Resolution (SR2R)</w:t>
            </w:r>
          </w:p>
        </w:tc>
      </w:tr>
      <w:tr w:rsidR="003E56DB" w:rsidRPr="00E20643" w:rsidTr="003E56DB">
        <w:trPr>
          <w:trHeight w:val="300"/>
        </w:trPr>
        <w:tc>
          <w:tcPr>
            <w:tcW w:w="7780" w:type="dxa"/>
            <w:tcBorders>
              <w:top w:val="nil"/>
              <w:left w:val="nil"/>
              <w:bottom w:val="nil"/>
              <w:right w:val="nil"/>
            </w:tcBorders>
            <w:shd w:val="clear" w:color="auto" w:fill="auto"/>
            <w:noWrap/>
            <w:vAlign w:val="bottom"/>
            <w:hideMark/>
          </w:tcPr>
          <w:p w:rsidR="003E56DB" w:rsidRPr="00BB76EE" w:rsidRDefault="003E56DB" w:rsidP="00FA450A">
            <w:pPr>
              <w:pStyle w:val="ListParagraph"/>
              <w:numPr>
                <w:ilvl w:val="0"/>
                <w:numId w:val="5"/>
              </w:numPr>
              <w:spacing w:after="0" w:line="240" w:lineRule="auto"/>
              <w:rPr>
                <w:rFonts w:eastAsia="Times New Roman" w:cs="Times New Roman"/>
                <w:color w:val="000000"/>
              </w:rPr>
            </w:pPr>
            <w:r w:rsidRPr="00BB76EE">
              <w:rPr>
                <w:rFonts w:eastAsia="Times New Roman" w:cs="Times New Roman"/>
                <w:color w:val="000000"/>
              </w:rPr>
              <w:t>Service-to-Satisfaction (S2S)</w:t>
            </w:r>
          </w:p>
          <w:p w:rsidR="006906AC" w:rsidRPr="009A5636" w:rsidRDefault="006906AC" w:rsidP="003E56DB">
            <w:pPr>
              <w:spacing w:after="0" w:line="240" w:lineRule="auto"/>
              <w:rPr>
                <w:rFonts w:eastAsia="Times New Roman" w:cs="Times New Roman"/>
                <w:color w:val="000000"/>
              </w:rPr>
            </w:pPr>
          </w:p>
        </w:tc>
      </w:tr>
    </w:tbl>
    <w:p w:rsidR="0000753D" w:rsidRDefault="00EB4E5B" w:rsidP="009A5636">
      <w:pPr>
        <w:spacing w:after="0" w:line="360" w:lineRule="auto"/>
      </w:pPr>
      <w:r w:rsidRPr="009A5636">
        <w:lastRenderedPageBreak/>
        <w:t xml:space="preserve">Both OAs and E2Es are </w:t>
      </w:r>
      <w:r w:rsidR="00644B3B" w:rsidRPr="009A5636">
        <w:t>constructs</w:t>
      </w:r>
      <w:r w:rsidRPr="009A5636">
        <w:t xml:space="preserve"> </w:t>
      </w:r>
      <w:r w:rsidR="0050171F" w:rsidRPr="009A5636">
        <w:t xml:space="preserve">that are </w:t>
      </w:r>
      <w:r w:rsidRPr="009A5636">
        <w:t>useful for analyzing and optimizing</w:t>
      </w:r>
      <w:r w:rsidR="00644B3B" w:rsidRPr="009A5636">
        <w:t xml:space="preserve"> the operations of the </w:t>
      </w:r>
      <w:r w:rsidR="002B128C">
        <w:t>DO</w:t>
      </w:r>
      <w:r w:rsidR="00D14DAC" w:rsidRPr="009A5636">
        <w:t>D</w:t>
      </w:r>
      <w:r w:rsidR="00644B3B" w:rsidRPr="009A5636">
        <w:t xml:space="preserve">.  Whereas the </w:t>
      </w:r>
      <w:r w:rsidR="00DB5199" w:rsidRPr="00E20643">
        <w:t>OAs</w:t>
      </w:r>
      <w:r w:rsidR="00DB5199">
        <w:t xml:space="preserve"> </w:t>
      </w:r>
      <w:r w:rsidR="00B51BF2" w:rsidRPr="00E20643">
        <w:t>describes</w:t>
      </w:r>
      <w:r w:rsidR="00644B3B" w:rsidRPr="009A5636">
        <w:t xml:space="preserve"> </w:t>
      </w:r>
      <w:r w:rsidR="00400419" w:rsidRPr="009A5636">
        <w:t>BMA</w:t>
      </w:r>
      <w:r w:rsidR="00644B3B" w:rsidRPr="009A5636">
        <w:t xml:space="preserve"> operations </w:t>
      </w:r>
      <w:r w:rsidR="0050171F" w:rsidRPr="009A5636">
        <w:t xml:space="preserve">in terms of the </w:t>
      </w:r>
      <w:r w:rsidR="00BB744B">
        <w:t>activities/</w:t>
      </w:r>
      <w:r w:rsidR="0050171F" w:rsidRPr="009A5636">
        <w:t>functions it performs</w:t>
      </w:r>
      <w:r w:rsidR="00644B3B" w:rsidRPr="009A5636">
        <w:t xml:space="preserve">, E2Es </w:t>
      </w:r>
      <w:r w:rsidR="00BB744B">
        <w:t xml:space="preserve">describe the </w:t>
      </w:r>
      <w:r w:rsidR="00644B3B" w:rsidRPr="009A5636">
        <w:t xml:space="preserve">processes or flows that create value by bringing together the right combination </w:t>
      </w:r>
      <w:r w:rsidR="00BB744B">
        <w:t>OAs</w:t>
      </w:r>
      <w:r w:rsidR="00644B3B" w:rsidRPr="009A5636">
        <w:t xml:space="preserve">.  </w:t>
      </w:r>
    </w:p>
    <w:p w:rsidR="0000753D" w:rsidRDefault="0000753D" w:rsidP="009A5636">
      <w:pPr>
        <w:spacing w:after="0" w:line="360" w:lineRule="auto"/>
      </w:pPr>
    </w:p>
    <w:p w:rsidR="0000753D" w:rsidRDefault="0000753D" w:rsidP="0000753D">
      <w:pPr>
        <w:rPr>
          <w:rFonts w:ascii="Calibri" w:hAnsi="Calibri"/>
        </w:rPr>
      </w:pPr>
      <w:r>
        <w:rPr>
          <w:rFonts w:ascii="Calibri" w:hAnsi="Calibri"/>
        </w:rPr>
        <w:t>E2E’s enable description of the behavior of OA’s within the context of an E2E and therefore metamodel constructs are needed to capture what OA’s are involved in the E2E, the context (level, which E2E) at which OA’s integrate into the E2E, and the flow of OA’s (ordering, other process semantics).</w:t>
      </w:r>
    </w:p>
    <w:p w:rsidR="0000753D" w:rsidRPr="009327C0" w:rsidRDefault="0000753D" w:rsidP="0000753D">
      <w:pPr>
        <w:rPr>
          <w:rFonts w:ascii="Calibri" w:hAnsi="Calibri"/>
        </w:rPr>
      </w:pPr>
      <w:r>
        <w:rPr>
          <w:rFonts w:ascii="Calibri" w:hAnsi="Calibri"/>
        </w:rPr>
        <w:t>In this design, E2Es are made up of a number of steps (or E2E_</w:t>
      </w:r>
      <w:r w:rsidR="00B51BF2">
        <w:rPr>
          <w:rFonts w:ascii="Calibri" w:hAnsi="Calibri"/>
        </w:rPr>
        <w:t>Segments)</w:t>
      </w:r>
      <w:r w:rsidRPr="009327C0">
        <w:rPr>
          <w:rFonts w:ascii="Calibri" w:hAnsi="Calibri"/>
        </w:rPr>
        <w:t xml:space="preserve"> </w:t>
      </w:r>
      <w:r>
        <w:rPr>
          <w:rFonts w:ascii="Calibri" w:hAnsi="Calibri"/>
        </w:rPr>
        <w:t xml:space="preserve">–and those segments align to OAs (meaning that E2E_Segment consists of those set of OA’s in some sort of a flow configuration) Because the focus of an E2E is to describe a flow—it may reference a given OA in more than one step or segment.  (Consider how many times “manage workflow” or “provide feedback” would be repeated in a collaborative process.)  </w:t>
      </w:r>
      <w:r w:rsidRPr="009327C0">
        <w:rPr>
          <w:rFonts w:ascii="Calibri" w:hAnsi="Calibri"/>
        </w:rPr>
        <w:t xml:space="preserve">The E2E’s in BEA </w:t>
      </w:r>
      <w:r>
        <w:rPr>
          <w:rFonts w:ascii="Calibri" w:hAnsi="Calibri"/>
        </w:rPr>
        <w:t>describe</w:t>
      </w:r>
      <w:r w:rsidRPr="009327C0">
        <w:rPr>
          <w:rFonts w:ascii="Calibri" w:hAnsi="Calibri"/>
        </w:rPr>
        <w:t xml:space="preserve"> </w:t>
      </w:r>
      <w:r>
        <w:rPr>
          <w:rFonts w:ascii="Calibri" w:hAnsi="Calibri"/>
        </w:rPr>
        <w:t>the</w:t>
      </w:r>
      <w:r w:rsidRPr="009327C0">
        <w:rPr>
          <w:rFonts w:ascii="Calibri" w:hAnsi="Calibri"/>
        </w:rPr>
        <w:t xml:space="preserve"> set</w:t>
      </w:r>
      <w:r>
        <w:rPr>
          <w:rFonts w:ascii="Calibri" w:hAnsi="Calibri"/>
        </w:rPr>
        <w:t>s</w:t>
      </w:r>
      <w:r w:rsidRPr="009327C0">
        <w:rPr>
          <w:rFonts w:ascii="Calibri" w:hAnsi="Calibri"/>
        </w:rPr>
        <w:t xml:space="preserve"> of ordered operational activities that </w:t>
      </w:r>
      <w:r>
        <w:rPr>
          <w:rFonts w:ascii="Calibri" w:hAnsi="Calibri"/>
        </w:rPr>
        <w:t>achi</w:t>
      </w:r>
      <w:bookmarkStart w:id="0" w:name="_GoBack"/>
      <w:bookmarkEnd w:id="0"/>
      <w:r>
        <w:rPr>
          <w:rFonts w:ascii="Calibri" w:hAnsi="Calibri"/>
        </w:rPr>
        <w:t>eve</w:t>
      </w:r>
      <w:r w:rsidRPr="009327C0">
        <w:rPr>
          <w:rFonts w:ascii="Calibri" w:hAnsi="Calibri"/>
        </w:rPr>
        <w:t xml:space="preserve"> the </w:t>
      </w:r>
      <w:r>
        <w:rPr>
          <w:rFonts w:ascii="Calibri" w:hAnsi="Calibri"/>
        </w:rPr>
        <w:t xml:space="preserve">Enterprise-level </w:t>
      </w:r>
      <w:r w:rsidRPr="009327C0">
        <w:rPr>
          <w:rFonts w:ascii="Calibri" w:hAnsi="Calibri"/>
        </w:rPr>
        <w:t>outcome</w:t>
      </w:r>
      <w:r>
        <w:rPr>
          <w:rFonts w:ascii="Calibri" w:hAnsi="Calibri"/>
        </w:rPr>
        <w:t>s</w:t>
      </w:r>
      <w:r w:rsidRPr="009327C0">
        <w:rPr>
          <w:rFonts w:ascii="Calibri" w:hAnsi="Calibri"/>
        </w:rPr>
        <w:t xml:space="preserve"> of the </w:t>
      </w:r>
      <w:r>
        <w:rPr>
          <w:rFonts w:ascii="Calibri" w:hAnsi="Calibri"/>
        </w:rPr>
        <w:t>BMA</w:t>
      </w:r>
      <w:r w:rsidRPr="009327C0">
        <w:rPr>
          <w:rFonts w:ascii="Calibri" w:hAnsi="Calibri"/>
        </w:rPr>
        <w:t>.</w:t>
      </w:r>
    </w:p>
    <w:p w:rsidR="0000753D" w:rsidRDefault="0000753D" w:rsidP="0000753D">
      <w:pPr>
        <w:rPr>
          <w:rFonts w:ascii="Calibri" w:hAnsi="Calibri"/>
        </w:rPr>
      </w:pPr>
      <w:r w:rsidRPr="009327C0">
        <w:rPr>
          <w:rFonts w:ascii="Calibri" w:hAnsi="Calibri"/>
        </w:rPr>
        <w:t xml:space="preserve">The E2E structure is a recursive structure of </w:t>
      </w:r>
      <w:r w:rsidRPr="007803B5">
        <w:rPr>
          <w:rFonts w:ascii="Calibri" w:hAnsi="Calibri"/>
        </w:rPr>
        <w:t>E2E_</w:t>
      </w:r>
      <w:r w:rsidR="00B51BF2" w:rsidRPr="007803B5">
        <w:rPr>
          <w:rFonts w:ascii="Calibri" w:hAnsi="Calibri"/>
        </w:rPr>
        <w:t xml:space="preserve">Segments. </w:t>
      </w:r>
      <w:r w:rsidRPr="009327C0">
        <w:rPr>
          <w:rFonts w:ascii="Calibri" w:hAnsi="Calibri"/>
        </w:rPr>
        <w:t xml:space="preserve">Each </w:t>
      </w:r>
      <w:r>
        <w:rPr>
          <w:rFonts w:ascii="Calibri" w:hAnsi="Calibri"/>
        </w:rPr>
        <w:t xml:space="preserve">E2E_Sgement </w:t>
      </w:r>
      <w:r w:rsidRPr="009327C0">
        <w:rPr>
          <w:rFonts w:ascii="Calibri" w:hAnsi="Calibri"/>
        </w:rPr>
        <w:t xml:space="preserve">represents some set of ordered activities that achieves the outcome of the </w:t>
      </w:r>
      <w:r>
        <w:rPr>
          <w:rFonts w:ascii="Calibri" w:hAnsi="Calibri"/>
        </w:rPr>
        <w:t xml:space="preserve">E2E_Sgement (Note…what is often referred to as an “E2E”, </w:t>
      </w:r>
      <w:r w:rsidR="00B51BF2">
        <w:rPr>
          <w:rFonts w:ascii="Calibri" w:hAnsi="Calibri"/>
        </w:rPr>
        <w:t>e.g.</w:t>
      </w:r>
      <w:r>
        <w:rPr>
          <w:rFonts w:ascii="Calibri" w:hAnsi="Calibri"/>
        </w:rPr>
        <w:t xml:space="preserve"> P2S, H2R, in this structure is a single, the top level, E2E_Segment</w:t>
      </w:r>
      <w:r w:rsidR="00B51BF2">
        <w:rPr>
          <w:rFonts w:ascii="Calibri" w:hAnsi="Calibri"/>
        </w:rPr>
        <w:t>)</w:t>
      </w:r>
      <w:r w:rsidR="00B51BF2" w:rsidRPr="009327C0">
        <w:rPr>
          <w:rFonts w:ascii="Calibri" w:hAnsi="Calibri"/>
        </w:rPr>
        <w:t xml:space="preserve"> Each</w:t>
      </w:r>
      <w:r w:rsidRPr="009327C0">
        <w:rPr>
          <w:rFonts w:ascii="Calibri" w:hAnsi="Calibri"/>
        </w:rPr>
        <w:t xml:space="preserve"> </w:t>
      </w:r>
      <w:r>
        <w:rPr>
          <w:rFonts w:ascii="Calibri" w:hAnsi="Calibri"/>
        </w:rPr>
        <w:t xml:space="preserve">E2E_Segment </w:t>
      </w:r>
      <w:r w:rsidRPr="009327C0">
        <w:rPr>
          <w:rFonts w:ascii="Calibri" w:hAnsi="Calibri"/>
        </w:rPr>
        <w:t>is given a name that indicates the intent and intended set of OA’s that would achieve the intent of the E</w:t>
      </w:r>
      <w:r>
        <w:rPr>
          <w:rFonts w:ascii="Calibri" w:hAnsi="Calibri"/>
        </w:rPr>
        <w:t>2E</w:t>
      </w:r>
      <w:r w:rsidRPr="009327C0">
        <w:rPr>
          <w:rFonts w:ascii="Calibri" w:hAnsi="Calibri"/>
        </w:rPr>
        <w:t>_Segment. For example, the top level E</w:t>
      </w:r>
      <w:r>
        <w:rPr>
          <w:rFonts w:ascii="Calibri" w:hAnsi="Calibri"/>
        </w:rPr>
        <w:t>2E</w:t>
      </w:r>
      <w:r w:rsidRPr="009327C0">
        <w:rPr>
          <w:rFonts w:ascii="Calibri" w:hAnsi="Calibri"/>
        </w:rPr>
        <w:t xml:space="preserve">_Segment, H2R, notionally represents all the ordered OAs that achieve the outcome intended of H2R. The children </w:t>
      </w:r>
      <w:r>
        <w:rPr>
          <w:rFonts w:ascii="Calibri" w:hAnsi="Calibri"/>
        </w:rPr>
        <w:t xml:space="preserve">E2E_Segments  </w:t>
      </w:r>
      <w:r w:rsidRPr="009327C0">
        <w:rPr>
          <w:rFonts w:ascii="Calibri" w:hAnsi="Calibri"/>
        </w:rPr>
        <w:t xml:space="preserve"> of the H2R </w:t>
      </w:r>
      <w:r>
        <w:rPr>
          <w:rFonts w:ascii="Calibri" w:hAnsi="Calibri"/>
        </w:rPr>
        <w:t xml:space="preserve">E2E_Segment </w:t>
      </w:r>
      <w:r w:rsidRPr="009327C0">
        <w:rPr>
          <w:rFonts w:ascii="Calibri" w:hAnsi="Calibri"/>
        </w:rPr>
        <w:t xml:space="preserve">represent the first level decomposition of the segments that make up H2R. </w:t>
      </w:r>
      <w:r>
        <w:rPr>
          <w:rFonts w:ascii="Calibri" w:hAnsi="Calibri"/>
        </w:rPr>
        <w:t>Differing from the</w:t>
      </w:r>
      <w:r w:rsidRPr="009327C0">
        <w:rPr>
          <w:rFonts w:ascii="Calibri" w:hAnsi="Calibri"/>
        </w:rPr>
        <w:t xml:space="preserve"> Functional hierarchy, children </w:t>
      </w:r>
      <w:r>
        <w:rPr>
          <w:rFonts w:ascii="Calibri" w:hAnsi="Calibri"/>
        </w:rPr>
        <w:t>E2E_Segments</w:t>
      </w:r>
      <w:r w:rsidRPr="009327C0">
        <w:rPr>
          <w:rFonts w:ascii="Calibri" w:hAnsi="Calibri"/>
        </w:rPr>
        <w:t xml:space="preserve"> can have </w:t>
      </w:r>
      <w:r>
        <w:rPr>
          <w:rFonts w:ascii="Calibri" w:hAnsi="Calibri"/>
        </w:rPr>
        <w:t>many parents. This is an artifact of re-using E2E_Segments   in different E2E’s (details of re-using E2E_Segments and having multiple parents is explained in below)</w:t>
      </w:r>
    </w:p>
    <w:p w:rsidR="00DA0DD7" w:rsidRDefault="00DA0DD7" w:rsidP="0000753D">
      <w:pPr>
        <w:rPr>
          <w:b/>
          <w:u w:val="single"/>
        </w:rPr>
      </w:pPr>
    </w:p>
    <w:p w:rsidR="0000753D" w:rsidRDefault="0000753D" w:rsidP="0000753D">
      <w:pPr>
        <w:rPr>
          <w:rFonts w:ascii="Calibri" w:hAnsi="Calibri"/>
        </w:rPr>
      </w:pPr>
      <w:r w:rsidRPr="002E69B6">
        <w:rPr>
          <w:b/>
          <w:u w:val="single"/>
        </w:rPr>
        <w:t>BEA E2E_Sgement Relationship to DM2 Capability</w:t>
      </w:r>
      <w:r w:rsidR="002E69B6">
        <w:rPr>
          <w:b/>
          <w:u w:val="single"/>
        </w:rPr>
        <w:t>:</w:t>
      </w:r>
      <w:r w:rsidR="00077D16">
        <w:rPr>
          <w:rFonts w:ascii="Calibri" w:hAnsi="Calibri"/>
        </w:rPr>
        <w:t xml:space="preserve">  </w:t>
      </w:r>
      <w:r w:rsidRPr="009327C0">
        <w:rPr>
          <w:rFonts w:ascii="Calibri" w:hAnsi="Calibri"/>
        </w:rPr>
        <w:t xml:space="preserve">BEA: </w:t>
      </w:r>
      <w:r>
        <w:rPr>
          <w:rFonts w:ascii="Calibri" w:hAnsi="Calibri"/>
        </w:rPr>
        <w:t xml:space="preserve">E2E_Sgement </w:t>
      </w:r>
      <w:r w:rsidRPr="009327C0">
        <w:rPr>
          <w:rFonts w:ascii="Calibri" w:hAnsi="Calibri"/>
        </w:rPr>
        <w:t>is a sub-type of DM2: Capability</w:t>
      </w:r>
      <w:r>
        <w:rPr>
          <w:rFonts w:ascii="Calibri" w:hAnsi="Calibri"/>
        </w:rPr>
        <w:t xml:space="preserve">. E2E_Sgement </w:t>
      </w:r>
      <w:r w:rsidR="00B51BF2">
        <w:rPr>
          <w:rFonts w:ascii="Calibri" w:hAnsi="Calibri"/>
        </w:rPr>
        <w:t xml:space="preserve">extends </w:t>
      </w:r>
      <w:r w:rsidR="00B51BF2" w:rsidRPr="009327C0">
        <w:rPr>
          <w:rFonts w:ascii="Calibri" w:hAnsi="Calibri"/>
        </w:rPr>
        <w:t>the</w:t>
      </w:r>
      <w:r w:rsidRPr="009327C0">
        <w:rPr>
          <w:rFonts w:ascii="Calibri" w:hAnsi="Calibri"/>
        </w:rPr>
        <w:t xml:space="preserve"> definition of DM2: Capability. The BEA: </w:t>
      </w:r>
      <w:r>
        <w:rPr>
          <w:rFonts w:ascii="Calibri" w:hAnsi="Calibri"/>
        </w:rPr>
        <w:t xml:space="preserve">E2E_Sgement </w:t>
      </w:r>
      <w:r w:rsidRPr="009327C0">
        <w:rPr>
          <w:rFonts w:ascii="Calibri" w:hAnsi="Calibri"/>
        </w:rPr>
        <w:t>is a flow</w:t>
      </w:r>
      <w:r>
        <w:rPr>
          <w:rFonts w:ascii="Calibri" w:hAnsi="Calibri"/>
        </w:rPr>
        <w:t xml:space="preserve"> (sequence) </w:t>
      </w:r>
      <w:r w:rsidRPr="009327C0">
        <w:rPr>
          <w:rFonts w:ascii="Calibri" w:hAnsi="Calibri"/>
        </w:rPr>
        <w:t>perspective on grouping</w:t>
      </w:r>
      <w:r>
        <w:rPr>
          <w:rFonts w:ascii="Calibri" w:hAnsi="Calibri"/>
        </w:rPr>
        <w:t>s</w:t>
      </w:r>
      <w:r w:rsidRPr="009327C0">
        <w:rPr>
          <w:rFonts w:ascii="Calibri" w:hAnsi="Calibri"/>
        </w:rPr>
        <w:t xml:space="preserve"> of activities</w:t>
      </w:r>
      <w:r>
        <w:rPr>
          <w:rFonts w:ascii="Calibri" w:hAnsi="Calibri"/>
        </w:rPr>
        <w:t xml:space="preserve"> (i.e., the criteria for determine groupings of activities is based on an understanding how they enable an E2E flow)</w:t>
      </w:r>
      <w:r w:rsidRPr="009327C0">
        <w:rPr>
          <w:rFonts w:ascii="Calibri" w:hAnsi="Calibri"/>
        </w:rPr>
        <w:t xml:space="preserve">. </w:t>
      </w:r>
    </w:p>
    <w:p w:rsidR="00DA0DD7" w:rsidRDefault="00DA0DD7" w:rsidP="002E69B6">
      <w:pPr>
        <w:rPr>
          <w:b/>
          <w:u w:val="single"/>
        </w:rPr>
      </w:pPr>
    </w:p>
    <w:p w:rsidR="00B02D18" w:rsidRPr="002E69B6" w:rsidRDefault="00CC7A71" w:rsidP="002E69B6">
      <w:pPr>
        <w:rPr>
          <w:b/>
          <w:u w:val="single"/>
        </w:rPr>
      </w:pPr>
      <w:r w:rsidRPr="009A5636">
        <w:rPr>
          <w:b/>
          <w:u w:val="single"/>
        </w:rPr>
        <w:t>Activity</w:t>
      </w:r>
      <w:r w:rsidR="00444DCB">
        <w:rPr>
          <w:b/>
          <w:u w:val="single"/>
        </w:rPr>
        <w:t xml:space="preserve"> </w:t>
      </w:r>
      <w:r w:rsidRPr="009A5636">
        <w:rPr>
          <w:b/>
          <w:u w:val="single"/>
        </w:rPr>
        <w:t>In</w:t>
      </w:r>
      <w:r w:rsidR="00444DCB">
        <w:rPr>
          <w:b/>
          <w:u w:val="single"/>
        </w:rPr>
        <w:t xml:space="preserve"> </w:t>
      </w:r>
      <w:r w:rsidRPr="009A5636">
        <w:rPr>
          <w:b/>
          <w:u w:val="single"/>
        </w:rPr>
        <w:t>C</w:t>
      </w:r>
      <w:r w:rsidR="00444DCB">
        <w:rPr>
          <w:b/>
          <w:u w:val="single"/>
        </w:rPr>
        <w:t xml:space="preserve"> </w:t>
      </w:r>
      <w:r w:rsidR="00DA0DD7">
        <w:rPr>
          <w:b/>
          <w:u w:val="single"/>
        </w:rPr>
        <w:t>C</w:t>
      </w:r>
      <w:r w:rsidR="00B51BF2" w:rsidRPr="009A5636">
        <w:rPr>
          <w:b/>
          <w:u w:val="single"/>
        </w:rPr>
        <w:t>ontext</w:t>
      </w:r>
      <w:r w:rsidR="002E69B6">
        <w:rPr>
          <w:b/>
          <w:u w:val="single"/>
        </w:rPr>
        <w:t>:</w:t>
      </w:r>
      <w:r w:rsidR="00077D16">
        <w:t xml:space="preserve">  </w:t>
      </w:r>
      <w:r w:rsidRPr="009A5636">
        <w:t xml:space="preserve">E2Es are made existent by identifying the </w:t>
      </w:r>
      <w:r w:rsidR="006C39E8" w:rsidRPr="009A5636">
        <w:t xml:space="preserve">OAs </w:t>
      </w:r>
      <w:r w:rsidRPr="009A5636">
        <w:t xml:space="preserve">that </w:t>
      </w:r>
      <w:r w:rsidR="00B51BF2" w:rsidRPr="009A5636">
        <w:t>enables</w:t>
      </w:r>
      <w:r w:rsidR="006C39E8" w:rsidRPr="009A5636">
        <w:t xml:space="preserve"> them. </w:t>
      </w:r>
      <w:r w:rsidR="008B4414" w:rsidRPr="009A5636">
        <w:t xml:space="preserve">Because a given </w:t>
      </w:r>
      <w:r w:rsidR="006C39E8" w:rsidRPr="009A5636">
        <w:t xml:space="preserve">OA </w:t>
      </w:r>
      <w:r w:rsidR="008B4414" w:rsidRPr="009A5636">
        <w:t>may be performed differently to meet different requirements</w:t>
      </w:r>
      <w:r w:rsidR="004819A9" w:rsidRPr="009A5636">
        <w:t xml:space="preserve">, </w:t>
      </w:r>
      <w:r w:rsidR="009F5D13" w:rsidRPr="009A5636">
        <w:t xml:space="preserve">it’s necessary that </w:t>
      </w:r>
      <w:r w:rsidR="00BB744B">
        <w:t xml:space="preserve">the </w:t>
      </w:r>
      <w:r w:rsidR="009F5D13" w:rsidRPr="009A5636">
        <w:t xml:space="preserve">OAs </w:t>
      </w:r>
      <w:r w:rsidR="00B02D18" w:rsidRPr="009A5636">
        <w:t xml:space="preserve">aligned to E2Es </w:t>
      </w:r>
      <w:r w:rsidR="00B51BF2" w:rsidRPr="009A5636">
        <w:t>is</w:t>
      </w:r>
      <w:r w:rsidR="00B02D18" w:rsidRPr="009A5636">
        <w:t xml:space="preserve"> described as “in the context of an E2E”. The idea being that the characteristics/use of an OA may be different across E2Es</w:t>
      </w:r>
      <w:r w:rsidR="00947886" w:rsidRPr="009A5636">
        <w:t xml:space="preserve">, i.e., the context of use of the OA </w:t>
      </w:r>
      <w:r w:rsidR="009F5D13" w:rsidRPr="009A5636">
        <w:t>can be significant</w:t>
      </w:r>
      <w:r w:rsidR="00947886" w:rsidRPr="009A5636">
        <w:t>.</w:t>
      </w:r>
    </w:p>
    <w:p w:rsidR="00444DCB" w:rsidRDefault="00947886" w:rsidP="009A5636">
      <w:pPr>
        <w:spacing w:after="0" w:line="360" w:lineRule="auto"/>
      </w:pPr>
      <w:r w:rsidRPr="009A5636">
        <w:t>The structure of the E2E metamodel allows OA</w:t>
      </w:r>
      <w:r w:rsidR="00C3201C" w:rsidRPr="009A5636">
        <w:t xml:space="preserve">s to be </w:t>
      </w:r>
      <w:r w:rsidR="00057FDE" w:rsidRPr="009A5636">
        <w:t>re</w:t>
      </w:r>
      <w:r w:rsidR="00C3201C" w:rsidRPr="009A5636">
        <w:t xml:space="preserve">used across </w:t>
      </w:r>
      <w:r w:rsidRPr="009A5636">
        <w:t>E2E</w:t>
      </w:r>
      <w:r w:rsidR="00C3201C" w:rsidRPr="009A5636">
        <w:t>s, but used appropriately within the context of the E2E</w:t>
      </w:r>
      <w:r w:rsidRPr="009A5636">
        <w:t xml:space="preserve">. This is implemented as an association class which binds or </w:t>
      </w:r>
      <w:r w:rsidRPr="009A5636">
        <w:rPr>
          <w:i/>
        </w:rPr>
        <w:t>contextualizes</w:t>
      </w:r>
      <w:r w:rsidRPr="009A5636">
        <w:t xml:space="preserve"> elements associated with an OA to the context in which they are used.</w:t>
      </w:r>
      <w:r w:rsidR="00057FDE" w:rsidRPr="009A5636">
        <w:t xml:space="preserve"> This will support binding of </w:t>
      </w:r>
      <w:r w:rsidR="00057FDE" w:rsidRPr="009A5636">
        <w:lastRenderedPageBreak/>
        <w:t xml:space="preserve">appropriate rules, data, and other elements that </w:t>
      </w:r>
      <w:r w:rsidR="006C39E8" w:rsidRPr="009A5636">
        <w:t xml:space="preserve">are associated with an OA </w:t>
      </w:r>
      <w:r w:rsidR="00057FDE" w:rsidRPr="009A5636">
        <w:t xml:space="preserve">to </w:t>
      </w:r>
      <w:r w:rsidR="009F5D13" w:rsidRPr="009A5636">
        <w:t xml:space="preserve">the </w:t>
      </w:r>
      <w:r w:rsidR="00057FDE" w:rsidRPr="009A5636">
        <w:t xml:space="preserve">E2E context in which they are used. </w:t>
      </w:r>
    </w:p>
    <w:p w:rsidR="002E69B6" w:rsidRDefault="002E69B6" w:rsidP="009A5636">
      <w:pPr>
        <w:spacing w:after="0" w:line="360" w:lineRule="auto"/>
      </w:pPr>
    </w:p>
    <w:p w:rsidR="002310E3" w:rsidRPr="002E69B6" w:rsidRDefault="002310E3" w:rsidP="009A5636">
      <w:pPr>
        <w:spacing w:after="0" w:line="360" w:lineRule="auto"/>
        <w:rPr>
          <w:b/>
          <w:u w:val="single"/>
        </w:rPr>
      </w:pPr>
      <w:r w:rsidRPr="009A5636">
        <w:rPr>
          <w:b/>
          <w:u w:val="single"/>
        </w:rPr>
        <w:t>Context</w:t>
      </w:r>
      <w:r w:rsidR="002E69B6">
        <w:rPr>
          <w:b/>
          <w:u w:val="single"/>
        </w:rPr>
        <w:t>:</w:t>
      </w:r>
      <w:r w:rsidR="00077D16">
        <w:t xml:space="preserve">  </w:t>
      </w:r>
      <w:r w:rsidR="006512EF" w:rsidRPr="009A5636">
        <w:t xml:space="preserve">The Context concept in the metamodel is used to ensure an OA’s behavior is always expressed within the correct context, i.e., the context of the E2E of focus. </w:t>
      </w:r>
      <w:r w:rsidRPr="009A5636">
        <w:t xml:space="preserve">Because </w:t>
      </w:r>
      <w:r w:rsidR="00D228E7" w:rsidRPr="009A5636">
        <w:t>OAs</w:t>
      </w:r>
      <w:r w:rsidRPr="009A5636">
        <w:t xml:space="preserve"> can be used in more than one E2E, navigating data (navigating OAs) could cause users to ‘walk’ inadvertently from one E2E into another</w:t>
      </w:r>
      <w:r w:rsidR="006512EF">
        <w:t xml:space="preserve"> (from one Context to another)</w:t>
      </w:r>
      <w:r w:rsidRPr="009A5636">
        <w:t>.  A current E2E user context is maintained to ensure the correct E2E/OA set is traversed.</w:t>
      </w:r>
      <w:r w:rsidR="00377754">
        <w:t xml:space="preserve">  </w:t>
      </w:r>
      <w:r w:rsidR="0083787A" w:rsidRPr="009A5636">
        <w:t>“</w:t>
      </w:r>
      <w:r w:rsidRPr="009A5636">
        <w:t>DM2: Property</w:t>
      </w:r>
      <w:r w:rsidR="0083787A" w:rsidRPr="009A5636">
        <w:t>”</w:t>
      </w:r>
      <w:r w:rsidRPr="009A5636">
        <w:t xml:space="preserve"> is the concept to which </w:t>
      </w:r>
      <w:r w:rsidR="0083787A" w:rsidRPr="009A5636">
        <w:t>“</w:t>
      </w:r>
      <w:r w:rsidRPr="009A5636">
        <w:t>BEA</w:t>
      </w:r>
      <w:r w:rsidR="0083787A" w:rsidRPr="009A5636">
        <w:t>:</w:t>
      </w:r>
      <w:r w:rsidRPr="009A5636">
        <w:t xml:space="preserve"> </w:t>
      </w:r>
      <w:r w:rsidR="00B51BF2" w:rsidRPr="009A5636">
        <w:t>Context” is</w:t>
      </w:r>
      <w:r w:rsidRPr="009A5636">
        <w:t xml:space="preserve"> matched as it is the nearest reasonable </w:t>
      </w:r>
      <w:r w:rsidR="0083787A" w:rsidRPr="009A5636">
        <w:t xml:space="preserve">applicable </w:t>
      </w:r>
      <w:r w:rsidRPr="009A5636">
        <w:t>concept.</w:t>
      </w:r>
    </w:p>
    <w:p w:rsidR="00444DCB" w:rsidRPr="009A5636" w:rsidRDefault="00444DCB" w:rsidP="009A5636">
      <w:pPr>
        <w:spacing w:after="0" w:line="360" w:lineRule="auto"/>
      </w:pPr>
    </w:p>
    <w:p w:rsidR="003F3C63" w:rsidRPr="002E69B6" w:rsidRDefault="003F3C63" w:rsidP="009A5636">
      <w:pPr>
        <w:pStyle w:val="PlainText"/>
        <w:spacing w:line="360" w:lineRule="auto"/>
        <w:rPr>
          <w:rFonts w:asciiTheme="minorHAnsi" w:hAnsiTheme="minorHAnsi"/>
          <w:b/>
          <w:szCs w:val="22"/>
          <w:u w:val="single"/>
        </w:rPr>
      </w:pPr>
      <w:r w:rsidRPr="009A5636">
        <w:rPr>
          <w:rFonts w:asciiTheme="minorHAnsi" w:hAnsiTheme="minorHAnsi"/>
          <w:b/>
          <w:szCs w:val="22"/>
          <w:u w:val="single"/>
        </w:rPr>
        <w:t xml:space="preserve">Reuse of </w:t>
      </w:r>
      <w:r w:rsidR="00137B2A" w:rsidRPr="009A5636">
        <w:rPr>
          <w:rFonts w:asciiTheme="minorHAnsi" w:hAnsiTheme="minorHAnsi"/>
          <w:b/>
          <w:szCs w:val="22"/>
          <w:u w:val="single"/>
        </w:rPr>
        <w:t>OAs</w:t>
      </w:r>
      <w:r w:rsidR="002E69B6">
        <w:rPr>
          <w:rFonts w:asciiTheme="minorHAnsi" w:hAnsiTheme="minorHAnsi"/>
          <w:b/>
          <w:szCs w:val="22"/>
          <w:u w:val="single"/>
        </w:rPr>
        <w:t>:</w:t>
      </w:r>
      <w:r w:rsidR="00077D16">
        <w:rPr>
          <w:rFonts w:asciiTheme="minorHAnsi" w:hAnsiTheme="minorHAnsi"/>
          <w:szCs w:val="22"/>
        </w:rPr>
        <w:t xml:space="preserve">  </w:t>
      </w:r>
      <w:r w:rsidR="00904478" w:rsidRPr="009A5636">
        <w:rPr>
          <w:rFonts w:asciiTheme="minorHAnsi" w:hAnsiTheme="minorHAnsi"/>
          <w:szCs w:val="22"/>
        </w:rPr>
        <w:t>DOD</w:t>
      </w:r>
      <w:r w:rsidRPr="009A5636">
        <w:rPr>
          <w:rFonts w:asciiTheme="minorHAnsi" w:hAnsiTheme="minorHAnsi"/>
          <w:szCs w:val="22"/>
        </w:rPr>
        <w:t xml:space="preserve"> organizations need to identify and compose the E2E Business Flows across the functional silos of the organization. In some cases, </w:t>
      </w:r>
      <w:r w:rsidR="0013594B">
        <w:rPr>
          <w:rFonts w:asciiTheme="minorHAnsi" w:hAnsiTheme="minorHAnsi"/>
          <w:szCs w:val="22"/>
        </w:rPr>
        <w:t xml:space="preserve">there </w:t>
      </w:r>
      <w:r w:rsidR="00B51BF2">
        <w:rPr>
          <w:rFonts w:asciiTheme="minorHAnsi" w:hAnsiTheme="minorHAnsi"/>
          <w:szCs w:val="22"/>
        </w:rPr>
        <w:t xml:space="preserve">are </w:t>
      </w:r>
      <w:r w:rsidR="00B51BF2" w:rsidRPr="009A5636">
        <w:rPr>
          <w:rFonts w:asciiTheme="minorHAnsi" w:hAnsiTheme="minorHAnsi"/>
          <w:szCs w:val="22"/>
        </w:rPr>
        <w:t>touch</w:t>
      </w:r>
      <w:r w:rsidRPr="009A5636">
        <w:rPr>
          <w:rFonts w:asciiTheme="minorHAnsi" w:hAnsiTheme="minorHAnsi"/>
          <w:szCs w:val="22"/>
        </w:rPr>
        <w:t xml:space="preserve"> points between E2Es.</w:t>
      </w:r>
      <w:r w:rsidR="00137B2A" w:rsidRPr="009A5636">
        <w:rPr>
          <w:rFonts w:asciiTheme="minorHAnsi" w:hAnsiTheme="minorHAnsi"/>
          <w:szCs w:val="22"/>
        </w:rPr>
        <w:t xml:space="preserve"> </w:t>
      </w:r>
      <w:r w:rsidRPr="009A5636">
        <w:rPr>
          <w:rFonts w:asciiTheme="minorHAnsi" w:hAnsiTheme="minorHAnsi"/>
          <w:szCs w:val="22"/>
        </w:rPr>
        <w:t xml:space="preserve"> For example, the entire </w:t>
      </w:r>
      <w:r w:rsidR="00137B2A" w:rsidRPr="009A5636">
        <w:rPr>
          <w:rFonts w:asciiTheme="minorHAnsi" w:hAnsiTheme="minorHAnsi"/>
          <w:szCs w:val="22"/>
        </w:rPr>
        <w:t>“</w:t>
      </w:r>
      <w:r w:rsidRPr="009A5636">
        <w:rPr>
          <w:rFonts w:asciiTheme="minorHAnsi" w:hAnsiTheme="minorHAnsi"/>
          <w:szCs w:val="22"/>
        </w:rPr>
        <w:t>Procure-to-Pay</w:t>
      </w:r>
      <w:r w:rsidR="00137B2A" w:rsidRPr="009A5636">
        <w:rPr>
          <w:rFonts w:asciiTheme="minorHAnsi" w:hAnsiTheme="minorHAnsi"/>
          <w:szCs w:val="22"/>
        </w:rPr>
        <w:t>”</w:t>
      </w:r>
      <w:r w:rsidRPr="009A5636">
        <w:rPr>
          <w:rFonts w:asciiTheme="minorHAnsi" w:hAnsiTheme="minorHAnsi"/>
          <w:szCs w:val="22"/>
        </w:rPr>
        <w:t xml:space="preserve"> </w:t>
      </w:r>
      <w:r w:rsidR="00137B2A" w:rsidRPr="009A5636">
        <w:rPr>
          <w:rFonts w:asciiTheme="minorHAnsi" w:hAnsiTheme="minorHAnsi"/>
          <w:szCs w:val="22"/>
        </w:rPr>
        <w:t>E2E</w:t>
      </w:r>
      <w:r w:rsidRPr="009A5636">
        <w:rPr>
          <w:rFonts w:asciiTheme="minorHAnsi" w:hAnsiTheme="minorHAnsi"/>
          <w:szCs w:val="22"/>
        </w:rPr>
        <w:t xml:space="preserve"> may be executed within</w:t>
      </w:r>
      <w:r w:rsidR="00137B2A" w:rsidRPr="009A5636">
        <w:rPr>
          <w:rFonts w:asciiTheme="minorHAnsi" w:hAnsiTheme="minorHAnsi"/>
          <w:szCs w:val="22"/>
        </w:rPr>
        <w:t xml:space="preserve"> the “</w:t>
      </w:r>
      <w:r w:rsidRPr="009A5636">
        <w:rPr>
          <w:rFonts w:asciiTheme="minorHAnsi" w:hAnsiTheme="minorHAnsi"/>
          <w:szCs w:val="22"/>
        </w:rPr>
        <w:t>Acquire-to-Retire</w:t>
      </w:r>
      <w:r w:rsidR="00137B2A" w:rsidRPr="009A5636">
        <w:rPr>
          <w:rFonts w:asciiTheme="minorHAnsi" w:hAnsiTheme="minorHAnsi"/>
          <w:szCs w:val="22"/>
        </w:rPr>
        <w:t>” E2E</w:t>
      </w:r>
      <w:r w:rsidRPr="009A5636">
        <w:rPr>
          <w:rFonts w:asciiTheme="minorHAnsi" w:hAnsiTheme="minorHAnsi"/>
          <w:szCs w:val="22"/>
        </w:rPr>
        <w:t xml:space="preserve">.  Also for example, large portions of </w:t>
      </w:r>
      <w:r w:rsidR="00137B2A" w:rsidRPr="009A5636">
        <w:rPr>
          <w:rFonts w:asciiTheme="minorHAnsi" w:hAnsiTheme="minorHAnsi"/>
          <w:szCs w:val="22"/>
        </w:rPr>
        <w:t>the “</w:t>
      </w:r>
      <w:r w:rsidRPr="009A5636">
        <w:rPr>
          <w:rFonts w:asciiTheme="minorHAnsi" w:hAnsiTheme="minorHAnsi"/>
          <w:szCs w:val="22"/>
        </w:rPr>
        <w:t>Plan-to-Stock</w:t>
      </w:r>
      <w:r w:rsidR="00137B2A" w:rsidRPr="009A5636">
        <w:rPr>
          <w:rFonts w:asciiTheme="minorHAnsi" w:hAnsiTheme="minorHAnsi"/>
          <w:szCs w:val="22"/>
        </w:rPr>
        <w:t>” E2E</w:t>
      </w:r>
      <w:r w:rsidRPr="009A5636">
        <w:rPr>
          <w:rFonts w:asciiTheme="minorHAnsi" w:hAnsiTheme="minorHAnsi"/>
          <w:szCs w:val="22"/>
        </w:rPr>
        <w:t xml:space="preserve"> will be executed within the </w:t>
      </w:r>
      <w:r w:rsidR="00137B2A" w:rsidRPr="009A5636">
        <w:rPr>
          <w:rFonts w:asciiTheme="minorHAnsi" w:hAnsiTheme="minorHAnsi"/>
          <w:szCs w:val="22"/>
        </w:rPr>
        <w:t>“</w:t>
      </w:r>
      <w:r w:rsidRPr="009A5636">
        <w:rPr>
          <w:rFonts w:asciiTheme="minorHAnsi" w:hAnsiTheme="minorHAnsi"/>
          <w:szCs w:val="22"/>
        </w:rPr>
        <w:t>Deploy to Redeploy/Retrograde</w:t>
      </w:r>
      <w:r w:rsidR="00137B2A" w:rsidRPr="009A5636">
        <w:rPr>
          <w:rFonts w:asciiTheme="minorHAnsi" w:hAnsiTheme="minorHAnsi"/>
          <w:szCs w:val="22"/>
        </w:rPr>
        <w:t>”</w:t>
      </w:r>
      <w:r w:rsidRPr="009A5636">
        <w:rPr>
          <w:rFonts w:asciiTheme="minorHAnsi" w:hAnsiTheme="minorHAnsi"/>
          <w:szCs w:val="22"/>
        </w:rPr>
        <w:t xml:space="preserve"> E2E.  </w:t>
      </w:r>
      <w:r w:rsidR="00137B2A" w:rsidRPr="009A5636">
        <w:rPr>
          <w:rFonts w:asciiTheme="minorHAnsi" w:hAnsiTheme="minorHAnsi"/>
          <w:szCs w:val="22"/>
        </w:rPr>
        <w:t xml:space="preserve"> </w:t>
      </w:r>
    </w:p>
    <w:p w:rsidR="0013594B" w:rsidRDefault="0013594B" w:rsidP="0013594B">
      <w:pPr>
        <w:pStyle w:val="PlainText"/>
      </w:pPr>
      <w:r>
        <w:t xml:space="preserve">In order to assist in the reduction of functional silos, E2E_Segments   may be shared across E2E’s. </w:t>
      </w:r>
      <w:r w:rsidR="00B51BF2">
        <w:t>An</w:t>
      </w:r>
      <w:r>
        <w:t xml:space="preserve"> E2E_Segment to Manage Liabilities that is created for Budget-to-Report may be reused in Plan-to-Stock. </w:t>
      </w:r>
    </w:p>
    <w:p w:rsidR="0013594B" w:rsidRDefault="0013594B" w:rsidP="0013594B">
      <w:pPr>
        <w:pStyle w:val="PlainText"/>
      </w:pPr>
      <w:r>
        <w:t>Reuse of E2E_Segment within E2E’s is implemented as a reference in the E2E to the E2E_Segment (</w:t>
      </w:r>
      <w:r w:rsidR="00B51BF2">
        <w:t>i.e.</w:t>
      </w:r>
      <w:r>
        <w:t xml:space="preserve">, the E2E_Segment is “linked” to various E2E’s). The OA's and related data of the referenced (“linked”) are assumed to be used exactly as they were defined to make existent their “home” E2E_Segment.   </w:t>
      </w:r>
    </w:p>
    <w:p w:rsidR="0013594B" w:rsidRPr="009A5636" w:rsidRDefault="0013594B" w:rsidP="009A5636">
      <w:pPr>
        <w:pStyle w:val="PlainText"/>
        <w:spacing w:line="360" w:lineRule="auto"/>
        <w:rPr>
          <w:rFonts w:asciiTheme="minorHAnsi" w:hAnsiTheme="minorHAnsi"/>
          <w:szCs w:val="22"/>
        </w:rPr>
      </w:pPr>
    </w:p>
    <w:p w:rsidR="00377754" w:rsidRPr="009A5636" w:rsidRDefault="00377754" w:rsidP="003F3C63">
      <w:pPr>
        <w:pStyle w:val="PlainText"/>
        <w:rPr>
          <w:rFonts w:asciiTheme="minorHAnsi" w:hAnsiTheme="minorHAnsi"/>
          <w:szCs w:val="22"/>
        </w:rPr>
      </w:pPr>
    </w:p>
    <w:p w:rsidR="004D5F6E" w:rsidRPr="002E69B6" w:rsidRDefault="009327C0" w:rsidP="002E69B6">
      <w:pPr>
        <w:rPr>
          <w:rFonts w:cs="Arial"/>
          <w:b/>
          <w:color w:val="000000"/>
          <w:u w:val="single"/>
        </w:rPr>
      </w:pPr>
      <w:r w:rsidRPr="009A5636">
        <w:rPr>
          <w:rFonts w:cs="Arial"/>
          <w:b/>
          <w:color w:val="000000"/>
          <w:u w:val="single"/>
        </w:rPr>
        <w:t>Design Forum Vetting</w:t>
      </w:r>
      <w:r w:rsidR="002E69B6">
        <w:rPr>
          <w:rFonts w:cs="Arial"/>
          <w:b/>
          <w:color w:val="000000"/>
          <w:u w:val="single"/>
        </w:rPr>
        <w:t>:</w:t>
      </w:r>
      <w:r w:rsidRPr="009A5636">
        <w:rPr>
          <w:rFonts w:cs="Arial"/>
          <w:b/>
          <w:color w:val="000000"/>
          <w:u w:val="single"/>
        </w:rPr>
        <w:t xml:space="preserve"> </w:t>
      </w:r>
      <w:r w:rsidR="002E69B6">
        <w:rPr>
          <w:rFonts w:cs="Arial"/>
          <w:color w:val="000000"/>
        </w:rPr>
        <w:t xml:space="preserve"> </w:t>
      </w:r>
      <w:r w:rsidRPr="009A5636">
        <w:rPr>
          <w:rFonts w:cs="Arial"/>
          <w:color w:val="000000"/>
        </w:rPr>
        <w:t xml:space="preserve">The E2E Design recorded in this Design Module was vetted with members of the Design Forum and tested by the BEA engineering team and architects to </w:t>
      </w:r>
      <w:r w:rsidR="004D5F6E" w:rsidRPr="009A5636">
        <w:rPr>
          <w:rFonts w:cs="Arial"/>
          <w:color w:val="000000"/>
        </w:rPr>
        <w:t xml:space="preserve">ensure it performs as expected. Additional documentation </w:t>
      </w:r>
      <w:r w:rsidR="00A46BB9">
        <w:rPr>
          <w:rFonts w:cs="Arial"/>
          <w:color w:val="000000"/>
        </w:rPr>
        <w:t>available on-line includes (these will be links on the BEA web site)</w:t>
      </w:r>
    </w:p>
    <w:p w:rsidR="00B86B5E" w:rsidRPr="007B625E" w:rsidRDefault="00B86B5E" w:rsidP="00FA450A">
      <w:pPr>
        <w:pStyle w:val="ListParagraph"/>
        <w:numPr>
          <w:ilvl w:val="0"/>
          <w:numId w:val="6"/>
        </w:numPr>
        <w:spacing w:after="0" w:line="360" w:lineRule="auto"/>
        <w:rPr>
          <w:rFonts w:cs="Arial"/>
          <w:color w:val="000000"/>
        </w:rPr>
      </w:pPr>
      <w:r w:rsidRPr="007B625E">
        <w:rPr>
          <w:rFonts w:cs="Arial"/>
          <w:color w:val="000000"/>
        </w:rPr>
        <w:t>E2E Framework…</w:t>
      </w:r>
    </w:p>
    <w:p w:rsidR="004D5F6E" w:rsidRPr="007B625E" w:rsidRDefault="004D5F6E" w:rsidP="00FA450A">
      <w:pPr>
        <w:pStyle w:val="ListParagraph"/>
        <w:numPr>
          <w:ilvl w:val="0"/>
          <w:numId w:val="6"/>
        </w:numPr>
        <w:spacing w:after="0" w:line="360" w:lineRule="auto"/>
        <w:rPr>
          <w:rFonts w:cs="Arial"/>
          <w:color w:val="000000"/>
        </w:rPr>
      </w:pPr>
      <w:r w:rsidRPr="007B625E">
        <w:rPr>
          <w:rFonts w:cs="Arial"/>
          <w:color w:val="000000"/>
        </w:rPr>
        <w:t>E2E_Training_Lesson_EBI.pptx – EBI presentation on E2E’s and requirement</w:t>
      </w:r>
    </w:p>
    <w:p w:rsidR="004D5F6E" w:rsidRPr="007B625E" w:rsidRDefault="004D5F6E" w:rsidP="00FA450A">
      <w:pPr>
        <w:pStyle w:val="ListParagraph"/>
        <w:numPr>
          <w:ilvl w:val="0"/>
          <w:numId w:val="6"/>
        </w:numPr>
        <w:spacing w:after="0" w:line="360" w:lineRule="auto"/>
        <w:rPr>
          <w:rFonts w:cs="Arial"/>
          <w:color w:val="000000"/>
        </w:rPr>
      </w:pPr>
      <w:r w:rsidRPr="007B625E">
        <w:rPr>
          <w:rFonts w:cs="Arial"/>
          <w:color w:val="000000"/>
        </w:rPr>
        <w:t>E2E_EBI_Visualization_Requirement.docx – EBI specification for an E2E visualization solution</w:t>
      </w:r>
    </w:p>
    <w:p w:rsidR="00957007" w:rsidRPr="009A5636" w:rsidRDefault="004D5F6E" w:rsidP="00FA450A">
      <w:pPr>
        <w:pStyle w:val="ListParagraph"/>
        <w:numPr>
          <w:ilvl w:val="0"/>
          <w:numId w:val="6"/>
        </w:numPr>
        <w:spacing w:after="0" w:line="360" w:lineRule="auto"/>
      </w:pPr>
      <w:r w:rsidRPr="007B625E">
        <w:rPr>
          <w:rFonts w:cs="Arial"/>
          <w:color w:val="000000"/>
        </w:rPr>
        <w:t>E2E_Metamodel_Example.pptx – Design Forum documentation of the E2E metamodel and examples</w:t>
      </w:r>
    </w:p>
    <w:sectPr w:rsidR="00957007" w:rsidRPr="009A5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Helvetica-BoldOblique">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D748B"/>
    <w:multiLevelType w:val="hybridMultilevel"/>
    <w:tmpl w:val="9F0E6ACE"/>
    <w:lvl w:ilvl="0" w:tplc="F070BF8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F76103"/>
    <w:multiLevelType w:val="hybridMultilevel"/>
    <w:tmpl w:val="F8EC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F72B99"/>
    <w:multiLevelType w:val="hybridMultilevel"/>
    <w:tmpl w:val="8F2E7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0D2CF8"/>
    <w:multiLevelType w:val="hybridMultilevel"/>
    <w:tmpl w:val="DDAC9F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FF7746"/>
    <w:multiLevelType w:val="hybridMultilevel"/>
    <w:tmpl w:val="194E05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8842566"/>
    <w:multiLevelType w:val="hybridMultilevel"/>
    <w:tmpl w:val="05062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29D6"/>
    <w:rsid w:val="00001890"/>
    <w:rsid w:val="0000753D"/>
    <w:rsid w:val="00032F6E"/>
    <w:rsid w:val="00036426"/>
    <w:rsid w:val="00057FDE"/>
    <w:rsid w:val="00060B3B"/>
    <w:rsid w:val="000657EE"/>
    <w:rsid w:val="000674F0"/>
    <w:rsid w:val="00071787"/>
    <w:rsid w:val="000756CE"/>
    <w:rsid w:val="00077D16"/>
    <w:rsid w:val="000B2B1F"/>
    <w:rsid w:val="000B5236"/>
    <w:rsid w:val="001174A8"/>
    <w:rsid w:val="0013594B"/>
    <w:rsid w:val="00137B2A"/>
    <w:rsid w:val="001434FE"/>
    <w:rsid w:val="00155FAF"/>
    <w:rsid w:val="001E2472"/>
    <w:rsid w:val="001F070F"/>
    <w:rsid w:val="001F76AB"/>
    <w:rsid w:val="00220624"/>
    <w:rsid w:val="002310E3"/>
    <w:rsid w:val="00237F75"/>
    <w:rsid w:val="002B128C"/>
    <w:rsid w:val="002D2948"/>
    <w:rsid w:val="002E69B6"/>
    <w:rsid w:val="002F09E8"/>
    <w:rsid w:val="003050F3"/>
    <w:rsid w:val="00306A8D"/>
    <w:rsid w:val="0031122A"/>
    <w:rsid w:val="00311AC7"/>
    <w:rsid w:val="00347234"/>
    <w:rsid w:val="00362863"/>
    <w:rsid w:val="00372F0C"/>
    <w:rsid w:val="00377754"/>
    <w:rsid w:val="0038647D"/>
    <w:rsid w:val="003C63E1"/>
    <w:rsid w:val="003E56DB"/>
    <w:rsid w:val="003F3C63"/>
    <w:rsid w:val="00400419"/>
    <w:rsid w:val="00417117"/>
    <w:rsid w:val="00427F70"/>
    <w:rsid w:val="00444DCB"/>
    <w:rsid w:val="004819A9"/>
    <w:rsid w:val="00485A55"/>
    <w:rsid w:val="004A0E9D"/>
    <w:rsid w:val="004A29D6"/>
    <w:rsid w:val="004C1AD1"/>
    <w:rsid w:val="004D5F6E"/>
    <w:rsid w:val="004E2180"/>
    <w:rsid w:val="0050171F"/>
    <w:rsid w:val="00505037"/>
    <w:rsid w:val="0053356F"/>
    <w:rsid w:val="005506AC"/>
    <w:rsid w:val="00586273"/>
    <w:rsid w:val="005C2A58"/>
    <w:rsid w:val="0060394A"/>
    <w:rsid w:val="006375A1"/>
    <w:rsid w:val="00644B3B"/>
    <w:rsid w:val="006512EF"/>
    <w:rsid w:val="00656FD9"/>
    <w:rsid w:val="006701E8"/>
    <w:rsid w:val="006906AC"/>
    <w:rsid w:val="0069222C"/>
    <w:rsid w:val="006C39E8"/>
    <w:rsid w:val="006D2C99"/>
    <w:rsid w:val="006F3A5E"/>
    <w:rsid w:val="006F68F5"/>
    <w:rsid w:val="007506D6"/>
    <w:rsid w:val="007803B5"/>
    <w:rsid w:val="007B625E"/>
    <w:rsid w:val="007C0C65"/>
    <w:rsid w:val="007E1984"/>
    <w:rsid w:val="00803655"/>
    <w:rsid w:val="00811956"/>
    <w:rsid w:val="0083787A"/>
    <w:rsid w:val="00863CC4"/>
    <w:rsid w:val="00866877"/>
    <w:rsid w:val="00867F24"/>
    <w:rsid w:val="00897180"/>
    <w:rsid w:val="008A53EC"/>
    <w:rsid w:val="008B4414"/>
    <w:rsid w:val="008C13EA"/>
    <w:rsid w:val="008E045D"/>
    <w:rsid w:val="008E4EEF"/>
    <w:rsid w:val="00904478"/>
    <w:rsid w:val="009327C0"/>
    <w:rsid w:val="00933DB7"/>
    <w:rsid w:val="00947886"/>
    <w:rsid w:val="00957007"/>
    <w:rsid w:val="009579BF"/>
    <w:rsid w:val="009A5636"/>
    <w:rsid w:val="009B2FFC"/>
    <w:rsid w:val="009D2D39"/>
    <w:rsid w:val="009F5D13"/>
    <w:rsid w:val="00A34463"/>
    <w:rsid w:val="00A43C10"/>
    <w:rsid w:val="00A46BB9"/>
    <w:rsid w:val="00A47C5D"/>
    <w:rsid w:val="00AF7A1D"/>
    <w:rsid w:val="00B02D18"/>
    <w:rsid w:val="00B27B71"/>
    <w:rsid w:val="00B34C51"/>
    <w:rsid w:val="00B43C8F"/>
    <w:rsid w:val="00B51BF2"/>
    <w:rsid w:val="00B86B5E"/>
    <w:rsid w:val="00BA40A4"/>
    <w:rsid w:val="00BB33E0"/>
    <w:rsid w:val="00BB744B"/>
    <w:rsid w:val="00BB76EE"/>
    <w:rsid w:val="00BF4B62"/>
    <w:rsid w:val="00C22CEE"/>
    <w:rsid w:val="00C3201C"/>
    <w:rsid w:val="00C43FFE"/>
    <w:rsid w:val="00C446A1"/>
    <w:rsid w:val="00C46AC7"/>
    <w:rsid w:val="00C776E3"/>
    <w:rsid w:val="00C92C71"/>
    <w:rsid w:val="00CC5BE9"/>
    <w:rsid w:val="00CC7A71"/>
    <w:rsid w:val="00CE52A1"/>
    <w:rsid w:val="00CF44BE"/>
    <w:rsid w:val="00CF4E2F"/>
    <w:rsid w:val="00CF78C9"/>
    <w:rsid w:val="00D13FE9"/>
    <w:rsid w:val="00D14DAC"/>
    <w:rsid w:val="00D228E7"/>
    <w:rsid w:val="00D35231"/>
    <w:rsid w:val="00D86D09"/>
    <w:rsid w:val="00DA0DD7"/>
    <w:rsid w:val="00DB3B5C"/>
    <w:rsid w:val="00DB5199"/>
    <w:rsid w:val="00DB67E4"/>
    <w:rsid w:val="00DC4B64"/>
    <w:rsid w:val="00DD2DB6"/>
    <w:rsid w:val="00DE0809"/>
    <w:rsid w:val="00DF04C9"/>
    <w:rsid w:val="00E0791A"/>
    <w:rsid w:val="00E12459"/>
    <w:rsid w:val="00E20643"/>
    <w:rsid w:val="00E64EFF"/>
    <w:rsid w:val="00EA4DC2"/>
    <w:rsid w:val="00EB23D0"/>
    <w:rsid w:val="00EB4E5B"/>
    <w:rsid w:val="00EB4E97"/>
    <w:rsid w:val="00F4531F"/>
    <w:rsid w:val="00F76B86"/>
    <w:rsid w:val="00FA450A"/>
    <w:rsid w:val="00FD1735"/>
    <w:rsid w:val="00FD66E3"/>
    <w:rsid w:val="00FE5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3D0"/>
    <w:pPr>
      <w:ind w:left="720"/>
      <w:contextualSpacing/>
    </w:pPr>
  </w:style>
  <w:style w:type="paragraph" w:styleId="BalloonText">
    <w:name w:val="Balloon Text"/>
    <w:basedOn w:val="Normal"/>
    <w:link w:val="BalloonTextChar"/>
    <w:uiPriority w:val="99"/>
    <w:semiHidden/>
    <w:unhideWhenUsed/>
    <w:rsid w:val="00386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47D"/>
    <w:rPr>
      <w:rFonts w:ascii="Tahoma" w:hAnsi="Tahoma" w:cs="Tahoma"/>
      <w:sz w:val="16"/>
      <w:szCs w:val="16"/>
    </w:rPr>
  </w:style>
  <w:style w:type="paragraph" w:customStyle="1" w:styleId="Default">
    <w:name w:val="Default"/>
    <w:rsid w:val="00656FD9"/>
    <w:pPr>
      <w:autoSpaceDE w:val="0"/>
      <w:autoSpaceDN w:val="0"/>
      <w:adjustRightInd w:val="0"/>
      <w:spacing w:after="0" w:line="240" w:lineRule="auto"/>
    </w:pPr>
    <w:rPr>
      <w:rFonts w:ascii="Garamond" w:eastAsia="Times New Roman" w:hAnsi="Garamond" w:cs="Garamond"/>
      <w:color w:val="000000"/>
      <w:sz w:val="24"/>
      <w:szCs w:val="24"/>
    </w:rPr>
  </w:style>
  <w:style w:type="character" w:styleId="CommentReference">
    <w:name w:val="annotation reference"/>
    <w:basedOn w:val="DefaultParagraphFont"/>
    <w:uiPriority w:val="99"/>
    <w:semiHidden/>
    <w:unhideWhenUsed/>
    <w:rsid w:val="00155FAF"/>
    <w:rPr>
      <w:sz w:val="16"/>
      <w:szCs w:val="16"/>
    </w:rPr>
  </w:style>
  <w:style w:type="paragraph" w:styleId="CommentText">
    <w:name w:val="annotation text"/>
    <w:basedOn w:val="Normal"/>
    <w:link w:val="CommentTextChar"/>
    <w:uiPriority w:val="99"/>
    <w:unhideWhenUsed/>
    <w:rsid w:val="00155FAF"/>
    <w:pPr>
      <w:spacing w:line="240" w:lineRule="auto"/>
    </w:pPr>
    <w:rPr>
      <w:sz w:val="20"/>
      <w:szCs w:val="20"/>
    </w:rPr>
  </w:style>
  <w:style w:type="character" w:customStyle="1" w:styleId="CommentTextChar">
    <w:name w:val="Comment Text Char"/>
    <w:basedOn w:val="DefaultParagraphFont"/>
    <w:link w:val="CommentText"/>
    <w:uiPriority w:val="99"/>
    <w:rsid w:val="00155FAF"/>
    <w:rPr>
      <w:sz w:val="20"/>
      <w:szCs w:val="20"/>
    </w:rPr>
  </w:style>
  <w:style w:type="paragraph" w:styleId="CommentSubject">
    <w:name w:val="annotation subject"/>
    <w:basedOn w:val="CommentText"/>
    <w:next w:val="CommentText"/>
    <w:link w:val="CommentSubjectChar"/>
    <w:uiPriority w:val="99"/>
    <w:semiHidden/>
    <w:unhideWhenUsed/>
    <w:rsid w:val="00155FAF"/>
    <w:rPr>
      <w:b/>
      <w:bCs/>
    </w:rPr>
  </w:style>
  <w:style w:type="character" w:customStyle="1" w:styleId="CommentSubjectChar">
    <w:name w:val="Comment Subject Char"/>
    <w:basedOn w:val="CommentTextChar"/>
    <w:link w:val="CommentSubject"/>
    <w:uiPriority w:val="99"/>
    <w:semiHidden/>
    <w:rsid w:val="00155FAF"/>
    <w:rPr>
      <w:b/>
      <w:bCs/>
      <w:sz w:val="20"/>
      <w:szCs w:val="20"/>
    </w:rPr>
  </w:style>
  <w:style w:type="paragraph" w:styleId="PlainText">
    <w:name w:val="Plain Text"/>
    <w:basedOn w:val="Normal"/>
    <w:link w:val="PlainTextChar"/>
    <w:uiPriority w:val="99"/>
    <w:unhideWhenUsed/>
    <w:rsid w:val="003F3C63"/>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3F3C63"/>
    <w:rPr>
      <w:rFonts w:ascii="Calibri" w:hAnsi="Calibri"/>
      <w:szCs w:val="21"/>
    </w:rPr>
  </w:style>
  <w:style w:type="paragraph" w:styleId="Revision">
    <w:name w:val="Revision"/>
    <w:hidden/>
    <w:uiPriority w:val="99"/>
    <w:semiHidden/>
    <w:rsid w:val="003C63E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3D0"/>
    <w:pPr>
      <w:ind w:left="720"/>
      <w:contextualSpacing/>
    </w:pPr>
  </w:style>
  <w:style w:type="paragraph" w:styleId="BalloonText">
    <w:name w:val="Balloon Text"/>
    <w:basedOn w:val="Normal"/>
    <w:link w:val="BalloonTextChar"/>
    <w:uiPriority w:val="99"/>
    <w:semiHidden/>
    <w:unhideWhenUsed/>
    <w:rsid w:val="00386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47D"/>
    <w:rPr>
      <w:rFonts w:ascii="Tahoma" w:hAnsi="Tahoma" w:cs="Tahoma"/>
      <w:sz w:val="16"/>
      <w:szCs w:val="16"/>
    </w:rPr>
  </w:style>
  <w:style w:type="paragraph" w:customStyle="1" w:styleId="Default">
    <w:name w:val="Default"/>
    <w:rsid w:val="00656FD9"/>
    <w:pPr>
      <w:autoSpaceDE w:val="0"/>
      <w:autoSpaceDN w:val="0"/>
      <w:adjustRightInd w:val="0"/>
      <w:spacing w:after="0" w:line="240" w:lineRule="auto"/>
    </w:pPr>
    <w:rPr>
      <w:rFonts w:ascii="Garamond" w:eastAsia="Times New Roman" w:hAnsi="Garamond" w:cs="Garamond"/>
      <w:color w:val="000000"/>
      <w:sz w:val="24"/>
      <w:szCs w:val="24"/>
    </w:rPr>
  </w:style>
  <w:style w:type="character" w:styleId="CommentReference">
    <w:name w:val="annotation reference"/>
    <w:basedOn w:val="DefaultParagraphFont"/>
    <w:uiPriority w:val="99"/>
    <w:semiHidden/>
    <w:unhideWhenUsed/>
    <w:rsid w:val="00155FAF"/>
    <w:rPr>
      <w:sz w:val="16"/>
      <w:szCs w:val="16"/>
    </w:rPr>
  </w:style>
  <w:style w:type="paragraph" w:styleId="CommentText">
    <w:name w:val="annotation text"/>
    <w:basedOn w:val="Normal"/>
    <w:link w:val="CommentTextChar"/>
    <w:uiPriority w:val="99"/>
    <w:unhideWhenUsed/>
    <w:rsid w:val="00155FAF"/>
    <w:pPr>
      <w:spacing w:line="240" w:lineRule="auto"/>
    </w:pPr>
    <w:rPr>
      <w:sz w:val="20"/>
      <w:szCs w:val="20"/>
    </w:rPr>
  </w:style>
  <w:style w:type="character" w:customStyle="1" w:styleId="CommentTextChar">
    <w:name w:val="Comment Text Char"/>
    <w:basedOn w:val="DefaultParagraphFont"/>
    <w:link w:val="CommentText"/>
    <w:uiPriority w:val="99"/>
    <w:rsid w:val="00155FAF"/>
    <w:rPr>
      <w:sz w:val="20"/>
      <w:szCs w:val="20"/>
    </w:rPr>
  </w:style>
  <w:style w:type="paragraph" w:styleId="CommentSubject">
    <w:name w:val="annotation subject"/>
    <w:basedOn w:val="CommentText"/>
    <w:next w:val="CommentText"/>
    <w:link w:val="CommentSubjectChar"/>
    <w:uiPriority w:val="99"/>
    <w:semiHidden/>
    <w:unhideWhenUsed/>
    <w:rsid w:val="00155FAF"/>
    <w:rPr>
      <w:b/>
      <w:bCs/>
    </w:rPr>
  </w:style>
  <w:style w:type="character" w:customStyle="1" w:styleId="CommentSubjectChar">
    <w:name w:val="Comment Subject Char"/>
    <w:basedOn w:val="CommentTextChar"/>
    <w:link w:val="CommentSubject"/>
    <w:uiPriority w:val="99"/>
    <w:semiHidden/>
    <w:rsid w:val="00155FAF"/>
    <w:rPr>
      <w:b/>
      <w:bCs/>
      <w:sz w:val="20"/>
      <w:szCs w:val="20"/>
    </w:rPr>
  </w:style>
  <w:style w:type="paragraph" w:styleId="PlainText">
    <w:name w:val="Plain Text"/>
    <w:basedOn w:val="Normal"/>
    <w:link w:val="PlainTextChar"/>
    <w:uiPriority w:val="99"/>
    <w:unhideWhenUsed/>
    <w:rsid w:val="003F3C63"/>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3F3C63"/>
    <w:rPr>
      <w:rFonts w:ascii="Calibri" w:hAnsi="Calibri"/>
      <w:szCs w:val="21"/>
    </w:rPr>
  </w:style>
  <w:style w:type="paragraph" w:styleId="Revision">
    <w:name w:val="Revision"/>
    <w:hidden/>
    <w:uiPriority w:val="99"/>
    <w:semiHidden/>
    <w:rsid w:val="003C63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216291">
      <w:bodyDiv w:val="1"/>
      <w:marLeft w:val="0"/>
      <w:marRight w:val="0"/>
      <w:marTop w:val="0"/>
      <w:marBottom w:val="0"/>
      <w:divBdr>
        <w:top w:val="none" w:sz="0" w:space="0" w:color="auto"/>
        <w:left w:val="none" w:sz="0" w:space="0" w:color="auto"/>
        <w:bottom w:val="none" w:sz="0" w:space="0" w:color="auto"/>
        <w:right w:val="none" w:sz="0" w:space="0" w:color="auto"/>
      </w:divBdr>
    </w:div>
    <w:div w:id="1013150527">
      <w:bodyDiv w:val="1"/>
      <w:marLeft w:val="0"/>
      <w:marRight w:val="0"/>
      <w:marTop w:val="0"/>
      <w:marBottom w:val="0"/>
      <w:divBdr>
        <w:top w:val="none" w:sz="0" w:space="0" w:color="auto"/>
        <w:left w:val="none" w:sz="0" w:space="0" w:color="auto"/>
        <w:bottom w:val="none" w:sz="0" w:space="0" w:color="auto"/>
        <w:right w:val="none" w:sz="0" w:space="0" w:color="auto"/>
      </w:divBdr>
    </w:div>
    <w:div w:id="1213419758">
      <w:bodyDiv w:val="1"/>
      <w:marLeft w:val="0"/>
      <w:marRight w:val="0"/>
      <w:marTop w:val="0"/>
      <w:marBottom w:val="0"/>
      <w:divBdr>
        <w:top w:val="none" w:sz="0" w:space="0" w:color="auto"/>
        <w:left w:val="none" w:sz="0" w:space="0" w:color="auto"/>
        <w:bottom w:val="none" w:sz="0" w:space="0" w:color="auto"/>
        <w:right w:val="none" w:sz="0" w:space="0" w:color="auto"/>
      </w:divBdr>
      <w:divsChild>
        <w:div w:id="1098333634">
          <w:marLeft w:val="0"/>
          <w:marRight w:val="0"/>
          <w:marTop w:val="0"/>
          <w:marBottom w:val="0"/>
          <w:divBdr>
            <w:top w:val="none" w:sz="0" w:space="0" w:color="auto"/>
            <w:left w:val="none" w:sz="0" w:space="0" w:color="auto"/>
            <w:bottom w:val="none" w:sz="0" w:space="0" w:color="auto"/>
            <w:right w:val="none" w:sz="0" w:space="0" w:color="auto"/>
          </w:divBdr>
          <w:divsChild>
            <w:div w:id="1252861379">
              <w:marLeft w:val="0"/>
              <w:marRight w:val="0"/>
              <w:marTop w:val="0"/>
              <w:marBottom w:val="0"/>
              <w:divBdr>
                <w:top w:val="none" w:sz="0" w:space="0" w:color="auto"/>
                <w:left w:val="none" w:sz="0" w:space="0" w:color="auto"/>
                <w:bottom w:val="none" w:sz="0" w:space="0" w:color="auto"/>
                <w:right w:val="none" w:sz="0" w:space="0" w:color="auto"/>
              </w:divBdr>
              <w:divsChild>
                <w:div w:id="11888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656585">
      <w:bodyDiv w:val="1"/>
      <w:marLeft w:val="0"/>
      <w:marRight w:val="0"/>
      <w:marTop w:val="0"/>
      <w:marBottom w:val="0"/>
      <w:divBdr>
        <w:top w:val="none" w:sz="0" w:space="0" w:color="auto"/>
        <w:left w:val="none" w:sz="0" w:space="0" w:color="auto"/>
        <w:bottom w:val="none" w:sz="0" w:space="0" w:color="auto"/>
        <w:right w:val="none" w:sz="0" w:space="0" w:color="auto"/>
      </w:divBdr>
      <w:divsChild>
        <w:div w:id="63767962">
          <w:marLeft w:val="0"/>
          <w:marRight w:val="0"/>
          <w:marTop w:val="0"/>
          <w:marBottom w:val="0"/>
          <w:divBdr>
            <w:top w:val="none" w:sz="0" w:space="0" w:color="auto"/>
            <w:left w:val="none" w:sz="0" w:space="0" w:color="auto"/>
            <w:bottom w:val="none" w:sz="0" w:space="0" w:color="auto"/>
            <w:right w:val="none" w:sz="0" w:space="0" w:color="auto"/>
          </w:divBdr>
          <w:divsChild>
            <w:div w:id="397897255">
              <w:marLeft w:val="0"/>
              <w:marRight w:val="0"/>
              <w:marTop w:val="0"/>
              <w:marBottom w:val="0"/>
              <w:divBdr>
                <w:top w:val="none" w:sz="0" w:space="0" w:color="auto"/>
                <w:left w:val="none" w:sz="0" w:space="0" w:color="auto"/>
                <w:bottom w:val="none" w:sz="0" w:space="0" w:color="auto"/>
                <w:right w:val="none" w:sz="0" w:space="0" w:color="auto"/>
              </w:divBdr>
              <w:divsChild>
                <w:div w:id="1029062104">
                  <w:marLeft w:val="0"/>
                  <w:marRight w:val="0"/>
                  <w:marTop w:val="0"/>
                  <w:marBottom w:val="0"/>
                  <w:divBdr>
                    <w:top w:val="none" w:sz="0" w:space="0" w:color="auto"/>
                    <w:left w:val="none" w:sz="0" w:space="0" w:color="auto"/>
                    <w:bottom w:val="none" w:sz="0" w:space="0" w:color="auto"/>
                    <w:right w:val="none" w:sz="0" w:space="0" w:color="auto"/>
                  </w:divBdr>
                  <w:divsChild>
                    <w:div w:id="1954553976">
                      <w:marLeft w:val="0"/>
                      <w:marRight w:val="0"/>
                      <w:marTop w:val="0"/>
                      <w:marBottom w:val="0"/>
                      <w:divBdr>
                        <w:top w:val="none" w:sz="0" w:space="0" w:color="auto"/>
                        <w:left w:val="none" w:sz="0" w:space="0" w:color="auto"/>
                        <w:bottom w:val="none" w:sz="0" w:space="0" w:color="auto"/>
                        <w:right w:val="none" w:sz="0" w:space="0" w:color="auto"/>
                      </w:divBdr>
                      <w:divsChild>
                        <w:div w:id="678970192">
                          <w:marLeft w:val="0"/>
                          <w:marRight w:val="0"/>
                          <w:marTop w:val="0"/>
                          <w:marBottom w:val="0"/>
                          <w:divBdr>
                            <w:top w:val="none" w:sz="0" w:space="0" w:color="auto"/>
                            <w:left w:val="none" w:sz="0" w:space="0" w:color="auto"/>
                            <w:bottom w:val="none" w:sz="0" w:space="0" w:color="auto"/>
                            <w:right w:val="none" w:sz="0" w:space="0" w:color="auto"/>
                          </w:divBdr>
                          <w:divsChild>
                            <w:div w:id="1664044218">
                              <w:marLeft w:val="0"/>
                              <w:marRight w:val="0"/>
                              <w:marTop w:val="0"/>
                              <w:marBottom w:val="0"/>
                              <w:divBdr>
                                <w:top w:val="none" w:sz="0" w:space="0" w:color="auto"/>
                                <w:left w:val="none" w:sz="0" w:space="0" w:color="auto"/>
                                <w:bottom w:val="none" w:sz="0" w:space="0" w:color="auto"/>
                                <w:right w:val="none" w:sz="0" w:space="0" w:color="auto"/>
                              </w:divBdr>
                              <w:divsChild>
                                <w:div w:id="2123181669">
                                  <w:marLeft w:val="0"/>
                                  <w:marRight w:val="0"/>
                                  <w:marTop w:val="0"/>
                                  <w:marBottom w:val="0"/>
                                  <w:divBdr>
                                    <w:top w:val="none" w:sz="0" w:space="0" w:color="auto"/>
                                    <w:left w:val="none" w:sz="0" w:space="0" w:color="auto"/>
                                    <w:bottom w:val="none" w:sz="0" w:space="0" w:color="auto"/>
                                    <w:right w:val="none" w:sz="0" w:space="0" w:color="auto"/>
                                  </w:divBdr>
                                  <w:divsChild>
                                    <w:div w:id="551844002">
                                      <w:marLeft w:val="0"/>
                                      <w:marRight w:val="0"/>
                                      <w:marTop w:val="0"/>
                                      <w:marBottom w:val="0"/>
                                      <w:divBdr>
                                        <w:top w:val="none" w:sz="0" w:space="0" w:color="auto"/>
                                        <w:left w:val="none" w:sz="0" w:space="0" w:color="auto"/>
                                        <w:bottom w:val="none" w:sz="0" w:space="0" w:color="auto"/>
                                        <w:right w:val="none" w:sz="0" w:space="0" w:color="auto"/>
                                      </w:divBdr>
                                      <w:divsChild>
                                        <w:div w:id="27489572">
                                          <w:marLeft w:val="0"/>
                                          <w:marRight w:val="0"/>
                                          <w:marTop w:val="0"/>
                                          <w:marBottom w:val="0"/>
                                          <w:divBdr>
                                            <w:top w:val="none" w:sz="0" w:space="0" w:color="auto"/>
                                            <w:left w:val="none" w:sz="0" w:space="0" w:color="auto"/>
                                            <w:bottom w:val="none" w:sz="0" w:space="0" w:color="auto"/>
                                            <w:right w:val="none" w:sz="0" w:space="0" w:color="auto"/>
                                          </w:divBdr>
                                          <w:divsChild>
                                            <w:div w:id="1079131544">
                                              <w:marLeft w:val="0"/>
                                              <w:marRight w:val="0"/>
                                              <w:marTop w:val="0"/>
                                              <w:marBottom w:val="0"/>
                                              <w:divBdr>
                                                <w:top w:val="none" w:sz="0" w:space="0" w:color="auto"/>
                                                <w:left w:val="none" w:sz="0" w:space="0" w:color="auto"/>
                                                <w:bottom w:val="none" w:sz="0" w:space="0" w:color="auto"/>
                                                <w:right w:val="none" w:sz="0" w:space="0" w:color="auto"/>
                                              </w:divBdr>
                                              <w:divsChild>
                                                <w:div w:id="609971062">
                                                  <w:marLeft w:val="0"/>
                                                  <w:marRight w:val="0"/>
                                                  <w:marTop w:val="0"/>
                                                  <w:marBottom w:val="0"/>
                                                  <w:divBdr>
                                                    <w:top w:val="none" w:sz="0" w:space="0" w:color="auto"/>
                                                    <w:left w:val="none" w:sz="0" w:space="0" w:color="auto"/>
                                                    <w:bottom w:val="none" w:sz="0" w:space="0" w:color="auto"/>
                                                    <w:right w:val="none" w:sz="0" w:space="0" w:color="auto"/>
                                                  </w:divBdr>
                                                  <w:divsChild>
                                                    <w:div w:id="1413283971">
                                                      <w:marLeft w:val="0"/>
                                                      <w:marRight w:val="0"/>
                                                      <w:marTop w:val="0"/>
                                                      <w:marBottom w:val="0"/>
                                                      <w:divBdr>
                                                        <w:top w:val="none" w:sz="0" w:space="0" w:color="auto"/>
                                                        <w:left w:val="none" w:sz="0" w:space="0" w:color="auto"/>
                                                        <w:bottom w:val="none" w:sz="0" w:space="0" w:color="auto"/>
                                                        <w:right w:val="none" w:sz="0" w:space="0" w:color="auto"/>
                                                      </w:divBdr>
                                                      <w:divsChild>
                                                        <w:div w:id="1411611896">
                                                          <w:marLeft w:val="0"/>
                                                          <w:marRight w:val="0"/>
                                                          <w:marTop w:val="0"/>
                                                          <w:marBottom w:val="0"/>
                                                          <w:divBdr>
                                                            <w:top w:val="none" w:sz="0" w:space="0" w:color="auto"/>
                                                            <w:left w:val="none" w:sz="0" w:space="0" w:color="auto"/>
                                                            <w:bottom w:val="none" w:sz="0" w:space="0" w:color="auto"/>
                                                            <w:right w:val="none" w:sz="0" w:space="0" w:color="auto"/>
                                                          </w:divBdr>
                                                          <w:divsChild>
                                                            <w:div w:id="1857039859">
                                                              <w:marLeft w:val="0"/>
                                                              <w:marRight w:val="0"/>
                                                              <w:marTop w:val="0"/>
                                                              <w:marBottom w:val="0"/>
                                                              <w:divBdr>
                                                                <w:top w:val="none" w:sz="0" w:space="0" w:color="auto"/>
                                                                <w:left w:val="none" w:sz="0" w:space="0" w:color="auto"/>
                                                                <w:bottom w:val="none" w:sz="0" w:space="0" w:color="auto"/>
                                                                <w:right w:val="none" w:sz="0" w:space="0" w:color="auto"/>
                                                              </w:divBdr>
                                                              <w:divsChild>
                                                                <w:div w:id="1501236107">
                                                                  <w:marLeft w:val="0"/>
                                                                  <w:marRight w:val="0"/>
                                                                  <w:marTop w:val="0"/>
                                                                  <w:marBottom w:val="0"/>
                                                                  <w:divBdr>
                                                                    <w:top w:val="none" w:sz="0" w:space="0" w:color="auto"/>
                                                                    <w:left w:val="none" w:sz="0" w:space="0" w:color="auto"/>
                                                                    <w:bottom w:val="none" w:sz="0" w:space="0" w:color="auto"/>
                                                                    <w:right w:val="none" w:sz="0" w:space="0" w:color="auto"/>
                                                                  </w:divBdr>
                                                                  <w:divsChild>
                                                                    <w:div w:id="236717869">
                                                                      <w:marLeft w:val="0"/>
                                                                      <w:marRight w:val="0"/>
                                                                      <w:marTop w:val="0"/>
                                                                      <w:marBottom w:val="0"/>
                                                                      <w:divBdr>
                                                                        <w:top w:val="none" w:sz="0" w:space="0" w:color="auto"/>
                                                                        <w:left w:val="none" w:sz="0" w:space="0" w:color="auto"/>
                                                                        <w:bottom w:val="none" w:sz="0" w:space="0" w:color="auto"/>
                                                                        <w:right w:val="none" w:sz="0" w:space="0" w:color="auto"/>
                                                                      </w:divBdr>
                                                                      <w:divsChild>
                                                                        <w:div w:id="208106546">
                                                                          <w:marLeft w:val="0"/>
                                                                          <w:marRight w:val="0"/>
                                                                          <w:marTop w:val="0"/>
                                                                          <w:marBottom w:val="0"/>
                                                                          <w:divBdr>
                                                                            <w:top w:val="none" w:sz="0" w:space="0" w:color="auto"/>
                                                                            <w:left w:val="none" w:sz="0" w:space="0" w:color="auto"/>
                                                                            <w:bottom w:val="none" w:sz="0" w:space="0" w:color="auto"/>
                                                                            <w:right w:val="none" w:sz="0" w:space="0" w:color="auto"/>
                                                                          </w:divBdr>
                                                                          <w:divsChild>
                                                                            <w:div w:id="356010303">
                                                                              <w:marLeft w:val="0"/>
                                                                              <w:marRight w:val="0"/>
                                                                              <w:marTop w:val="0"/>
                                                                              <w:marBottom w:val="0"/>
                                                                              <w:divBdr>
                                                                                <w:top w:val="none" w:sz="0" w:space="0" w:color="auto"/>
                                                                                <w:left w:val="none" w:sz="0" w:space="0" w:color="auto"/>
                                                                                <w:bottom w:val="none" w:sz="0" w:space="0" w:color="auto"/>
                                                                                <w:right w:val="none" w:sz="0" w:space="0" w:color="auto"/>
                                                                              </w:divBdr>
                                                                              <w:divsChild>
                                                                                <w:div w:id="365255033">
                                                                                  <w:marLeft w:val="0"/>
                                                                                  <w:marRight w:val="0"/>
                                                                                  <w:marTop w:val="0"/>
                                                                                  <w:marBottom w:val="0"/>
                                                                                  <w:divBdr>
                                                                                    <w:top w:val="none" w:sz="0" w:space="0" w:color="auto"/>
                                                                                    <w:left w:val="none" w:sz="0" w:space="0" w:color="auto"/>
                                                                                    <w:bottom w:val="none" w:sz="0" w:space="0" w:color="auto"/>
                                                                                    <w:right w:val="none" w:sz="0" w:space="0" w:color="auto"/>
                                                                                  </w:divBdr>
                                                                                  <w:divsChild>
                                                                                    <w:div w:id="1202207211">
                                                                                      <w:marLeft w:val="0"/>
                                                                                      <w:marRight w:val="0"/>
                                                                                      <w:marTop w:val="0"/>
                                                                                      <w:marBottom w:val="0"/>
                                                                                      <w:divBdr>
                                                                                        <w:top w:val="none" w:sz="0" w:space="0" w:color="auto"/>
                                                                                        <w:left w:val="none" w:sz="0" w:space="0" w:color="auto"/>
                                                                                        <w:bottom w:val="none" w:sz="0" w:space="0" w:color="auto"/>
                                                                                        <w:right w:val="none" w:sz="0" w:space="0" w:color="auto"/>
                                                                                      </w:divBdr>
                                                                                      <w:divsChild>
                                                                                        <w:div w:id="955872192">
                                                                                          <w:marLeft w:val="0"/>
                                                                                          <w:marRight w:val="0"/>
                                                                                          <w:marTop w:val="0"/>
                                                                                          <w:marBottom w:val="0"/>
                                                                                          <w:divBdr>
                                                                                            <w:top w:val="none" w:sz="0" w:space="0" w:color="auto"/>
                                                                                            <w:left w:val="none" w:sz="0" w:space="0" w:color="auto"/>
                                                                                            <w:bottom w:val="none" w:sz="0" w:space="0" w:color="auto"/>
                                                                                            <w:right w:val="none" w:sz="0" w:space="0" w:color="auto"/>
                                                                                          </w:divBdr>
                                                                                          <w:divsChild>
                                                                                            <w:div w:id="604189744">
                                                                                              <w:marLeft w:val="0"/>
                                                                                              <w:marRight w:val="0"/>
                                                                                              <w:marTop w:val="0"/>
                                                                                              <w:marBottom w:val="0"/>
                                                                                              <w:divBdr>
                                                                                                <w:top w:val="none" w:sz="0" w:space="0" w:color="auto"/>
                                                                                                <w:left w:val="none" w:sz="0" w:space="0" w:color="auto"/>
                                                                                                <w:bottom w:val="none" w:sz="0" w:space="0" w:color="auto"/>
                                                                                                <w:right w:val="none" w:sz="0" w:space="0" w:color="auto"/>
                                                                                              </w:divBdr>
                                                                                              <w:divsChild>
                                                                                                <w:div w:id="1954743340">
                                                                                                  <w:marLeft w:val="0"/>
                                                                                                  <w:marRight w:val="0"/>
                                                                                                  <w:marTop w:val="0"/>
                                                                                                  <w:marBottom w:val="0"/>
                                                                                                  <w:divBdr>
                                                                                                    <w:top w:val="none" w:sz="0" w:space="0" w:color="auto"/>
                                                                                                    <w:left w:val="none" w:sz="0" w:space="0" w:color="auto"/>
                                                                                                    <w:bottom w:val="none" w:sz="0" w:space="0" w:color="auto"/>
                                                                                                    <w:right w:val="none" w:sz="0" w:space="0" w:color="auto"/>
                                                                                                  </w:divBdr>
                                                                                                  <w:divsChild>
                                                                                                    <w:div w:id="725836823">
                                                                                                      <w:marLeft w:val="0"/>
                                                                                                      <w:marRight w:val="0"/>
                                                                                                      <w:marTop w:val="0"/>
                                                                                                      <w:marBottom w:val="0"/>
                                                                                                      <w:divBdr>
                                                                                                        <w:top w:val="none" w:sz="0" w:space="0" w:color="auto"/>
                                                                                                        <w:left w:val="none" w:sz="0" w:space="0" w:color="auto"/>
                                                                                                        <w:bottom w:val="none" w:sz="0" w:space="0" w:color="auto"/>
                                                                                                        <w:right w:val="none" w:sz="0" w:space="0" w:color="auto"/>
                                                                                                      </w:divBdr>
                                                                                                      <w:divsChild>
                                                                                                        <w:div w:id="2018581370">
                                                                                                          <w:marLeft w:val="0"/>
                                                                                                          <w:marRight w:val="0"/>
                                                                                                          <w:marTop w:val="0"/>
                                                                                                          <w:marBottom w:val="0"/>
                                                                                                          <w:divBdr>
                                                                                                            <w:top w:val="none" w:sz="0" w:space="0" w:color="auto"/>
                                                                                                            <w:left w:val="none" w:sz="0" w:space="0" w:color="auto"/>
                                                                                                            <w:bottom w:val="none" w:sz="0" w:space="0" w:color="auto"/>
                                                                                                            <w:right w:val="none" w:sz="0" w:space="0" w:color="auto"/>
                                                                                                          </w:divBdr>
                                                                                                          <w:divsChild>
                                                                                                            <w:div w:id="1323502896">
                                                                                                              <w:marLeft w:val="0"/>
                                                                                                              <w:marRight w:val="0"/>
                                                                                                              <w:marTop w:val="0"/>
                                                                                                              <w:marBottom w:val="0"/>
                                                                                                              <w:divBdr>
                                                                                                                <w:top w:val="none" w:sz="0" w:space="0" w:color="auto"/>
                                                                                                                <w:left w:val="none" w:sz="0" w:space="0" w:color="auto"/>
                                                                                                                <w:bottom w:val="none" w:sz="0" w:space="0" w:color="auto"/>
                                                                                                                <w:right w:val="none" w:sz="0" w:space="0" w:color="auto"/>
                                                                                                              </w:divBdr>
                                                                                                              <w:divsChild>
                                                                                                                <w:div w:id="2120372572">
                                                                                                                  <w:marLeft w:val="0"/>
                                                                                                                  <w:marRight w:val="0"/>
                                                                                                                  <w:marTop w:val="0"/>
                                                                                                                  <w:marBottom w:val="0"/>
                                                                                                                  <w:divBdr>
                                                                                                                    <w:top w:val="none" w:sz="0" w:space="0" w:color="auto"/>
                                                                                                                    <w:left w:val="none" w:sz="0" w:space="0" w:color="auto"/>
                                                                                                                    <w:bottom w:val="none" w:sz="0" w:space="0" w:color="auto"/>
                                                                                                                    <w:right w:val="none" w:sz="0" w:space="0" w:color="auto"/>
                                                                                                                  </w:divBdr>
                                                                                                                  <w:divsChild>
                                                                                                                    <w:div w:id="1343705500">
                                                                                                                      <w:marLeft w:val="0"/>
                                                                                                                      <w:marRight w:val="0"/>
                                                                                                                      <w:marTop w:val="0"/>
                                                                                                                      <w:marBottom w:val="0"/>
                                                                                                                      <w:divBdr>
                                                                                                                        <w:top w:val="none" w:sz="0" w:space="0" w:color="auto"/>
                                                                                                                        <w:left w:val="none" w:sz="0" w:space="0" w:color="auto"/>
                                                                                                                        <w:bottom w:val="none" w:sz="0" w:space="0" w:color="auto"/>
                                                                                                                        <w:right w:val="none" w:sz="0" w:space="0" w:color="auto"/>
                                                                                                                      </w:divBdr>
                                                                                                                      <w:divsChild>
                                                                                                                        <w:div w:id="1593930765">
                                                                                                                          <w:marLeft w:val="0"/>
                                                                                                                          <w:marRight w:val="0"/>
                                                                                                                          <w:marTop w:val="0"/>
                                                                                                                          <w:marBottom w:val="0"/>
                                                                                                                          <w:divBdr>
                                                                                                                            <w:top w:val="none" w:sz="0" w:space="0" w:color="auto"/>
                                                                                                                            <w:left w:val="none" w:sz="0" w:space="0" w:color="auto"/>
                                                                                                                            <w:bottom w:val="none" w:sz="0" w:space="0" w:color="auto"/>
                                                                                                                            <w:right w:val="none" w:sz="0" w:space="0" w:color="auto"/>
                                                                                                                          </w:divBdr>
                                                                                                                          <w:divsChild>
                                                                                                                            <w:div w:id="1946499092">
                                                                                                                              <w:marLeft w:val="0"/>
                                                                                                                              <w:marRight w:val="0"/>
                                                                                                                              <w:marTop w:val="0"/>
                                                                                                                              <w:marBottom w:val="0"/>
                                                                                                                              <w:divBdr>
                                                                                                                                <w:top w:val="none" w:sz="0" w:space="0" w:color="auto"/>
                                                                                                                                <w:left w:val="none" w:sz="0" w:space="0" w:color="auto"/>
                                                                                                                                <w:bottom w:val="none" w:sz="0" w:space="0" w:color="auto"/>
                                                                                                                                <w:right w:val="none" w:sz="0" w:space="0" w:color="auto"/>
                                                                                                                              </w:divBdr>
                                                                                                                              <w:divsChild>
                                                                                                                                <w:div w:id="2039626310">
                                                                                                                                  <w:marLeft w:val="0"/>
                                                                                                                                  <w:marRight w:val="0"/>
                                                                                                                                  <w:marTop w:val="0"/>
                                                                                                                                  <w:marBottom w:val="0"/>
                                                                                                                                  <w:divBdr>
                                                                                                                                    <w:top w:val="none" w:sz="0" w:space="0" w:color="auto"/>
                                                                                                                                    <w:left w:val="none" w:sz="0" w:space="0" w:color="auto"/>
                                                                                                                                    <w:bottom w:val="none" w:sz="0" w:space="0" w:color="auto"/>
                                                                                                                                    <w:right w:val="none" w:sz="0" w:space="0" w:color="auto"/>
                                                                                                                                  </w:divBdr>
                                                                                                                                </w:div>
                                                                                                                                <w:div w:id="521863419">
                                                                                                                                  <w:marLeft w:val="0"/>
                                                                                                                                  <w:marRight w:val="0"/>
                                                                                                                                  <w:marTop w:val="0"/>
                                                                                                                                  <w:marBottom w:val="0"/>
                                                                                                                                  <w:divBdr>
                                                                                                                                    <w:top w:val="none" w:sz="0" w:space="0" w:color="auto"/>
                                                                                                                                    <w:left w:val="none" w:sz="0" w:space="0" w:color="auto"/>
                                                                                                                                    <w:bottom w:val="none" w:sz="0" w:space="0" w:color="auto"/>
                                                                                                                                    <w:right w:val="none" w:sz="0" w:space="0" w:color="auto"/>
                                                                                                                                  </w:divBdr>
                                                                                                                                </w:div>
                                                                                                                                <w:div w:id="4099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7526579">
      <w:bodyDiv w:val="1"/>
      <w:marLeft w:val="0"/>
      <w:marRight w:val="0"/>
      <w:marTop w:val="0"/>
      <w:marBottom w:val="0"/>
      <w:divBdr>
        <w:top w:val="none" w:sz="0" w:space="0" w:color="auto"/>
        <w:left w:val="none" w:sz="0" w:space="0" w:color="auto"/>
        <w:bottom w:val="none" w:sz="0" w:space="0" w:color="auto"/>
        <w:right w:val="none" w:sz="0" w:space="0" w:color="auto"/>
      </w:divBdr>
      <w:divsChild>
        <w:div w:id="2096973592">
          <w:marLeft w:val="0"/>
          <w:marRight w:val="0"/>
          <w:marTop w:val="0"/>
          <w:marBottom w:val="0"/>
          <w:divBdr>
            <w:top w:val="none" w:sz="0" w:space="0" w:color="auto"/>
            <w:left w:val="none" w:sz="0" w:space="0" w:color="auto"/>
            <w:bottom w:val="none" w:sz="0" w:space="0" w:color="auto"/>
            <w:right w:val="none" w:sz="0" w:space="0" w:color="auto"/>
          </w:divBdr>
          <w:divsChild>
            <w:div w:id="1978872201">
              <w:marLeft w:val="0"/>
              <w:marRight w:val="0"/>
              <w:marTop w:val="0"/>
              <w:marBottom w:val="0"/>
              <w:divBdr>
                <w:top w:val="none" w:sz="0" w:space="0" w:color="auto"/>
                <w:left w:val="none" w:sz="0" w:space="0" w:color="auto"/>
                <w:bottom w:val="none" w:sz="0" w:space="0" w:color="auto"/>
                <w:right w:val="none" w:sz="0" w:space="0" w:color="auto"/>
              </w:divBdr>
              <w:divsChild>
                <w:div w:id="81017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50F6B2-D57D-4A2F-97A4-37A74DA68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1839</Words>
  <Characters>10483</Characters>
  <Application>Microsoft Office Word</Application>
  <DocSecurity>4</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12298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Hunter</dc:creator>
  <cp:lastModifiedBy>Stephen Hunter</cp:lastModifiedBy>
  <cp:revision>2</cp:revision>
  <dcterms:created xsi:type="dcterms:W3CDTF">2014-07-02T18:07:00Z</dcterms:created>
  <dcterms:modified xsi:type="dcterms:W3CDTF">2014-07-02T18:07:00Z</dcterms:modified>
</cp:coreProperties>
</file>