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06E" w:rsidRDefault="00AA506E" w:rsidP="00AA506E">
      <w:pPr>
        <w:pStyle w:val="SP9180265"/>
        <w:spacing w:before="500" w:after="360"/>
        <w:ind w:left="792"/>
        <w:rPr>
          <w:color w:val="000000"/>
        </w:rPr>
      </w:pPr>
    </w:p>
    <w:p w:rsidR="00AA506E" w:rsidRDefault="00AA506E" w:rsidP="00AA506E">
      <w:pPr>
        <w:pStyle w:val="SP9180472"/>
        <w:spacing w:before="340"/>
        <w:ind w:left="792"/>
        <w:rPr>
          <w:color w:val="000000"/>
          <w:sz w:val="28"/>
          <w:szCs w:val="28"/>
        </w:rPr>
      </w:pPr>
      <w:r>
        <w:rPr>
          <w:rStyle w:val="SC9192515"/>
        </w:rPr>
        <w:t xml:space="preserve">7.6 BPMN Extensibility </w:t>
      </w:r>
    </w:p>
    <w:p w:rsidR="00717E88" w:rsidRDefault="00AA506E" w:rsidP="00AA506E">
      <w:pPr>
        <w:rPr>
          <w:rFonts w:ascii="Times New Roman" w:hAnsi="Times New Roman" w:cs="Times New Roman"/>
          <w:sz w:val="20"/>
          <w:szCs w:val="20"/>
        </w:rPr>
      </w:pPr>
      <w:r>
        <w:rPr>
          <w:b/>
          <w:bCs/>
          <w:sz w:val="20"/>
          <w:szCs w:val="20"/>
        </w:rPr>
        <w:t xml:space="preserve">BPMN 2.0 </w:t>
      </w:r>
      <w:r>
        <w:rPr>
          <w:rFonts w:ascii="Times New Roman" w:hAnsi="Times New Roman" w:cs="Times New Roman"/>
          <w:sz w:val="20"/>
          <w:szCs w:val="20"/>
        </w:rPr>
        <w:t xml:space="preserve">introduces an extensibility mechanism that allows extending standard </w:t>
      </w:r>
      <w:r>
        <w:rPr>
          <w:b/>
          <w:bCs/>
          <w:sz w:val="20"/>
          <w:szCs w:val="20"/>
        </w:rPr>
        <w:t xml:space="preserve">BPMN </w:t>
      </w:r>
      <w:r>
        <w:rPr>
          <w:rFonts w:ascii="Times New Roman" w:hAnsi="Times New Roman" w:cs="Times New Roman"/>
          <w:sz w:val="20"/>
          <w:szCs w:val="20"/>
        </w:rPr>
        <w:t xml:space="preserve">elements with additional attributes. It can be used by modelers and modeling tools to add non-standard elements or </w:t>
      </w:r>
      <w:r>
        <w:rPr>
          <w:rFonts w:ascii="GFCAM J+ Courier" w:hAnsi="GFCAM J+ Courier" w:cs="GFCAM J+ Courier"/>
          <w:sz w:val="20"/>
          <w:szCs w:val="20"/>
        </w:rPr>
        <w:t xml:space="preserve">Artifacts </w:t>
      </w:r>
      <w:r>
        <w:rPr>
          <w:rFonts w:ascii="Times New Roman" w:hAnsi="Times New Roman" w:cs="Times New Roman"/>
          <w:sz w:val="20"/>
          <w:szCs w:val="20"/>
        </w:rPr>
        <w:t xml:space="preserve">to satisfy a specific need, such as the unique requirements of a vertical domain, and still have valid </w:t>
      </w:r>
      <w:r>
        <w:rPr>
          <w:b/>
          <w:bCs/>
          <w:sz w:val="20"/>
          <w:szCs w:val="20"/>
        </w:rPr>
        <w:t xml:space="preserve">BPMN </w:t>
      </w:r>
      <w:r>
        <w:rPr>
          <w:rFonts w:ascii="Times New Roman" w:hAnsi="Times New Roman" w:cs="Times New Roman"/>
          <w:sz w:val="20"/>
          <w:szCs w:val="20"/>
        </w:rPr>
        <w:t xml:space="preserve">Core. Extension attributes MUST NOT contradict the semantics of any </w:t>
      </w:r>
      <w:r>
        <w:rPr>
          <w:b/>
          <w:bCs/>
          <w:sz w:val="20"/>
          <w:szCs w:val="20"/>
        </w:rPr>
        <w:t xml:space="preserve">BPMN </w:t>
      </w:r>
      <w:r>
        <w:rPr>
          <w:rFonts w:ascii="Times New Roman" w:hAnsi="Times New Roman" w:cs="Times New Roman"/>
          <w:sz w:val="20"/>
          <w:szCs w:val="20"/>
        </w:rPr>
        <w:t xml:space="preserve">element. In addition, while extensible, </w:t>
      </w:r>
      <w:r>
        <w:rPr>
          <w:b/>
          <w:bCs/>
          <w:sz w:val="20"/>
          <w:szCs w:val="20"/>
        </w:rPr>
        <w:t xml:space="preserve">BPMN </w:t>
      </w:r>
      <w:r>
        <w:rPr>
          <w:rFonts w:ascii="Times New Roman" w:hAnsi="Times New Roman" w:cs="Times New Roman"/>
          <w:sz w:val="20"/>
          <w:szCs w:val="20"/>
        </w:rPr>
        <w:t>Diagrams should still have the basic look-and-feel so that a Diagram by any modeler should be easily understood by any viewer of the Diagram. Thus the footprint of the basic flow elements (</w:t>
      </w:r>
      <w:r>
        <w:rPr>
          <w:b/>
          <w:bCs/>
          <w:sz w:val="20"/>
          <w:szCs w:val="20"/>
        </w:rPr>
        <w:t>Events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Activities</w:t>
      </w:r>
      <w:r>
        <w:rPr>
          <w:rFonts w:ascii="Times New Roman" w:hAnsi="Times New Roman" w:cs="Times New Roman"/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Gateways</w:t>
      </w:r>
      <w:r>
        <w:rPr>
          <w:rFonts w:ascii="Times New Roman" w:hAnsi="Times New Roman" w:cs="Times New Roman"/>
          <w:sz w:val="20"/>
          <w:szCs w:val="20"/>
        </w:rPr>
        <w:t>) MUST NOT be altered. The specification differentiates between mandatory and optional extensions (Section 8.2.3 explains the syntax used to declare extensions). If a mandatory extension is used, a compliant implementation MUST understand the extension. If an optional extension is used, a compliant implementation MAY ignore the extension.</w:t>
      </w:r>
    </w:p>
    <w:p w:rsidR="00AA506E" w:rsidRDefault="00090F94" w:rsidP="00AA506E">
      <w:r>
        <w:rPr>
          <w:noProof/>
        </w:rPr>
        <w:drawing>
          <wp:inline distT="0" distB="0" distL="0" distR="0" wp14:anchorId="631114F2" wp14:editId="1AF40751">
            <wp:extent cx="5943600" cy="4498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F94" w:rsidRDefault="00090F94">
      <w:r>
        <w:br w:type="page"/>
      </w:r>
    </w:p>
    <w:p w:rsidR="00090F94" w:rsidRDefault="00090F94" w:rsidP="00AA506E"/>
    <w:p w:rsidR="00090F94" w:rsidRDefault="00090F94" w:rsidP="00AA506E">
      <w:pPr>
        <w:rPr>
          <w:rFonts w:ascii="Times New Roman" w:hAnsi="Times New Roman" w:cs="Times New Roman"/>
          <w:sz w:val="20"/>
          <w:szCs w:val="20"/>
        </w:rPr>
      </w:pPr>
      <w:r>
        <w:rPr>
          <w:b/>
          <w:bCs/>
          <w:sz w:val="23"/>
          <w:szCs w:val="23"/>
        </w:rPr>
        <w:t xml:space="preserve">8.2.3 Extensibility </w:t>
      </w:r>
      <w:r>
        <w:rPr>
          <w:rFonts w:ascii="Times New Roman" w:hAnsi="Times New Roman" w:cs="Times New Roman"/>
          <w:sz w:val="20"/>
          <w:szCs w:val="20"/>
        </w:rPr>
        <w:t xml:space="preserve">The </w:t>
      </w:r>
      <w:r>
        <w:rPr>
          <w:b/>
          <w:bCs/>
          <w:sz w:val="20"/>
          <w:szCs w:val="20"/>
        </w:rPr>
        <w:t xml:space="preserve">BPMN </w:t>
      </w:r>
      <w:proofErr w:type="spellStart"/>
      <w:r>
        <w:rPr>
          <w:rFonts w:ascii="Times New Roman" w:hAnsi="Times New Roman" w:cs="Times New Roman"/>
          <w:sz w:val="20"/>
          <w:szCs w:val="20"/>
        </w:rPr>
        <w:t>metamodel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is aimed to be extensible. This allows </w:t>
      </w:r>
      <w:r>
        <w:rPr>
          <w:b/>
          <w:bCs/>
          <w:sz w:val="20"/>
          <w:szCs w:val="20"/>
        </w:rPr>
        <w:t xml:space="preserve">BPMN </w:t>
      </w:r>
      <w:r>
        <w:rPr>
          <w:rFonts w:ascii="Times New Roman" w:hAnsi="Times New Roman" w:cs="Times New Roman"/>
          <w:sz w:val="20"/>
          <w:szCs w:val="20"/>
        </w:rPr>
        <w:t xml:space="preserve">adopters to extend the specified </w:t>
      </w:r>
      <w:proofErr w:type="spellStart"/>
      <w:r>
        <w:rPr>
          <w:rFonts w:ascii="Times New Roman" w:hAnsi="Times New Roman" w:cs="Times New Roman"/>
          <w:sz w:val="20"/>
          <w:szCs w:val="20"/>
        </w:rPr>
        <w:t>metamodel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a way that allows them to be still </w:t>
      </w:r>
      <w:r>
        <w:rPr>
          <w:b/>
          <w:bCs/>
          <w:sz w:val="20"/>
          <w:szCs w:val="20"/>
        </w:rPr>
        <w:t>BPMN</w:t>
      </w:r>
      <w:r>
        <w:rPr>
          <w:rFonts w:ascii="Times New Roman" w:hAnsi="Times New Roman" w:cs="Times New Roman"/>
          <w:sz w:val="20"/>
          <w:szCs w:val="20"/>
        </w:rPr>
        <w:t xml:space="preserve">-compliant. It provides a set of extension elements, which allows </w:t>
      </w:r>
      <w:r>
        <w:rPr>
          <w:b/>
          <w:bCs/>
          <w:sz w:val="20"/>
          <w:szCs w:val="20"/>
        </w:rPr>
        <w:t xml:space="preserve">BPMN </w:t>
      </w:r>
      <w:r>
        <w:rPr>
          <w:rFonts w:ascii="Times New Roman" w:hAnsi="Times New Roman" w:cs="Times New Roman"/>
          <w:sz w:val="20"/>
          <w:szCs w:val="20"/>
        </w:rPr>
        <w:t xml:space="preserve">adopters to attach additional attributes and elements to standard and existing </w:t>
      </w:r>
      <w:r>
        <w:rPr>
          <w:b/>
          <w:bCs/>
          <w:sz w:val="20"/>
          <w:szCs w:val="20"/>
        </w:rPr>
        <w:t xml:space="preserve">BPMN </w:t>
      </w:r>
      <w:r>
        <w:rPr>
          <w:rFonts w:ascii="Times New Roman" w:hAnsi="Times New Roman" w:cs="Times New Roman"/>
          <w:sz w:val="20"/>
          <w:szCs w:val="20"/>
        </w:rPr>
        <w:t xml:space="preserve">elements. This approach results in more interchangeable models, because the standard elements are still intact and can still be understood by other </w:t>
      </w:r>
      <w:r>
        <w:rPr>
          <w:b/>
          <w:bCs/>
          <w:sz w:val="20"/>
          <w:szCs w:val="20"/>
        </w:rPr>
        <w:t xml:space="preserve">BPMN </w:t>
      </w:r>
      <w:r>
        <w:rPr>
          <w:rFonts w:ascii="Times New Roman" w:hAnsi="Times New Roman" w:cs="Times New Roman"/>
          <w:sz w:val="20"/>
          <w:szCs w:val="20"/>
        </w:rPr>
        <w:t xml:space="preserve">adopters. It’s only the additional attributes and elements that MAY be lost during interchange. </w:t>
      </w:r>
      <w:r>
        <w:rPr>
          <w:b/>
          <w:bCs/>
          <w:sz w:val="18"/>
          <w:szCs w:val="18"/>
        </w:rPr>
        <w:t xml:space="preserve">Figure 8.6 - Extension class diagram </w:t>
      </w:r>
      <w:r>
        <w:rPr>
          <w:rFonts w:ascii="Times New Roman" w:hAnsi="Times New Roman" w:cs="Times New Roman"/>
          <w:sz w:val="20"/>
          <w:szCs w:val="20"/>
        </w:rPr>
        <w:t xml:space="preserve">A </w:t>
      </w:r>
      <w:r>
        <w:rPr>
          <w:b/>
          <w:bCs/>
          <w:sz w:val="20"/>
          <w:szCs w:val="20"/>
        </w:rPr>
        <w:t xml:space="preserve">BPMN </w:t>
      </w:r>
      <w:r>
        <w:rPr>
          <w:rFonts w:ascii="Times New Roman" w:hAnsi="Times New Roman" w:cs="Times New Roman"/>
          <w:sz w:val="20"/>
          <w:szCs w:val="20"/>
        </w:rPr>
        <w:t>Extension basically consists of four different elements: 1. Extension</w:t>
      </w:r>
    </w:p>
    <w:p w:rsidR="00090F94" w:rsidRDefault="00090F94" w:rsidP="00AA506E">
      <w:pPr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>
        <w:rPr>
          <w:rFonts w:ascii="Arial" w:hAnsi="Arial" w:cs="Arial"/>
          <w:b/>
          <w:bCs/>
          <w:sz w:val="20"/>
          <w:szCs w:val="20"/>
        </w:rPr>
        <w:t xml:space="preserve">BPMN </w:t>
      </w:r>
      <w:r>
        <w:rPr>
          <w:sz w:val="20"/>
          <w:szCs w:val="20"/>
        </w:rPr>
        <w:t xml:space="preserve">Extension basically consists of four different elements: 1. Extension 2. </w:t>
      </w:r>
      <w:proofErr w:type="spellStart"/>
      <w:proofErr w:type="gramStart"/>
      <w:r>
        <w:rPr>
          <w:sz w:val="20"/>
          <w:szCs w:val="20"/>
        </w:rPr>
        <w:t>ExtensionDefinition</w:t>
      </w:r>
      <w:proofErr w:type="spellEnd"/>
      <w:r>
        <w:rPr>
          <w:sz w:val="20"/>
          <w:szCs w:val="20"/>
        </w:rPr>
        <w:t xml:space="preserve"> 3.</w:t>
      </w:r>
      <w:proofErr w:type="gram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ExtensionAttributeDefinition</w:t>
      </w:r>
      <w:proofErr w:type="spellEnd"/>
      <w:r>
        <w:rPr>
          <w:sz w:val="20"/>
          <w:szCs w:val="20"/>
        </w:rPr>
        <w:t xml:space="preserve"> 4.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ExtensionAttributeValue</w:t>
      </w:r>
      <w:proofErr w:type="spellEnd"/>
    </w:p>
    <w:p w:rsidR="00090F94" w:rsidRDefault="00090F94" w:rsidP="00AA506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F6CEF4F" wp14:editId="47289752">
            <wp:extent cx="4057143" cy="4971429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4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90F94" w:rsidRDefault="00090F94" w:rsidP="00AA506E"/>
    <w:sectPr w:rsidR="00090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Helvetica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FCAM J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06E"/>
    <w:rsid w:val="00000C57"/>
    <w:rsid w:val="0001409B"/>
    <w:rsid w:val="00014446"/>
    <w:rsid w:val="000157B3"/>
    <w:rsid w:val="000164A7"/>
    <w:rsid w:val="00017E4A"/>
    <w:rsid w:val="00020637"/>
    <w:rsid w:val="00025590"/>
    <w:rsid w:val="000503B6"/>
    <w:rsid w:val="00053F2E"/>
    <w:rsid w:val="00061B48"/>
    <w:rsid w:val="0006490F"/>
    <w:rsid w:val="00066DB2"/>
    <w:rsid w:val="00086640"/>
    <w:rsid w:val="00090F94"/>
    <w:rsid w:val="0009217C"/>
    <w:rsid w:val="00093352"/>
    <w:rsid w:val="0009557A"/>
    <w:rsid w:val="000A3E25"/>
    <w:rsid w:val="000A705C"/>
    <w:rsid w:val="000A7160"/>
    <w:rsid w:val="000B5E42"/>
    <w:rsid w:val="000B7EA9"/>
    <w:rsid w:val="000C5D2C"/>
    <w:rsid w:val="000C62CB"/>
    <w:rsid w:val="000C687C"/>
    <w:rsid w:val="000D3121"/>
    <w:rsid w:val="000D3EEA"/>
    <w:rsid w:val="000D4541"/>
    <w:rsid w:val="000D4EA7"/>
    <w:rsid w:val="000D641A"/>
    <w:rsid w:val="000D69EA"/>
    <w:rsid w:val="000E0B68"/>
    <w:rsid w:val="000E2DA1"/>
    <w:rsid w:val="000E49BC"/>
    <w:rsid w:val="000E722C"/>
    <w:rsid w:val="000F7CC2"/>
    <w:rsid w:val="00103550"/>
    <w:rsid w:val="0010770B"/>
    <w:rsid w:val="00111C9D"/>
    <w:rsid w:val="00112C73"/>
    <w:rsid w:val="00116CAF"/>
    <w:rsid w:val="001232D0"/>
    <w:rsid w:val="001311D8"/>
    <w:rsid w:val="001449AC"/>
    <w:rsid w:val="00154B51"/>
    <w:rsid w:val="00157284"/>
    <w:rsid w:val="001622D5"/>
    <w:rsid w:val="00163E9A"/>
    <w:rsid w:val="00165077"/>
    <w:rsid w:val="00166CD4"/>
    <w:rsid w:val="00170A08"/>
    <w:rsid w:val="00174458"/>
    <w:rsid w:val="001747FD"/>
    <w:rsid w:val="00175A7B"/>
    <w:rsid w:val="00181832"/>
    <w:rsid w:val="00187C9C"/>
    <w:rsid w:val="00193A68"/>
    <w:rsid w:val="00193CAF"/>
    <w:rsid w:val="00193FEE"/>
    <w:rsid w:val="001976AC"/>
    <w:rsid w:val="001A0709"/>
    <w:rsid w:val="001A364C"/>
    <w:rsid w:val="001A5184"/>
    <w:rsid w:val="001A5BA7"/>
    <w:rsid w:val="001B0157"/>
    <w:rsid w:val="001C0722"/>
    <w:rsid w:val="001C535C"/>
    <w:rsid w:val="001C6C05"/>
    <w:rsid w:val="001C7242"/>
    <w:rsid w:val="001E3E54"/>
    <w:rsid w:val="001E4FCC"/>
    <w:rsid w:val="001F3171"/>
    <w:rsid w:val="001F392C"/>
    <w:rsid w:val="002100E4"/>
    <w:rsid w:val="00210717"/>
    <w:rsid w:val="00212CEA"/>
    <w:rsid w:val="002132E3"/>
    <w:rsid w:val="00220375"/>
    <w:rsid w:val="00224381"/>
    <w:rsid w:val="002248BB"/>
    <w:rsid w:val="00224A97"/>
    <w:rsid w:val="00225705"/>
    <w:rsid w:val="00225C07"/>
    <w:rsid w:val="00225DE1"/>
    <w:rsid w:val="00232BFD"/>
    <w:rsid w:val="00233EA2"/>
    <w:rsid w:val="0023649B"/>
    <w:rsid w:val="00246C72"/>
    <w:rsid w:val="0026331E"/>
    <w:rsid w:val="00274E7D"/>
    <w:rsid w:val="002755BB"/>
    <w:rsid w:val="0027727A"/>
    <w:rsid w:val="00281479"/>
    <w:rsid w:val="00283003"/>
    <w:rsid w:val="00284172"/>
    <w:rsid w:val="00285B33"/>
    <w:rsid w:val="002863DC"/>
    <w:rsid w:val="0028798F"/>
    <w:rsid w:val="00292604"/>
    <w:rsid w:val="00292794"/>
    <w:rsid w:val="00294616"/>
    <w:rsid w:val="00294FCF"/>
    <w:rsid w:val="002969C6"/>
    <w:rsid w:val="002A26D7"/>
    <w:rsid w:val="002A411D"/>
    <w:rsid w:val="002A5145"/>
    <w:rsid w:val="002A5C3E"/>
    <w:rsid w:val="002B242B"/>
    <w:rsid w:val="002B5FDE"/>
    <w:rsid w:val="002B6650"/>
    <w:rsid w:val="002B6D7A"/>
    <w:rsid w:val="002C03BE"/>
    <w:rsid w:val="002D3EF5"/>
    <w:rsid w:val="002D6817"/>
    <w:rsid w:val="002E108D"/>
    <w:rsid w:val="002E1620"/>
    <w:rsid w:val="002E3CB7"/>
    <w:rsid w:val="002E5EFF"/>
    <w:rsid w:val="002E62E5"/>
    <w:rsid w:val="002E6917"/>
    <w:rsid w:val="002E71B7"/>
    <w:rsid w:val="002E75F7"/>
    <w:rsid w:val="002F5440"/>
    <w:rsid w:val="002F5BCA"/>
    <w:rsid w:val="003128BA"/>
    <w:rsid w:val="00315008"/>
    <w:rsid w:val="00317BA3"/>
    <w:rsid w:val="00332694"/>
    <w:rsid w:val="0034202B"/>
    <w:rsid w:val="003618C8"/>
    <w:rsid w:val="003621DC"/>
    <w:rsid w:val="00365618"/>
    <w:rsid w:val="00366C87"/>
    <w:rsid w:val="0037724E"/>
    <w:rsid w:val="0038239D"/>
    <w:rsid w:val="003825FC"/>
    <w:rsid w:val="0038334B"/>
    <w:rsid w:val="00386189"/>
    <w:rsid w:val="00391D5D"/>
    <w:rsid w:val="00393254"/>
    <w:rsid w:val="003B0B1B"/>
    <w:rsid w:val="003B1967"/>
    <w:rsid w:val="003B2FB8"/>
    <w:rsid w:val="003B55E9"/>
    <w:rsid w:val="003B6328"/>
    <w:rsid w:val="003C577E"/>
    <w:rsid w:val="003C5FDC"/>
    <w:rsid w:val="003D2E81"/>
    <w:rsid w:val="003D6AF1"/>
    <w:rsid w:val="003D76C0"/>
    <w:rsid w:val="003F66B4"/>
    <w:rsid w:val="00405E21"/>
    <w:rsid w:val="00424895"/>
    <w:rsid w:val="00430A1B"/>
    <w:rsid w:val="00442161"/>
    <w:rsid w:val="00442329"/>
    <w:rsid w:val="00445B21"/>
    <w:rsid w:val="00447458"/>
    <w:rsid w:val="00447869"/>
    <w:rsid w:val="00455FA4"/>
    <w:rsid w:val="00465549"/>
    <w:rsid w:val="004800FB"/>
    <w:rsid w:val="00490C53"/>
    <w:rsid w:val="00493374"/>
    <w:rsid w:val="004A2B97"/>
    <w:rsid w:val="004B091F"/>
    <w:rsid w:val="004B26F0"/>
    <w:rsid w:val="004B42D5"/>
    <w:rsid w:val="004B5D54"/>
    <w:rsid w:val="004B63F0"/>
    <w:rsid w:val="004B6A89"/>
    <w:rsid w:val="004B7238"/>
    <w:rsid w:val="004C21CA"/>
    <w:rsid w:val="004D1661"/>
    <w:rsid w:val="004E1D2D"/>
    <w:rsid w:val="004F1E60"/>
    <w:rsid w:val="004F3AD1"/>
    <w:rsid w:val="004F557F"/>
    <w:rsid w:val="004F6165"/>
    <w:rsid w:val="00500752"/>
    <w:rsid w:val="00511653"/>
    <w:rsid w:val="005127D8"/>
    <w:rsid w:val="00516A29"/>
    <w:rsid w:val="00516EA1"/>
    <w:rsid w:val="0052650A"/>
    <w:rsid w:val="00530121"/>
    <w:rsid w:val="00533E1B"/>
    <w:rsid w:val="00541CF8"/>
    <w:rsid w:val="00544970"/>
    <w:rsid w:val="00545174"/>
    <w:rsid w:val="00547463"/>
    <w:rsid w:val="00557EEC"/>
    <w:rsid w:val="005613BC"/>
    <w:rsid w:val="00563EB1"/>
    <w:rsid w:val="00565A60"/>
    <w:rsid w:val="0058118A"/>
    <w:rsid w:val="005844D7"/>
    <w:rsid w:val="00586515"/>
    <w:rsid w:val="005929B7"/>
    <w:rsid w:val="005937AE"/>
    <w:rsid w:val="00593AE1"/>
    <w:rsid w:val="00594E73"/>
    <w:rsid w:val="005A1908"/>
    <w:rsid w:val="005A6DA5"/>
    <w:rsid w:val="005A70FE"/>
    <w:rsid w:val="005B357C"/>
    <w:rsid w:val="005B3A49"/>
    <w:rsid w:val="005B4998"/>
    <w:rsid w:val="005B6B2A"/>
    <w:rsid w:val="005C78BC"/>
    <w:rsid w:val="005D01AE"/>
    <w:rsid w:val="005D3196"/>
    <w:rsid w:val="005D333B"/>
    <w:rsid w:val="005E05C7"/>
    <w:rsid w:val="005E1B6F"/>
    <w:rsid w:val="005F48D4"/>
    <w:rsid w:val="006159CF"/>
    <w:rsid w:val="0062626C"/>
    <w:rsid w:val="006315D8"/>
    <w:rsid w:val="00635CC6"/>
    <w:rsid w:val="0064106F"/>
    <w:rsid w:val="0064111A"/>
    <w:rsid w:val="0065020F"/>
    <w:rsid w:val="00653625"/>
    <w:rsid w:val="006602B3"/>
    <w:rsid w:val="0066160B"/>
    <w:rsid w:val="0066645C"/>
    <w:rsid w:val="0067301D"/>
    <w:rsid w:val="00673EC1"/>
    <w:rsid w:val="006763B4"/>
    <w:rsid w:val="00680EE0"/>
    <w:rsid w:val="00684509"/>
    <w:rsid w:val="0069060D"/>
    <w:rsid w:val="00691075"/>
    <w:rsid w:val="006B45E1"/>
    <w:rsid w:val="006B63AD"/>
    <w:rsid w:val="006B747B"/>
    <w:rsid w:val="006C096A"/>
    <w:rsid w:val="006C746B"/>
    <w:rsid w:val="006D6141"/>
    <w:rsid w:val="006E0938"/>
    <w:rsid w:val="007039F5"/>
    <w:rsid w:val="00705379"/>
    <w:rsid w:val="00710D65"/>
    <w:rsid w:val="00715A6F"/>
    <w:rsid w:val="00717E88"/>
    <w:rsid w:val="00721EDA"/>
    <w:rsid w:val="007223E9"/>
    <w:rsid w:val="00736FB5"/>
    <w:rsid w:val="00743748"/>
    <w:rsid w:val="007507C5"/>
    <w:rsid w:val="0075324D"/>
    <w:rsid w:val="00753D5D"/>
    <w:rsid w:val="00770808"/>
    <w:rsid w:val="0077394E"/>
    <w:rsid w:val="007825CC"/>
    <w:rsid w:val="0078321C"/>
    <w:rsid w:val="0078565D"/>
    <w:rsid w:val="007A7484"/>
    <w:rsid w:val="007B2587"/>
    <w:rsid w:val="007B3555"/>
    <w:rsid w:val="007C0076"/>
    <w:rsid w:val="007C188B"/>
    <w:rsid w:val="007C2123"/>
    <w:rsid w:val="007C2885"/>
    <w:rsid w:val="007C6168"/>
    <w:rsid w:val="007D02B2"/>
    <w:rsid w:val="007D29DD"/>
    <w:rsid w:val="007D6D16"/>
    <w:rsid w:val="007E6D93"/>
    <w:rsid w:val="007F199C"/>
    <w:rsid w:val="0080245C"/>
    <w:rsid w:val="00803392"/>
    <w:rsid w:val="00804123"/>
    <w:rsid w:val="0081189D"/>
    <w:rsid w:val="008132D1"/>
    <w:rsid w:val="00817300"/>
    <w:rsid w:val="00822796"/>
    <w:rsid w:val="00826D5A"/>
    <w:rsid w:val="008341A5"/>
    <w:rsid w:val="00834C40"/>
    <w:rsid w:val="0084680A"/>
    <w:rsid w:val="008468CF"/>
    <w:rsid w:val="00846C4A"/>
    <w:rsid w:val="00853A34"/>
    <w:rsid w:val="00854716"/>
    <w:rsid w:val="0085630F"/>
    <w:rsid w:val="00856717"/>
    <w:rsid w:val="00864D04"/>
    <w:rsid w:val="00874FC7"/>
    <w:rsid w:val="00876275"/>
    <w:rsid w:val="00882D7B"/>
    <w:rsid w:val="008878D7"/>
    <w:rsid w:val="008909FD"/>
    <w:rsid w:val="00897D4F"/>
    <w:rsid w:val="008A117A"/>
    <w:rsid w:val="008A2682"/>
    <w:rsid w:val="008A27FD"/>
    <w:rsid w:val="008A4261"/>
    <w:rsid w:val="008A4770"/>
    <w:rsid w:val="008B2B5F"/>
    <w:rsid w:val="008B2EA0"/>
    <w:rsid w:val="008B4FA8"/>
    <w:rsid w:val="008B6505"/>
    <w:rsid w:val="008C6326"/>
    <w:rsid w:val="008D41C7"/>
    <w:rsid w:val="008E7C1E"/>
    <w:rsid w:val="008F2E7B"/>
    <w:rsid w:val="008F39CD"/>
    <w:rsid w:val="009016AA"/>
    <w:rsid w:val="00912AEE"/>
    <w:rsid w:val="00920008"/>
    <w:rsid w:val="00921691"/>
    <w:rsid w:val="00921EE0"/>
    <w:rsid w:val="0092213D"/>
    <w:rsid w:val="009261EE"/>
    <w:rsid w:val="009265FF"/>
    <w:rsid w:val="00926F8C"/>
    <w:rsid w:val="00931B76"/>
    <w:rsid w:val="00931E7D"/>
    <w:rsid w:val="00941435"/>
    <w:rsid w:val="00952764"/>
    <w:rsid w:val="009547CC"/>
    <w:rsid w:val="00962C5F"/>
    <w:rsid w:val="009633D5"/>
    <w:rsid w:val="00964055"/>
    <w:rsid w:val="00967FBF"/>
    <w:rsid w:val="009704E8"/>
    <w:rsid w:val="00974F9A"/>
    <w:rsid w:val="00980CCE"/>
    <w:rsid w:val="009818AD"/>
    <w:rsid w:val="00994559"/>
    <w:rsid w:val="009960F2"/>
    <w:rsid w:val="009A0EB5"/>
    <w:rsid w:val="009A2CDF"/>
    <w:rsid w:val="009A4099"/>
    <w:rsid w:val="009A5949"/>
    <w:rsid w:val="009A6888"/>
    <w:rsid w:val="009B01FA"/>
    <w:rsid w:val="009B0EB4"/>
    <w:rsid w:val="009B1B39"/>
    <w:rsid w:val="009B257F"/>
    <w:rsid w:val="009C0486"/>
    <w:rsid w:val="009C1BA1"/>
    <w:rsid w:val="009C4DD3"/>
    <w:rsid w:val="009C6C40"/>
    <w:rsid w:val="009D1B90"/>
    <w:rsid w:val="009D6A75"/>
    <w:rsid w:val="009D797A"/>
    <w:rsid w:val="009E3D15"/>
    <w:rsid w:val="009F5F01"/>
    <w:rsid w:val="009F7553"/>
    <w:rsid w:val="00A00449"/>
    <w:rsid w:val="00A06532"/>
    <w:rsid w:val="00A06956"/>
    <w:rsid w:val="00A105B8"/>
    <w:rsid w:val="00A1653F"/>
    <w:rsid w:val="00A2595C"/>
    <w:rsid w:val="00A40A2A"/>
    <w:rsid w:val="00A4197F"/>
    <w:rsid w:val="00A41D97"/>
    <w:rsid w:val="00A429E9"/>
    <w:rsid w:val="00A43F87"/>
    <w:rsid w:val="00A47521"/>
    <w:rsid w:val="00A51A22"/>
    <w:rsid w:val="00A51BA9"/>
    <w:rsid w:val="00A56A3E"/>
    <w:rsid w:val="00A578C5"/>
    <w:rsid w:val="00A61BAB"/>
    <w:rsid w:val="00A660F4"/>
    <w:rsid w:val="00A676D8"/>
    <w:rsid w:val="00A71DBE"/>
    <w:rsid w:val="00A74B3B"/>
    <w:rsid w:val="00A84429"/>
    <w:rsid w:val="00A91512"/>
    <w:rsid w:val="00A96BE2"/>
    <w:rsid w:val="00AA2C8B"/>
    <w:rsid w:val="00AA506E"/>
    <w:rsid w:val="00AA5A21"/>
    <w:rsid w:val="00AB1D0B"/>
    <w:rsid w:val="00AB20BE"/>
    <w:rsid w:val="00AB647B"/>
    <w:rsid w:val="00AB71C2"/>
    <w:rsid w:val="00AD5B1B"/>
    <w:rsid w:val="00AD67E1"/>
    <w:rsid w:val="00AD7E53"/>
    <w:rsid w:val="00AE58C6"/>
    <w:rsid w:val="00AE775A"/>
    <w:rsid w:val="00AE7D95"/>
    <w:rsid w:val="00AF0501"/>
    <w:rsid w:val="00AF0698"/>
    <w:rsid w:val="00AF2B33"/>
    <w:rsid w:val="00AF463C"/>
    <w:rsid w:val="00AF61B7"/>
    <w:rsid w:val="00B04E73"/>
    <w:rsid w:val="00B11980"/>
    <w:rsid w:val="00B24DD2"/>
    <w:rsid w:val="00B25B3F"/>
    <w:rsid w:val="00B32F90"/>
    <w:rsid w:val="00B33F90"/>
    <w:rsid w:val="00B35910"/>
    <w:rsid w:val="00B376E0"/>
    <w:rsid w:val="00B410FF"/>
    <w:rsid w:val="00B411DF"/>
    <w:rsid w:val="00B43F5F"/>
    <w:rsid w:val="00B52C02"/>
    <w:rsid w:val="00B54AC2"/>
    <w:rsid w:val="00B60A3B"/>
    <w:rsid w:val="00B63407"/>
    <w:rsid w:val="00B73328"/>
    <w:rsid w:val="00B77C2B"/>
    <w:rsid w:val="00B83BA2"/>
    <w:rsid w:val="00B85131"/>
    <w:rsid w:val="00B95051"/>
    <w:rsid w:val="00BA2251"/>
    <w:rsid w:val="00BA33D8"/>
    <w:rsid w:val="00BB06C2"/>
    <w:rsid w:val="00BB3BE6"/>
    <w:rsid w:val="00BB654D"/>
    <w:rsid w:val="00BB6CA3"/>
    <w:rsid w:val="00BB6DC3"/>
    <w:rsid w:val="00BD0838"/>
    <w:rsid w:val="00BD2FCC"/>
    <w:rsid w:val="00BD6331"/>
    <w:rsid w:val="00BD7DC1"/>
    <w:rsid w:val="00BE09BB"/>
    <w:rsid w:val="00BE3172"/>
    <w:rsid w:val="00BE4D61"/>
    <w:rsid w:val="00BE54D8"/>
    <w:rsid w:val="00C0098E"/>
    <w:rsid w:val="00C06468"/>
    <w:rsid w:val="00C118F2"/>
    <w:rsid w:val="00C125A7"/>
    <w:rsid w:val="00C16FA3"/>
    <w:rsid w:val="00C20970"/>
    <w:rsid w:val="00C21F8E"/>
    <w:rsid w:val="00C2259E"/>
    <w:rsid w:val="00C27ED2"/>
    <w:rsid w:val="00C33D82"/>
    <w:rsid w:val="00C35DD9"/>
    <w:rsid w:val="00C43648"/>
    <w:rsid w:val="00C43B3B"/>
    <w:rsid w:val="00C447E2"/>
    <w:rsid w:val="00C47856"/>
    <w:rsid w:val="00C505BB"/>
    <w:rsid w:val="00C52318"/>
    <w:rsid w:val="00C53815"/>
    <w:rsid w:val="00C5654C"/>
    <w:rsid w:val="00C61576"/>
    <w:rsid w:val="00C84DFD"/>
    <w:rsid w:val="00C9237A"/>
    <w:rsid w:val="00C93BCB"/>
    <w:rsid w:val="00C944C6"/>
    <w:rsid w:val="00C9559A"/>
    <w:rsid w:val="00CB0812"/>
    <w:rsid w:val="00CB31E3"/>
    <w:rsid w:val="00CC16D1"/>
    <w:rsid w:val="00CC223F"/>
    <w:rsid w:val="00CC3875"/>
    <w:rsid w:val="00CC6E07"/>
    <w:rsid w:val="00CD3517"/>
    <w:rsid w:val="00CE1399"/>
    <w:rsid w:val="00CE1A5B"/>
    <w:rsid w:val="00CE4A0D"/>
    <w:rsid w:val="00CF32BD"/>
    <w:rsid w:val="00CF64DF"/>
    <w:rsid w:val="00CF6762"/>
    <w:rsid w:val="00D0068E"/>
    <w:rsid w:val="00D0519A"/>
    <w:rsid w:val="00D06546"/>
    <w:rsid w:val="00D076BA"/>
    <w:rsid w:val="00D10FDE"/>
    <w:rsid w:val="00D16E01"/>
    <w:rsid w:val="00D212D2"/>
    <w:rsid w:val="00D33878"/>
    <w:rsid w:val="00D348E2"/>
    <w:rsid w:val="00D3559E"/>
    <w:rsid w:val="00D40C68"/>
    <w:rsid w:val="00D4691B"/>
    <w:rsid w:val="00D722BB"/>
    <w:rsid w:val="00D72434"/>
    <w:rsid w:val="00D808F7"/>
    <w:rsid w:val="00D81BA4"/>
    <w:rsid w:val="00D93049"/>
    <w:rsid w:val="00D96092"/>
    <w:rsid w:val="00DA29A9"/>
    <w:rsid w:val="00DA3945"/>
    <w:rsid w:val="00DA6CBF"/>
    <w:rsid w:val="00DB1521"/>
    <w:rsid w:val="00DB5C22"/>
    <w:rsid w:val="00DC0F3C"/>
    <w:rsid w:val="00DC63A7"/>
    <w:rsid w:val="00DC75E7"/>
    <w:rsid w:val="00DD0EB5"/>
    <w:rsid w:val="00DE41D5"/>
    <w:rsid w:val="00DE53D3"/>
    <w:rsid w:val="00DF03DE"/>
    <w:rsid w:val="00DF1376"/>
    <w:rsid w:val="00DF2AA3"/>
    <w:rsid w:val="00E009F0"/>
    <w:rsid w:val="00E01F6C"/>
    <w:rsid w:val="00E03A9E"/>
    <w:rsid w:val="00E10E39"/>
    <w:rsid w:val="00E131D6"/>
    <w:rsid w:val="00E1367D"/>
    <w:rsid w:val="00E24DE6"/>
    <w:rsid w:val="00E25231"/>
    <w:rsid w:val="00E31067"/>
    <w:rsid w:val="00E3179B"/>
    <w:rsid w:val="00E3504A"/>
    <w:rsid w:val="00E36024"/>
    <w:rsid w:val="00E4394C"/>
    <w:rsid w:val="00E54516"/>
    <w:rsid w:val="00E606A1"/>
    <w:rsid w:val="00E61E7F"/>
    <w:rsid w:val="00E62BF5"/>
    <w:rsid w:val="00E66707"/>
    <w:rsid w:val="00E753BF"/>
    <w:rsid w:val="00E82425"/>
    <w:rsid w:val="00E85C64"/>
    <w:rsid w:val="00E90E31"/>
    <w:rsid w:val="00E9231A"/>
    <w:rsid w:val="00E96511"/>
    <w:rsid w:val="00EA20CB"/>
    <w:rsid w:val="00EA30D8"/>
    <w:rsid w:val="00EB31DC"/>
    <w:rsid w:val="00EB3C02"/>
    <w:rsid w:val="00EB4E0E"/>
    <w:rsid w:val="00EB678D"/>
    <w:rsid w:val="00EB67DE"/>
    <w:rsid w:val="00EE0586"/>
    <w:rsid w:val="00EE14DA"/>
    <w:rsid w:val="00EF27B1"/>
    <w:rsid w:val="00EF477B"/>
    <w:rsid w:val="00EF72EF"/>
    <w:rsid w:val="00F15BCB"/>
    <w:rsid w:val="00F1657D"/>
    <w:rsid w:val="00F31A4B"/>
    <w:rsid w:val="00F340AF"/>
    <w:rsid w:val="00F35D33"/>
    <w:rsid w:val="00F372FF"/>
    <w:rsid w:val="00F41A2C"/>
    <w:rsid w:val="00F430A5"/>
    <w:rsid w:val="00F4388B"/>
    <w:rsid w:val="00F51E85"/>
    <w:rsid w:val="00F53FEA"/>
    <w:rsid w:val="00F65755"/>
    <w:rsid w:val="00F70741"/>
    <w:rsid w:val="00F7178E"/>
    <w:rsid w:val="00F7761B"/>
    <w:rsid w:val="00F8136C"/>
    <w:rsid w:val="00F82D6C"/>
    <w:rsid w:val="00F86990"/>
    <w:rsid w:val="00F9378D"/>
    <w:rsid w:val="00FA034E"/>
    <w:rsid w:val="00FA5C5A"/>
    <w:rsid w:val="00FA757D"/>
    <w:rsid w:val="00FB4ECE"/>
    <w:rsid w:val="00FC3052"/>
    <w:rsid w:val="00FC3386"/>
    <w:rsid w:val="00FD281C"/>
    <w:rsid w:val="00FD5BDD"/>
    <w:rsid w:val="00FD6277"/>
    <w:rsid w:val="00FE2D41"/>
    <w:rsid w:val="00FE4168"/>
    <w:rsid w:val="00FE45C4"/>
    <w:rsid w:val="00FF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9180265">
    <w:name w:val="SP.9.180265"/>
    <w:basedOn w:val="Normal"/>
    <w:next w:val="Normal"/>
    <w:uiPriority w:val="99"/>
    <w:rsid w:val="00AA506E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SP9180472">
    <w:name w:val="SP.9.180472"/>
    <w:basedOn w:val="Normal"/>
    <w:next w:val="Normal"/>
    <w:uiPriority w:val="99"/>
    <w:rsid w:val="00AA506E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character" w:customStyle="1" w:styleId="SC9192515">
    <w:name w:val="SC.9.192515"/>
    <w:uiPriority w:val="99"/>
    <w:rsid w:val="00AA506E"/>
    <w:rPr>
      <w:b/>
      <w:bCs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0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9180265">
    <w:name w:val="SP.9.180265"/>
    <w:basedOn w:val="Normal"/>
    <w:next w:val="Normal"/>
    <w:uiPriority w:val="99"/>
    <w:rsid w:val="00AA506E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SP9180472">
    <w:name w:val="SP.9.180472"/>
    <w:basedOn w:val="Normal"/>
    <w:next w:val="Normal"/>
    <w:uiPriority w:val="99"/>
    <w:rsid w:val="00AA506E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character" w:customStyle="1" w:styleId="SC9192515">
    <w:name w:val="SC.9.192515"/>
    <w:uiPriority w:val="99"/>
    <w:rsid w:val="00AA506E"/>
    <w:rPr>
      <w:b/>
      <w:bCs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0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Lloyd Dugan</dc:creator>
  <cp:lastModifiedBy>Lloyd Dugan</cp:lastModifiedBy>
  <cp:revision>1</cp:revision>
  <dcterms:created xsi:type="dcterms:W3CDTF">2014-11-14T13:16:00Z</dcterms:created>
  <dcterms:modified xsi:type="dcterms:W3CDTF">2014-11-14T14:11:00Z</dcterms:modified>
</cp:coreProperties>
</file>