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1926" w:rsidRPr="002F52CA" w:rsidRDefault="00FB7B62" w:rsidP="00237490">
      <w:pPr>
        <w:jc w:val="center"/>
        <w:rPr>
          <w:b/>
          <w:sz w:val="28"/>
        </w:rPr>
      </w:pPr>
      <w:r w:rsidRPr="002F52CA">
        <w:rPr>
          <w:b/>
          <w:sz w:val="28"/>
        </w:rPr>
        <w:t>Business Architecture Metamodel RFP – Discussion Plan for Moving Forward</w:t>
      </w:r>
    </w:p>
    <w:p w:rsidR="00FB7B62" w:rsidRPr="002F52CA" w:rsidRDefault="007079CE" w:rsidP="00237490">
      <w:pPr>
        <w:jc w:val="center"/>
        <w:rPr>
          <w:sz w:val="24"/>
        </w:rPr>
      </w:pPr>
      <w:r>
        <w:rPr>
          <w:sz w:val="24"/>
        </w:rPr>
        <w:t>Updated</w:t>
      </w:r>
      <w:r w:rsidRPr="002F52CA">
        <w:rPr>
          <w:sz w:val="24"/>
        </w:rPr>
        <w:t xml:space="preserve"> </w:t>
      </w:r>
      <w:r>
        <w:rPr>
          <w:sz w:val="24"/>
        </w:rPr>
        <w:t>6 June</w:t>
      </w:r>
      <w:r w:rsidRPr="002F52CA">
        <w:rPr>
          <w:sz w:val="24"/>
        </w:rPr>
        <w:t xml:space="preserve"> </w:t>
      </w:r>
      <w:r w:rsidR="004022DB" w:rsidRPr="002F52CA">
        <w:rPr>
          <w:sz w:val="24"/>
        </w:rPr>
        <w:t>2016</w:t>
      </w:r>
    </w:p>
    <w:p w:rsidR="00347CE2" w:rsidRPr="00F6057D" w:rsidRDefault="00347CE2" w:rsidP="00347CE2">
      <w:pPr>
        <w:rPr>
          <w:b/>
          <w:sz w:val="24"/>
        </w:rPr>
      </w:pPr>
      <w:r>
        <w:rPr>
          <w:b/>
          <w:sz w:val="24"/>
        </w:rPr>
        <w:t>Preamble</w:t>
      </w:r>
    </w:p>
    <w:p w:rsidR="00347CE2" w:rsidRPr="00F6057D" w:rsidRDefault="0098612F" w:rsidP="00347CE2">
      <w:pPr>
        <w:rPr>
          <w:sz w:val="24"/>
        </w:rPr>
      </w:pPr>
      <w:r>
        <w:rPr>
          <w:sz w:val="24"/>
        </w:rPr>
        <w:t xml:space="preserve">There is </w:t>
      </w:r>
      <w:r w:rsidR="00347CE2">
        <w:rPr>
          <w:sz w:val="24"/>
        </w:rPr>
        <w:t>widespread</w:t>
      </w:r>
      <w:r>
        <w:rPr>
          <w:sz w:val="24"/>
        </w:rPr>
        <w:t>, sustained,</w:t>
      </w:r>
      <w:r w:rsidR="00347CE2">
        <w:rPr>
          <w:sz w:val="24"/>
        </w:rPr>
        <w:t xml:space="preserve"> </w:t>
      </w:r>
      <w:r>
        <w:rPr>
          <w:sz w:val="24"/>
        </w:rPr>
        <w:t xml:space="preserve">and global </w:t>
      </w:r>
      <w:r w:rsidR="00347CE2">
        <w:rPr>
          <w:sz w:val="24"/>
        </w:rPr>
        <w:t>proliferation of business architecture</w:t>
      </w:r>
      <w:r>
        <w:rPr>
          <w:sz w:val="24"/>
        </w:rPr>
        <w:t xml:space="preserve">. This is </w:t>
      </w:r>
      <w:r w:rsidR="00CF6754">
        <w:rPr>
          <w:sz w:val="24"/>
        </w:rPr>
        <w:t>evidenced by the</w:t>
      </w:r>
      <w:r w:rsidR="00347CE2">
        <w:rPr>
          <w:sz w:val="24"/>
        </w:rPr>
        <w:t xml:space="preserve"> case studies presented at the past 4-5 OMG-sponsored Business Architecture Innovation Summits, increasing investment </w:t>
      </w:r>
      <w:r>
        <w:rPr>
          <w:sz w:val="24"/>
        </w:rPr>
        <w:t>by</w:t>
      </w:r>
      <w:r w:rsidR="00A768BB">
        <w:rPr>
          <w:sz w:val="24"/>
        </w:rPr>
        <w:t xml:space="preserve"> tool vendors,</w:t>
      </w:r>
      <w:r>
        <w:rPr>
          <w:sz w:val="24"/>
        </w:rPr>
        <w:t xml:space="preserve"> </w:t>
      </w:r>
      <w:r w:rsidR="00CF6754">
        <w:rPr>
          <w:sz w:val="24"/>
        </w:rPr>
        <w:t xml:space="preserve">growth in training course offerings, </w:t>
      </w:r>
      <w:r w:rsidR="00FD6BE1">
        <w:rPr>
          <w:sz w:val="24"/>
        </w:rPr>
        <w:t xml:space="preserve">and </w:t>
      </w:r>
      <w:r>
        <w:rPr>
          <w:sz w:val="24"/>
        </w:rPr>
        <w:t>ongoing</w:t>
      </w:r>
      <w:r w:rsidR="00A768BB">
        <w:rPr>
          <w:sz w:val="24"/>
        </w:rPr>
        <w:t xml:space="preserve"> effo</w:t>
      </w:r>
      <w:r w:rsidR="00FD6BE1">
        <w:rPr>
          <w:sz w:val="24"/>
        </w:rPr>
        <w:t xml:space="preserve">rts by Open Group to </w:t>
      </w:r>
      <w:r w:rsidR="00A768BB">
        <w:rPr>
          <w:sz w:val="24"/>
        </w:rPr>
        <w:t xml:space="preserve">align their </w:t>
      </w:r>
      <w:r w:rsidR="00FD6BE1">
        <w:rPr>
          <w:sz w:val="24"/>
        </w:rPr>
        <w:t xml:space="preserve">business architecture </w:t>
      </w:r>
      <w:r w:rsidR="00A768BB">
        <w:rPr>
          <w:sz w:val="24"/>
        </w:rPr>
        <w:t xml:space="preserve">approach to </w:t>
      </w:r>
      <w:r w:rsidR="00FD6BE1">
        <w:rPr>
          <w:sz w:val="24"/>
        </w:rPr>
        <w:t>industry</w:t>
      </w:r>
      <w:r w:rsidR="00A768BB">
        <w:rPr>
          <w:sz w:val="24"/>
        </w:rPr>
        <w:t xml:space="preserve"> best practices. To this end, certain OMG task forces </w:t>
      </w:r>
      <w:r w:rsidR="00FD6BE1">
        <w:rPr>
          <w:sz w:val="24"/>
        </w:rPr>
        <w:t>have engaged</w:t>
      </w:r>
      <w:r w:rsidR="00A768BB">
        <w:rPr>
          <w:sz w:val="24"/>
        </w:rPr>
        <w:t xml:space="preserve"> to draft an RFP to establish a business architecture standard metamodel. </w:t>
      </w:r>
    </w:p>
    <w:p w:rsidR="00237490" w:rsidRPr="00F6057D" w:rsidRDefault="007C57A2" w:rsidP="00347CE2">
      <w:pPr>
        <w:rPr>
          <w:b/>
          <w:sz w:val="24"/>
        </w:rPr>
      </w:pPr>
      <w:r>
        <w:rPr>
          <w:b/>
          <w:sz w:val="24"/>
        </w:rPr>
        <w:t>Background</w:t>
      </w:r>
    </w:p>
    <w:p w:rsidR="00A76F1A" w:rsidRPr="00F6057D" w:rsidRDefault="003347D3">
      <w:pPr>
        <w:rPr>
          <w:sz w:val="24"/>
        </w:rPr>
      </w:pPr>
      <w:r w:rsidRPr="00F6057D">
        <w:rPr>
          <w:sz w:val="24"/>
        </w:rPr>
        <w:t xml:space="preserve">The Business Architecture Metamodel (BAMM) </w:t>
      </w:r>
      <w:r w:rsidR="00D52C67">
        <w:rPr>
          <w:sz w:val="24"/>
        </w:rPr>
        <w:t xml:space="preserve">RFP drafting team </w:t>
      </w:r>
      <w:r w:rsidRPr="00F6057D">
        <w:rPr>
          <w:sz w:val="24"/>
        </w:rPr>
        <w:t>and Business Architecture Metamodel St</w:t>
      </w:r>
      <w:r w:rsidR="00D52C67">
        <w:rPr>
          <w:sz w:val="24"/>
        </w:rPr>
        <w:t>andard (BAMS) RFP drafting team</w:t>
      </w:r>
      <w:r w:rsidRPr="00F6057D">
        <w:rPr>
          <w:sz w:val="24"/>
        </w:rPr>
        <w:t xml:space="preserve"> met in La Jolla in December to </w:t>
      </w:r>
      <w:r w:rsidR="00D52C67">
        <w:rPr>
          <w:sz w:val="24"/>
        </w:rPr>
        <w:t xml:space="preserve">discuss </w:t>
      </w:r>
      <w:r w:rsidRPr="00F6057D">
        <w:rPr>
          <w:sz w:val="24"/>
        </w:rPr>
        <w:t xml:space="preserve">a basis for aligning the two RFPs into a single RFP. </w:t>
      </w:r>
      <w:r w:rsidR="00D52C67">
        <w:rPr>
          <w:sz w:val="24"/>
        </w:rPr>
        <w:t>Based on that discussion, the RFP</w:t>
      </w:r>
      <w:r w:rsidR="00A76F1A" w:rsidRPr="00F6057D">
        <w:rPr>
          <w:sz w:val="24"/>
        </w:rPr>
        <w:t xml:space="preserve"> teams </w:t>
      </w:r>
      <w:r w:rsidR="00D52C67">
        <w:rPr>
          <w:sz w:val="24"/>
        </w:rPr>
        <w:t>are seeking</w:t>
      </w:r>
      <w:r w:rsidR="003A6EAF" w:rsidRPr="00F6057D">
        <w:rPr>
          <w:sz w:val="24"/>
        </w:rPr>
        <w:t xml:space="preserve"> to</w:t>
      </w:r>
      <w:r w:rsidR="00A76F1A" w:rsidRPr="00F6057D">
        <w:rPr>
          <w:sz w:val="24"/>
        </w:rPr>
        <w:t xml:space="preserve"> achieve </w:t>
      </w:r>
      <w:r w:rsidR="003A6EAF" w:rsidRPr="00F6057D">
        <w:rPr>
          <w:sz w:val="24"/>
        </w:rPr>
        <w:t>the following goals</w:t>
      </w:r>
      <w:r w:rsidR="00992A5F" w:rsidRPr="00F6057D">
        <w:rPr>
          <w:sz w:val="24"/>
        </w:rPr>
        <w:t>.</w:t>
      </w:r>
    </w:p>
    <w:p w:rsidR="00D52C67" w:rsidRPr="00F6057D" w:rsidRDefault="00D52C67" w:rsidP="00D52C67">
      <w:pPr>
        <w:pStyle w:val="ListParagraph"/>
        <w:numPr>
          <w:ilvl w:val="0"/>
          <w:numId w:val="2"/>
        </w:numPr>
        <w:rPr>
          <w:sz w:val="24"/>
        </w:rPr>
      </w:pPr>
      <w:r w:rsidRPr="00F6057D">
        <w:rPr>
          <w:sz w:val="24"/>
        </w:rPr>
        <w:t xml:space="preserve">Establish a jointly defined RFP that resolves and aligns perspectives expressed in the individual RFPs </w:t>
      </w:r>
      <w:r>
        <w:rPr>
          <w:sz w:val="24"/>
        </w:rPr>
        <w:t xml:space="preserve"> </w:t>
      </w:r>
    </w:p>
    <w:p w:rsidR="00F7711A" w:rsidRDefault="00F7711A" w:rsidP="00D52C67">
      <w:pPr>
        <w:pStyle w:val="ListParagraph"/>
        <w:numPr>
          <w:ilvl w:val="0"/>
          <w:numId w:val="2"/>
        </w:numPr>
        <w:rPr>
          <w:sz w:val="24"/>
        </w:rPr>
      </w:pPr>
      <w:r>
        <w:rPr>
          <w:sz w:val="24"/>
        </w:rPr>
        <w:t xml:space="preserve">Provide clearly articulated business usage context for submission teams  </w:t>
      </w:r>
    </w:p>
    <w:p w:rsidR="00D52C67" w:rsidRPr="00F6057D" w:rsidRDefault="00D52C67" w:rsidP="00D52C67">
      <w:pPr>
        <w:pStyle w:val="ListParagraph"/>
        <w:numPr>
          <w:ilvl w:val="0"/>
          <w:numId w:val="2"/>
        </w:numPr>
        <w:rPr>
          <w:sz w:val="24"/>
        </w:rPr>
      </w:pPr>
      <w:r w:rsidRPr="00F6057D">
        <w:rPr>
          <w:sz w:val="24"/>
        </w:rPr>
        <w:t>Ensure that the resulting RFP is not overly prescriptive and leaves room for a variety of submissions</w:t>
      </w:r>
      <w:r>
        <w:rPr>
          <w:sz w:val="24"/>
        </w:rPr>
        <w:t xml:space="preserve"> and perspectives</w:t>
      </w:r>
    </w:p>
    <w:p w:rsidR="00992A5F" w:rsidRPr="00F6057D" w:rsidRDefault="0009209F" w:rsidP="00992A5F">
      <w:pPr>
        <w:pStyle w:val="ListParagraph"/>
        <w:numPr>
          <w:ilvl w:val="0"/>
          <w:numId w:val="2"/>
        </w:numPr>
        <w:rPr>
          <w:sz w:val="24"/>
        </w:rPr>
      </w:pPr>
      <w:r>
        <w:rPr>
          <w:sz w:val="24"/>
        </w:rPr>
        <w:t>D</w:t>
      </w:r>
      <w:r w:rsidR="00D52C67">
        <w:rPr>
          <w:sz w:val="24"/>
        </w:rPr>
        <w:t>ifferentiate</w:t>
      </w:r>
      <w:r w:rsidR="00600D96">
        <w:rPr>
          <w:sz w:val="24"/>
        </w:rPr>
        <w:t xml:space="preserve"> business architecture</w:t>
      </w:r>
      <w:r w:rsidR="00D52C67">
        <w:rPr>
          <w:sz w:val="24"/>
        </w:rPr>
        <w:t xml:space="preserve"> from </w:t>
      </w:r>
      <w:r w:rsidR="00992A5F" w:rsidRPr="00F6057D">
        <w:rPr>
          <w:sz w:val="24"/>
        </w:rPr>
        <w:t xml:space="preserve">operational, engineering or technical disciplines and </w:t>
      </w:r>
      <w:r w:rsidR="00D52C67">
        <w:rPr>
          <w:sz w:val="24"/>
        </w:rPr>
        <w:t>standards</w:t>
      </w:r>
      <w:r w:rsidR="00992A5F" w:rsidRPr="00F6057D">
        <w:rPr>
          <w:sz w:val="24"/>
        </w:rPr>
        <w:t xml:space="preserve"> </w:t>
      </w:r>
      <w:r w:rsidR="00D52C67">
        <w:rPr>
          <w:sz w:val="24"/>
        </w:rPr>
        <w:t>(such as BPMN 2.0)</w:t>
      </w:r>
      <w:r>
        <w:rPr>
          <w:sz w:val="24"/>
        </w:rPr>
        <w:t xml:space="preserve"> to avoid bleeding into other standards domains</w:t>
      </w:r>
    </w:p>
    <w:p w:rsidR="00A76F1A" w:rsidRDefault="00A76F1A" w:rsidP="00A76F1A">
      <w:pPr>
        <w:pStyle w:val="ListParagraph"/>
        <w:numPr>
          <w:ilvl w:val="0"/>
          <w:numId w:val="2"/>
        </w:numPr>
        <w:rPr>
          <w:sz w:val="24"/>
        </w:rPr>
      </w:pPr>
      <w:r w:rsidRPr="00F6057D">
        <w:rPr>
          <w:sz w:val="24"/>
        </w:rPr>
        <w:t xml:space="preserve">Address </w:t>
      </w:r>
      <w:r w:rsidR="007C57A2">
        <w:rPr>
          <w:sz w:val="24"/>
        </w:rPr>
        <w:t xml:space="preserve">and resolve </w:t>
      </w:r>
      <w:r w:rsidRPr="00F6057D">
        <w:rPr>
          <w:sz w:val="24"/>
        </w:rPr>
        <w:t xml:space="preserve">concerns </w:t>
      </w:r>
      <w:r w:rsidR="003A6EAF" w:rsidRPr="00F6057D">
        <w:rPr>
          <w:sz w:val="24"/>
        </w:rPr>
        <w:t xml:space="preserve">raised </w:t>
      </w:r>
      <w:r w:rsidR="00D52C67">
        <w:rPr>
          <w:sz w:val="24"/>
        </w:rPr>
        <w:t>by other OMG task force representatives</w:t>
      </w:r>
      <w:r w:rsidRPr="00F6057D">
        <w:rPr>
          <w:sz w:val="24"/>
        </w:rPr>
        <w:t xml:space="preserve"> that the RFP is calling for a standard that can be addressed by an existing standard</w:t>
      </w:r>
    </w:p>
    <w:p w:rsidR="00347CE2" w:rsidRDefault="00347CE2" w:rsidP="00A76F1A">
      <w:pPr>
        <w:pStyle w:val="ListParagraph"/>
        <w:numPr>
          <w:ilvl w:val="0"/>
          <w:numId w:val="2"/>
        </w:numPr>
        <w:rPr>
          <w:sz w:val="24"/>
        </w:rPr>
      </w:pPr>
      <w:r>
        <w:rPr>
          <w:sz w:val="24"/>
        </w:rPr>
        <w:t>Address each of the above challenges</w:t>
      </w:r>
      <w:r w:rsidR="00CF6754">
        <w:rPr>
          <w:sz w:val="24"/>
        </w:rPr>
        <w:t>,</w:t>
      </w:r>
      <w:r>
        <w:rPr>
          <w:sz w:val="24"/>
        </w:rPr>
        <w:t xml:space="preserve"> while not diminishing the </w:t>
      </w:r>
      <w:r w:rsidR="001140C7">
        <w:rPr>
          <w:sz w:val="24"/>
        </w:rPr>
        <w:t xml:space="preserve">business architecture </w:t>
      </w:r>
      <w:r>
        <w:rPr>
          <w:sz w:val="24"/>
        </w:rPr>
        <w:t>focus of thi</w:t>
      </w:r>
      <w:r w:rsidR="001140C7">
        <w:rPr>
          <w:sz w:val="24"/>
        </w:rPr>
        <w:t xml:space="preserve">s RPF and related submissions </w:t>
      </w:r>
    </w:p>
    <w:p w:rsidR="00FB7B62" w:rsidRPr="00F6057D" w:rsidRDefault="00A76F1A">
      <w:pPr>
        <w:rPr>
          <w:sz w:val="24"/>
        </w:rPr>
      </w:pPr>
      <w:r w:rsidRPr="00F6057D">
        <w:rPr>
          <w:sz w:val="24"/>
        </w:rPr>
        <w:t xml:space="preserve">The teams agreed to </w:t>
      </w:r>
      <w:r w:rsidR="00992A5F" w:rsidRPr="00F6057D">
        <w:rPr>
          <w:sz w:val="24"/>
        </w:rPr>
        <w:t xml:space="preserve">a set of next steps that involve the following set of working deliverables. </w:t>
      </w:r>
    </w:p>
    <w:p w:rsidR="003A6EAF" w:rsidRPr="00F6057D" w:rsidRDefault="001140C7" w:rsidP="00A76F1A">
      <w:pPr>
        <w:pStyle w:val="ListParagraph"/>
        <w:numPr>
          <w:ilvl w:val="0"/>
          <w:numId w:val="1"/>
        </w:numPr>
        <w:rPr>
          <w:sz w:val="24"/>
        </w:rPr>
      </w:pPr>
      <w:r>
        <w:rPr>
          <w:sz w:val="24"/>
        </w:rPr>
        <w:t>Concur on</w:t>
      </w:r>
      <w:r w:rsidRPr="00F6057D">
        <w:rPr>
          <w:sz w:val="24"/>
        </w:rPr>
        <w:t xml:space="preserve"> </w:t>
      </w:r>
      <w:r w:rsidR="002F52CA">
        <w:rPr>
          <w:sz w:val="24"/>
        </w:rPr>
        <w:t xml:space="preserve">key </w:t>
      </w:r>
      <w:r w:rsidR="00F6057D">
        <w:rPr>
          <w:sz w:val="24"/>
        </w:rPr>
        <w:t>“</w:t>
      </w:r>
      <w:r w:rsidR="007C57A2">
        <w:rPr>
          <w:sz w:val="24"/>
        </w:rPr>
        <w:t>business</w:t>
      </w:r>
      <w:r w:rsidR="00992A5F" w:rsidRPr="00F6057D">
        <w:rPr>
          <w:sz w:val="24"/>
        </w:rPr>
        <w:t xml:space="preserve"> focal points</w:t>
      </w:r>
      <w:r w:rsidR="00F6057D">
        <w:rPr>
          <w:sz w:val="24"/>
        </w:rPr>
        <w:t>”</w:t>
      </w:r>
      <w:r w:rsidR="00992A5F" w:rsidRPr="00F6057D">
        <w:rPr>
          <w:sz w:val="24"/>
        </w:rPr>
        <w:t xml:space="preserve"> for the</w:t>
      </w:r>
      <w:bookmarkStart w:id="0" w:name="_GoBack"/>
      <w:bookmarkEnd w:id="0"/>
      <w:r w:rsidR="00992A5F" w:rsidRPr="00F6057D">
        <w:rPr>
          <w:sz w:val="24"/>
        </w:rPr>
        <w:t xml:space="preserve"> RFP</w:t>
      </w:r>
      <w:r w:rsidR="00A76F1A" w:rsidRPr="00F6057D">
        <w:rPr>
          <w:sz w:val="24"/>
        </w:rPr>
        <w:t>, with capability taking center</w:t>
      </w:r>
      <w:r w:rsidR="00992A5F" w:rsidRPr="00F6057D">
        <w:rPr>
          <w:sz w:val="24"/>
        </w:rPr>
        <w:t xml:space="preserve"> stage as a </w:t>
      </w:r>
      <w:r w:rsidR="007C57A2">
        <w:rPr>
          <w:sz w:val="24"/>
        </w:rPr>
        <w:t>“</w:t>
      </w:r>
      <w:r w:rsidR="00992A5F" w:rsidRPr="00F6057D">
        <w:rPr>
          <w:sz w:val="24"/>
        </w:rPr>
        <w:t>first class citizen</w:t>
      </w:r>
      <w:r w:rsidR="007C57A2">
        <w:rPr>
          <w:sz w:val="24"/>
        </w:rPr>
        <w:t>”</w:t>
      </w:r>
    </w:p>
    <w:p w:rsidR="003A6EAF" w:rsidRPr="00F6057D" w:rsidRDefault="00F6057D" w:rsidP="00A76F1A">
      <w:pPr>
        <w:pStyle w:val="ListParagraph"/>
        <w:numPr>
          <w:ilvl w:val="0"/>
          <w:numId w:val="1"/>
        </w:numPr>
        <w:rPr>
          <w:sz w:val="24"/>
        </w:rPr>
      </w:pPr>
      <w:r>
        <w:rPr>
          <w:sz w:val="24"/>
        </w:rPr>
        <w:t xml:space="preserve">Provide </w:t>
      </w:r>
      <w:r w:rsidR="00A6504B">
        <w:rPr>
          <w:sz w:val="24"/>
        </w:rPr>
        <w:t xml:space="preserve">capability </w:t>
      </w:r>
      <w:r>
        <w:rPr>
          <w:sz w:val="24"/>
        </w:rPr>
        <w:t>“</w:t>
      </w:r>
      <w:r w:rsidR="00A6504B">
        <w:rPr>
          <w:sz w:val="24"/>
        </w:rPr>
        <w:t>touchpoints</w:t>
      </w:r>
      <w:r>
        <w:rPr>
          <w:sz w:val="24"/>
        </w:rPr>
        <w:t>”</w:t>
      </w:r>
      <w:r w:rsidR="003A6EAF" w:rsidRPr="00F6057D">
        <w:rPr>
          <w:sz w:val="24"/>
        </w:rPr>
        <w:t xml:space="preserve"> </w:t>
      </w:r>
      <w:r w:rsidR="00237490" w:rsidRPr="00F6057D">
        <w:rPr>
          <w:sz w:val="24"/>
        </w:rPr>
        <w:t>to</w:t>
      </w:r>
      <w:r w:rsidR="003A6EAF" w:rsidRPr="00F6057D">
        <w:rPr>
          <w:sz w:val="24"/>
        </w:rPr>
        <w:t xml:space="preserve"> articulate </w:t>
      </w:r>
      <w:r w:rsidR="00A6504B">
        <w:rPr>
          <w:sz w:val="24"/>
        </w:rPr>
        <w:t xml:space="preserve">capability-related, </w:t>
      </w:r>
      <w:r w:rsidR="003A6EAF" w:rsidRPr="00F6057D">
        <w:rPr>
          <w:sz w:val="24"/>
        </w:rPr>
        <w:t>business requirements to be addressed by resulting standard submission</w:t>
      </w:r>
      <w:r w:rsidR="00CF6754">
        <w:rPr>
          <w:sz w:val="24"/>
        </w:rPr>
        <w:t>s</w:t>
      </w:r>
    </w:p>
    <w:p w:rsidR="00CF6754" w:rsidRDefault="00CF6754" w:rsidP="003A6EAF">
      <w:pPr>
        <w:pStyle w:val="ListParagraph"/>
        <w:numPr>
          <w:ilvl w:val="0"/>
          <w:numId w:val="1"/>
        </w:numPr>
        <w:rPr>
          <w:sz w:val="24"/>
        </w:rPr>
      </w:pPr>
      <w:r>
        <w:rPr>
          <w:sz w:val="24"/>
        </w:rPr>
        <w:t>Provide guidance on how to handle these touchpoints</w:t>
      </w:r>
    </w:p>
    <w:p w:rsidR="00A76F1A" w:rsidRPr="00F6057D" w:rsidRDefault="00D44B91" w:rsidP="003A6EAF">
      <w:pPr>
        <w:pStyle w:val="ListParagraph"/>
        <w:numPr>
          <w:ilvl w:val="0"/>
          <w:numId w:val="1"/>
        </w:numPr>
        <w:rPr>
          <w:sz w:val="24"/>
        </w:rPr>
      </w:pPr>
      <w:r>
        <w:rPr>
          <w:sz w:val="24"/>
        </w:rPr>
        <w:t>Craft a</w:t>
      </w:r>
      <w:r w:rsidR="00237490" w:rsidRPr="00F6057D">
        <w:rPr>
          <w:sz w:val="24"/>
        </w:rPr>
        <w:t xml:space="preserve"> </w:t>
      </w:r>
      <w:r>
        <w:rPr>
          <w:sz w:val="24"/>
        </w:rPr>
        <w:t>sample list of</w:t>
      </w:r>
      <w:r w:rsidR="00237490" w:rsidRPr="00F6057D">
        <w:rPr>
          <w:sz w:val="24"/>
        </w:rPr>
        <w:t xml:space="preserve"> </w:t>
      </w:r>
      <w:r>
        <w:rPr>
          <w:sz w:val="24"/>
        </w:rPr>
        <w:t>common</w:t>
      </w:r>
      <w:r w:rsidR="00DF370F">
        <w:rPr>
          <w:sz w:val="24"/>
        </w:rPr>
        <w:t xml:space="preserve"> representations</w:t>
      </w:r>
      <w:r w:rsidR="007C57A2">
        <w:rPr>
          <w:sz w:val="24"/>
        </w:rPr>
        <w:t xml:space="preserve"> </w:t>
      </w:r>
      <w:r>
        <w:rPr>
          <w:sz w:val="24"/>
        </w:rPr>
        <w:t xml:space="preserve">used </w:t>
      </w:r>
      <w:r w:rsidR="00DF370F">
        <w:rPr>
          <w:sz w:val="24"/>
        </w:rPr>
        <w:t xml:space="preserve">to represent a </w:t>
      </w:r>
      <w:r w:rsidR="007C57A2">
        <w:rPr>
          <w:sz w:val="24"/>
        </w:rPr>
        <w:t>business architecture</w:t>
      </w:r>
      <w:r>
        <w:rPr>
          <w:sz w:val="24"/>
        </w:rPr>
        <w:t xml:space="preserve"> </w:t>
      </w:r>
    </w:p>
    <w:p w:rsidR="00CF6754" w:rsidRDefault="00BF0753" w:rsidP="00BF0753">
      <w:pPr>
        <w:rPr>
          <w:sz w:val="24"/>
        </w:rPr>
      </w:pPr>
      <w:r>
        <w:rPr>
          <w:sz w:val="24"/>
        </w:rPr>
        <w:t>Th</w:t>
      </w:r>
      <w:r w:rsidR="00DF370F">
        <w:rPr>
          <w:sz w:val="24"/>
        </w:rPr>
        <w:t>is</w:t>
      </w:r>
      <w:r>
        <w:rPr>
          <w:sz w:val="24"/>
        </w:rPr>
        <w:t xml:space="preserve"> last topic</w:t>
      </w:r>
      <w:r w:rsidR="00CF6754">
        <w:rPr>
          <w:sz w:val="24"/>
        </w:rPr>
        <w:t xml:space="preserve">, </w:t>
      </w:r>
      <w:r w:rsidR="00DF370F">
        <w:rPr>
          <w:sz w:val="24"/>
        </w:rPr>
        <w:t xml:space="preserve">inclusion of </w:t>
      </w:r>
      <w:r>
        <w:rPr>
          <w:sz w:val="24"/>
        </w:rPr>
        <w:t>sample common representations</w:t>
      </w:r>
      <w:r w:rsidR="00DF370F">
        <w:rPr>
          <w:sz w:val="24"/>
        </w:rPr>
        <w:t xml:space="preserve"> used to represent a business architecture,</w:t>
      </w:r>
      <w:r>
        <w:rPr>
          <w:sz w:val="24"/>
        </w:rPr>
        <w:t xml:space="preserve"> </w:t>
      </w:r>
      <w:r w:rsidR="00CF6754">
        <w:rPr>
          <w:sz w:val="24"/>
        </w:rPr>
        <w:t>refers to</w:t>
      </w:r>
      <w:r w:rsidR="00DF370F">
        <w:rPr>
          <w:sz w:val="24"/>
        </w:rPr>
        <w:t xml:space="preserve"> extracted views </w:t>
      </w:r>
      <w:r>
        <w:rPr>
          <w:sz w:val="24"/>
        </w:rPr>
        <w:t xml:space="preserve">that could be produced from such a metamodel. </w:t>
      </w:r>
      <w:r w:rsidR="00DF370F">
        <w:rPr>
          <w:sz w:val="24"/>
        </w:rPr>
        <w:t>C</w:t>
      </w:r>
      <w:r>
        <w:rPr>
          <w:sz w:val="24"/>
        </w:rPr>
        <w:t xml:space="preserve">ommon representations would be constrained by the number and type of categories included in a given submission. </w:t>
      </w:r>
    </w:p>
    <w:p w:rsidR="00BF0753" w:rsidRDefault="001140C7" w:rsidP="00BF0753">
      <w:pPr>
        <w:rPr>
          <w:sz w:val="24"/>
        </w:rPr>
      </w:pPr>
      <w:r>
        <w:rPr>
          <w:sz w:val="24"/>
        </w:rPr>
        <w:lastRenderedPageBreak/>
        <w:t>Examples of</w:t>
      </w:r>
      <w:r w:rsidR="00BF0753">
        <w:rPr>
          <w:sz w:val="24"/>
        </w:rPr>
        <w:t xml:space="preserve"> common </w:t>
      </w:r>
      <w:r>
        <w:rPr>
          <w:sz w:val="24"/>
        </w:rPr>
        <w:t xml:space="preserve">business architecture </w:t>
      </w:r>
      <w:r w:rsidR="00BF0753">
        <w:rPr>
          <w:sz w:val="24"/>
        </w:rPr>
        <w:t>representations</w:t>
      </w:r>
      <w:r w:rsidR="00CF6754">
        <w:rPr>
          <w:sz w:val="24"/>
        </w:rPr>
        <w:t>,</w:t>
      </w:r>
      <w:r w:rsidR="00DF370F">
        <w:rPr>
          <w:sz w:val="24"/>
        </w:rPr>
        <w:t xml:space="preserve"> expressed using the term “maps”,</w:t>
      </w:r>
      <w:r w:rsidR="00BF0753">
        <w:rPr>
          <w:sz w:val="24"/>
        </w:rPr>
        <w:t xml:space="preserve"> </w:t>
      </w:r>
      <w:r w:rsidR="0038698F">
        <w:rPr>
          <w:sz w:val="24"/>
        </w:rPr>
        <w:t xml:space="preserve">are listed below. </w:t>
      </w:r>
    </w:p>
    <w:p w:rsidR="00BF0753" w:rsidRDefault="00BF0753" w:rsidP="00BF0753">
      <w:pPr>
        <w:pStyle w:val="ListParagraph"/>
        <w:numPr>
          <w:ilvl w:val="0"/>
          <w:numId w:val="8"/>
        </w:numPr>
        <w:rPr>
          <w:sz w:val="24"/>
        </w:rPr>
      </w:pPr>
      <w:r>
        <w:rPr>
          <w:sz w:val="24"/>
        </w:rPr>
        <w:t>Capability map</w:t>
      </w:r>
    </w:p>
    <w:p w:rsidR="00BF0753" w:rsidRDefault="00BF0753" w:rsidP="00BF0753">
      <w:pPr>
        <w:pStyle w:val="ListParagraph"/>
        <w:numPr>
          <w:ilvl w:val="0"/>
          <w:numId w:val="8"/>
        </w:numPr>
        <w:rPr>
          <w:sz w:val="24"/>
        </w:rPr>
      </w:pPr>
      <w:r>
        <w:rPr>
          <w:sz w:val="24"/>
        </w:rPr>
        <w:t>Capability heat map</w:t>
      </w:r>
    </w:p>
    <w:p w:rsidR="00BF0753" w:rsidRDefault="00BF0753" w:rsidP="00BF0753">
      <w:pPr>
        <w:pStyle w:val="ListParagraph"/>
        <w:numPr>
          <w:ilvl w:val="0"/>
          <w:numId w:val="8"/>
        </w:numPr>
        <w:rPr>
          <w:sz w:val="24"/>
        </w:rPr>
      </w:pPr>
      <w:r>
        <w:rPr>
          <w:sz w:val="24"/>
        </w:rPr>
        <w:t>Value / capability relationship map</w:t>
      </w:r>
    </w:p>
    <w:p w:rsidR="00BF0753" w:rsidRDefault="00BF0753" w:rsidP="00BF0753">
      <w:pPr>
        <w:pStyle w:val="ListParagraph"/>
        <w:numPr>
          <w:ilvl w:val="0"/>
          <w:numId w:val="8"/>
        </w:numPr>
        <w:rPr>
          <w:sz w:val="24"/>
        </w:rPr>
      </w:pPr>
      <w:r>
        <w:rPr>
          <w:sz w:val="24"/>
        </w:rPr>
        <w:t>Capability / initiative impact analysis map</w:t>
      </w:r>
    </w:p>
    <w:p w:rsidR="00BF0753" w:rsidRDefault="00BF0753" w:rsidP="00BF0753">
      <w:pPr>
        <w:pStyle w:val="ListParagraph"/>
        <w:numPr>
          <w:ilvl w:val="0"/>
          <w:numId w:val="8"/>
        </w:numPr>
        <w:rPr>
          <w:sz w:val="24"/>
        </w:rPr>
      </w:pPr>
      <w:r>
        <w:rPr>
          <w:sz w:val="24"/>
        </w:rPr>
        <w:t>Capability / information map</w:t>
      </w:r>
    </w:p>
    <w:p w:rsidR="00DF370F" w:rsidRDefault="00DF370F" w:rsidP="00BF0753">
      <w:pPr>
        <w:pStyle w:val="ListParagraph"/>
        <w:numPr>
          <w:ilvl w:val="0"/>
          <w:numId w:val="8"/>
        </w:numPr>
        <w:rPr>
          <w:sz w:val="24"/>
        </w:rPr>
      </w:pPr>
      <w:r>
        <w:rPr>
          <w:sz w:val="24"/>
        </w:rPr>
        <w:t>Capability / product map</w:t>
      </w:r>
    </w:p>
    <w:p w:rsidR="00DF370F" w:rsidRDefault="00DF370F" w:rsidP="00BF0753">
      <w:pPr>
        <w:pStyle w:val="ListParagraph"/>
        <w:numPr>
          <w:ilvl w:val="0"/>
          <w:numId w:val="8"/>
        </w:numPr>
        <w:rPr>
          <w:sz w:val="24"/>
        </w:rPr>
      </w:pPr>
      <w:r>
        <w:rPr>
          <w:sz w:val="24"/>
        </w:rPr>
        <w:t>Capability / process map</w:t>
      </w:r>
    </w:p>
    <w:p w:rsidR="00DF370F" w:rsidRDefault="00DE10E6" w:rsidP="00BF0753">
      <w:pPr>
        <w:pStyle w:val="ListParagraph"/>
        <w:numPr>
          <w:ilvl w:val="0"/>
          <w:numId w:val="8"/>
        </w:numPr>
        <w:rPr>
          <w:sz w:val="24"/>
        </w:rPr>
      </w:pPr>
      <w:r>
        <w:rPr>
          <w:sz w:val="24"/>
        </w:rPr>
        <w:t>Business unit / capability map</w:t>
      </w:r>
    </w:p>
    <w:p w:rsidR="00BF0753" w:rsidRDefault="00BF0753" w:rsidP="00BF0753">
      <w:pPr>
        <w:pStyle w:val="ListParagraph"/>
        <w:numPr>
          <w:ilvl w:val="0"/>
          <w:numId w:val="8"/>
        </w:numPr>
        <w:rPr>
          <w:sz w:val="24"/>
        </w:rPr>
      </w:pPr>
      <w:r>
        <w:rPr>
          <w:sz w:val="24"/>
        </w:rPr>
        <w:t>Strategy / capability impact map</w:t>
      </w:r>
    </w:p>
    <w:p w:rsidR="00232F33" w:rsidRPr="00232F33" w:rsidRDefault="0038698F">
      <w:pPr>
        <w:rPr>
          <w:sz w:val="24"/>
        </w:rPr>
      </w:pPr>
      <w:r>
        <w:rPr>
          <w:sz w:val="24"/>
        </w:rPr>
        <w:t>These examples of common business architecture representations</w:t>
      </w:r>
      <w:r w:rsidR="00BF0753">
        <w:rPr>
          <w:sz w:val="24"/>
        </w:rPr>
        <w:t xml:space="preserve"> will be discussed and expanded upon </w:t>
      </w:r>
      <w:r w:rsidR="001140C7">
        <w:rPr>
          <w:sz w:val="24"/>
        </w:rPr>
        <w:t>within</w:t>
      </w:r>
      <w:r w:rsidR="00BF0753">
        <w:rPr>
          <w:sz w:val="24"/>
        </w:rPr>
        <w:t xml:space="preserve"> the RFP. </w:t>
      </w:r>
    </w:p>
    <w:p w:rsidR="008C166C" w:rsidRPr="00F6057D" w:rsidRDefault="007C57A2">
      <w:pPr>
        <w:rPr>
          <w:b/>
          <w:sz w:val="24"/>
        </w:rPr>
      </w:pPr>
      <w:r>
        <w:rPr>
          <w:b/>
          <w:sz w:val="24"/>
        </w:rPr>
        <w:t xml:space="preserve">Business </w:t>
      </w:r>
      <w:r w:rsidR="008C166C" w:rsidRPr="00F6057D">
        <w:rPr>
          <w:b/>
          <w:sz w:val="24"/>
        </w:rPr>
        <w:t xml:space="preserve">Focal </w:t>
      </w:r>
      <w:r w:rsidR="00472CE8" w:rsidRPr="00F6057D">
        <w:rPr>
          <w:b/>
          <w:sz w:val="24"/>
        </w:rPr>
        <w:t>Points</w:t>
      </w:r>
    </w:p>
    <w:p w:rsidR="00DE10E6" w:rsidRDefault="007C57A2">
      <w:pPr>
        <w:rPr>
          <w:sz w:val="24"/>
        </w:rPr>
      </w:pPr>
      <w:r>
        <w:rPr>
          <w:sz w:val="24"/>
        </w:rPr>
        <w:t xml:space="preserve">The </w:t>
      </w:r>
      <w:r w:rsidR="003C105C">
        <w:rPr>
          <w:sz w:val="24"/>
        </w:rPr>
        <w:t xml:space="preserve">joint RFP </w:t>
      </w:r>
      <w:r>
        <w:rPr>
          <w:sz w:val="24"/>
        </w:rPr>
        <w:t>team identified a number of</w:t>
      </w:r>
      <w:r w:rsidR="002F52CA">
        <w:rPr>
          <w:sz w:val="24"/>
        </w:rPr>
        <w:t xml:space="preserve"> </w:t>
      </w:r>
      <w:r>
        <w:rPr>
          <w:sz w:val="24"/>
        </w:rPr>
        <w:t>business focal points for the RFP</w:t>
      </w:r>
      <w:r w:rsidR="00C56C5B">
        <w:rPr>
          <w:sz w:val="24"/>
        </w:rPr>
        <w:t xml:space="preserve"> that cover</w:t>
      </w:r>
      <w:r>
        <w:rPr>
          <w:sz w:val="24"/>
        </w:rPr>
        <w:t xml:space="preserve"> a range of business </w:t>
      </w:r>
      <w:r w:rsidR="00C56C5B">
        <w:rPr>
          <w:sz w:val="24"/>
        </w:rPr>
        <w:t>architecture categories. In addition, the discussion sought to differentiate the business architecture standard</w:t>
      </w:r>
      <w:r>
        <w:rPr>
          <w:sz w:val="24"/>
        </w:rPr>
        <w:t xml:space="preserve"> from other standards </w:t>
      </w:r>
      <w:r w:rsidR="00C56C5B">
        <w:rPr>
          <w:sz w:val="24"/>
        </w:rPr>
        <w:t>within</w:t>
      </w:r>
      <w:r>
        <w:rPr>
          <w:sz w:val="24"/>
        </w:rPr>
        <w:t xml:space="preserve"> OMG. </w:t>
      </w:r>
      <w:r w:rsidR="00C56C5B">
        <w:rPr>
          <w:sz w:val="24"/>
        </w:rPr>
        <w:t>As a result, a</w:t>
      </w:r>
      <w:r>
        <w:rPr>
          <w:sz w:val="24"/>
        </w:rPr>
        <w:t xml:space="preserve"> decision was made to focus the RFP on the concept of a capability. Capability</w:t>
      </w:r>
      <w:r w:rsidR="00C56C5B">
        <w:rPr>
          <w:sz w:val="24"/>
        </w:rPr>
        <w:t>, to be</w:t>
      </w:r>
      <w:r>
        <w:rPr>
          <w:sz w:val="24"/>
        </w:rPr>
        <w:t xml:space="preserve"> defined </w:t>
      </w:r>
      <w:r w:rsidR="003C105C">
        <w:rPr>
          <w:sz w:val="24"/>
        </w:rPr>
        <w:t>with</w:t>
      </w:r>
      <w:r>
        <w:rPr>
          <w:sz w:val="24"/>
        </w:rPr>
        <w:t>in the RFP</w:t>
      </w:r>
      <w:r w:rsidR="00C56C5B">
        <w:rPr>
          <w:sz w:val="24"/>
        </w:rPr>
        <w:t xml:space="preserve">, </w:t>
      </w:r>
      <w:r w:rsidR="00056D86">
        <w:rPr>
          <w:sz w:val="24"/>
        </w:rPr>
        <w:t>would be</w:t>
      </w:r>
      <w:r>
        <w:rPr>
          <w:sz w:val="24"/>
        </w:rPr>
        <w:t xml:space="preserve"> </w:t>
      </w:r>
      <w:r w:rsidR="003D6494">
        <w:rPr>
          <w:sz w:val="24"/>
        </w:rPr>
        <w:t xml:space="preserve">a required </w:t>
      </w:r>
      <w:r w:rsidR="00C56C5B">
        <w:rPr>
          <w:sz w:val="24"/>
        </w:rPr>
        <w:t>centerpiece of a submission</w:t>
      </w:r>
      <w:r>
        <w:rPr>
          <w:sz w:val="24"/>
        </w:rPr>
        <w:t xml:space="preserve"> response, with other busines</w:t>
      </w:r>
      <w:r w:rsidR="00C56C5B">
        <w:rPr>
          <w:sz w:val="24"/>
        </w:rPr>
        <w:t xml:space="preserve">s architecture </w:t>
      </w:r>
      <w:r w:rsidR="00877ED5">
        <w:rPr>
          <w:sz w:val="24"/>
        </w:rPr>
        <w:t>and related discipline</w:t>
      </w:r>
      <w:r w:rsidR="003D6494">
        <w:rPr>
          <w:sz w:val="24"/>
        </w:rPr>
        <w:t xml:space="preserve"> </w:t>
      </w:r>
      <w:r>
        <w:rPr>
          <w:sz w:val="24"/>
        </w:rPr>
        <w:t>categories</w:t>
      </w:r>
      <w:r w:rsidR="003D6494">
        <w:rPr>
          <w:sz w:val="24"/>
        </w:rPr>
        <w:t xml:space="preserve">, </w:t>
      </w:r>
      <w:r w:rsidR="003C105C">
        <w:rPr>
          <w:sz w:val="24"/>
        </w:rPr>
        <w:t>where</w:t>
      </w:r>
      <w:r w:rsidR="003D6494">
        <w:rPr>
          <w:sz w:val="24"/>
        </w:rPr>
        <w:t xml:space="preserve"> included, to be</w:t>
      </w:r>
      <w:r>
        <w:rPr>
          <w:sz w:val="24"/>
        </w:rPr>
        <w:t xml:space="preserve"> aligned accordingly. </w:t>
      </w:r>
    </w:p>
    <w:p w:rsidR="00C56C5B" w:rsidRDefault="003C105C">
      <w:pPr>
        <w:rPr>
          <w:sz w:val="24"/>
        </w:rPr>
      </w:pPr>
      <w:r>
        <w:rPr>
          <w:sz w:val="24"/>
        </w:rPr>
        <w:t>D</w:t>
      </w:r>
      <w:r w:rsidR="00C56C5B">
        <w:rPr>
          <w:sz w:val="24"/>
        </w:rPr>
        <w:t>efining capability</w:t>
      </w:r>
      <w:r w:rsidR="003D6494">
        <w:rPr>
          <w:sz w:val="24"/>
        </w:rPr>
        <w:t xml:space="preserve"> and establishing it as a centerpiece and focal point for this RPF</w:t>
      </w:r>
      <w:r w:rsidR="00C56C5B">
        <w:rPr>
          <w:sz w:val="24"/>
        </w:rPr>
        <w:t xml:space="preserve"> will differentiate this standard from other OMG standards</w:t>
      </w:r>
      <w:r w:rsidR="003D6494">
        <w:rPr>
          <w:sz w:val="24"/>
        </w:rPr>
        <w:t xml:space="preserve"> that refer to</w:t>
      </w:r>
      <w:r w:rsidR="00877ED5">
        <w:rPr>
          <w:sz w:val="24"/>
        </w:rPr>
        <w:t>,</w:t>
      </w:r>
      <w:r w:rsidR="003D6494">
        <w:rPr>
          <w:sz w:val="24"/>
        </w:rPr>
        <w:t xml:space="preserve"> but are not wholly centered or dependent on</w:t>
      </w:r>
      <w:r w:rsidR="00877ED5">
        <w:rPr>
          <w:sz w:val="24"/>
        </w:rPr>
        <w:t>,</w:t>
      </w:r>
      <w:r w:rsidR="003D6494">
        <w:rPr>
          <w:sz w:val="24"/>
        </w:rPr>
        <w:t xml:space="preserve"> capability as the foundation for the standard</w:t>
      </w:r>
      <w:r w:rsidR="00C56C5B">
        <w:rPr>
          <w:sz w:val="24"/>
        </w:rPr>
        <w:t>.</w:t>
      </w:r>
    </w:p>
    <w:p w:rsidR="007C57A2" w:rsidRDefault="002F52CA">
      <w:pPr>
        <w:rPr>
          <w:sz w:val="24"/>
        </w:rPr>
      </w:pPr>
      <w:r>
        <w:rPr>
          <w:sz w:val="24"/>
        </w:rPr>
        <w:t>F</w:t>
      </w:r>
      <w:r w:rsidR="00D01D4C">
        <w:rPr>
          <w:sz w:val="24"/>
        </w:rPr>
        <w:t xml:space="preserve">igure 1 shows a </w:t>
      </w:r>
      <w:r>
        <w:rPr>
          <w:sz w:val="24"/>
        </w:rPr>
        <w:t>summary of this capability-centric</w:t>
      </w:r>
      <w:r w:rsidR="0038321F">
        <w:rPr>
          <w:sz w:val="24"/>
        </w:rPr>
        <w:t>, business</w:t>
      </w:r>
      <w:r>
        <w:rPr>
          <w:sz w:val="24"/>
        </w:rPr>
        <w:t xml:space="preserve"> perspective</w:t>
      </w:r>
      <w:r w:rsidR="00D01D4C">
        <w:rPr>
          <w:sz w:val="24"/>
        </w:rPr>
        <w:t>, with</w:t>
      </w:r>
      <w:r>
        <w:rPr>
          <w:sz w:val="24"/>
        </w:rPr>
        <w:t xml:space="preserve"> capability </w:t>
      </w:r>
      <w:r w:rsidR="000F6E6D">
        <w:rPr>
          <w:sz w:val="24"/>
        </w:rPr>
        <w:t xml:space="preserve">positioned </w:t>
      </w:r>
      <w:r>
        <w:rPr>
          <w:sz w:val="24"/>
        </w:rPr>
        <w:t xml:space="preserve">as the </w:t>
      </w:r>
      <w:r w:rsidR="00D01D4C">
        <w:rPr>
          <w:sz w:val="24"/>
        </w:rPr>
        <w:t>centerpiece,</w:t>
      </w:r>
      <w:r>
        <w:rPr>
          <w:sz w:val="24"/>
        </w:rPr>
        <w:t xml:space="preserve"> surrounded by other business </w:t>
      </w:r>
      <w:r w:rsidR="00877ED5">
        <w:rPr>
          <w:sz w:val="24"/>
        </w:rPr>
        <w:t>categories</w:t>
      </w:r>
      <w:r>
        <w:rPr>
          <w:sz w:val="24"/>
        </w:rPr>
        <w:t xml:space="preserve">. The idea behind identifying these </w:t>
      </w:r>
      <w:r w:rsidR="000F6E6D">
        <w:rPr>
          <w:sz w:val="24"/>
        </w:rPr>
        <w:t xml:space="preserve">additional </w:t>
      </w:r>
      <w:r w:rsidR="00D01D4C">
        <w:rPr>
          <w:sz w:val="24"/>
        </w:rPr>
        <w:t>business categories</w:t>
      </w:r>
      <w:r w:rsidR="000F6E6D">
        <w:rPr>
          <w:sz w:val="24"/>
        </w:rPr>
        <w:t xml:space="preserve"> within the figure 1</w:t>
      </w:r>
      <w:r w:rsidR="003D6494">
        <w:rPr>
          <w:sz w:val="24"/>
        </w:rPr>
        <w:t xml:space="preserve"> “flower diagram”</w:t>
      </w:r>
      <w:r>
        <w:rPr>
          <w:sz w:val="24"/>
        </w:rPr>
        <w:t xml:space="preserve"> was to</w:t>
      </w:r>
      <w:r w:rsidR="003D6494">
        <w:rPr>
          <w:sz w:val="24"/>
        </w:rPr>
        <w:t xml:space="preserve"> establish cap</w:t>
      </w:r>
      <w:r w:rsidR="000F6E6D">
        <w:rPr>
          <w:sz w:val="24"/>
        </w:rPr>
        <w:t>ability as the centerpiece and</w:t>
      </w:r>
      <w:r>
        <w:rPr>
          <w:sz w:val="24"/>
        </w:rPr>
        <w:t xml:space="preserve"> include </w:t>
      </w:r>
      <w:r w:rsidR="003D6494">
        <w:rPr>
          <w:sz w:val="24"/>
        </w:rPr>
        <w:t>other</w:t>
      </w:r>
      <w:r>
        <w:rPr>
          <w:sz w:val="24"/>
        </w:rPr>
        <w:t xml:space="preserve"> major business </w:t>
      </w:r>
      <w:r w:rsidR="00D01D4C">
        <w:rPr>
          <w:sz w:val="24"/>
        </w:rPr>
        <w:t xml:space="preserve">architecture </w:t>
      </w:r>
      <w:r>
        <w:rPr>
          <w:sz w:val="24"/>
        </w:rPr>
        <w:t>categories</w:t>
      </w:r>
      <w:r w:rsidR="00D01D4C">
        <w:rPr>
          <w:sz w:val="24"/>
        </w:rPr>
        <w:t xml:space="preserve"> </w:t>
      </w:r>
      <w:r>
        <w:rPr>
          <w:sz w:val="24"/>
        </w:rPr>
        <w:t xml:space="preserve">and </w:t>
      </w:r>
      <w:r w:rsidR="003D6494">
        <w:rPr>
          <w:sz w:val="24"/>
        </w:rPr>
        <w:t>related</w:t>
      </w:r>
      <w:r>
        <w:rPr>
          <w:sz w:val="24"/>
        </w:rPr>
        <w:t xml:space="preserve"> operational business perspectives</w:t>
      </w:r>
      <w:r w:rsidR="003D6494">
        <w:rPr>
          <w:sz w:val="24"/>
        </w:rPr>
        <w:t xml:space="preserve"> as optional “petals” on the flower</w:t>
      </w:r>
      <w:r>
        <w:rPr>
          <w:sz w:val="24"/>
        </w:rPr>
        <w:t xml:space="preserve">. </w:t>
      </w:r>
    </w:p>
    <w:p w:rsidR="00DE10E6" w:rsidRPr="00F6057D" w:rsidRDefault="00DE10E6">
      <w:pPr>
        <w:rPr>
          <w:sz w:val="24"/>
        </w:rPr>
      </w:pPr>
      <w:r>
        <w:rPr>
          <w:sz w:val="24"/>
        </w:rPr>
        <w:t>In addition to capability, which is mandatory, figure 1 depicts generalized business categories that are optional. These include strategy; policy, rules</w:t>
      </w:r>
      <w:r w:rsidR="003C105C">
        <w:rPr>
          <w:sz w:val="24"/>
        </w:rPr>
        <w:t>,</w:t>
      </w:r>
      <w:r>
        <w:rPr>
          <w:sz w:val="24"/>
        </w:rPr>
        <w:t xml:space="preserve"> regulations and guidelines; organization; value; customers, partners and other stakeholders; products and services; information and variations thereof; and initiatives, programs and projects. In addition, there is a generalized category at the bottom of the figure called “processes, decisions, events, rules, requirements, etc.” that may be expanded upon to align related disciplines. This bottom category is meant to address linkages to non-business architecture, business perspectives. As with all aspects of figure 1, the terminology for this last category is subject to discussion.</w:t>
      </w:r>
    </w:p>
    <w:p w:rsidR="00472CE8" w:rsidRPr="00F6057D" w:rsidRDefault="0081256B" w:rsidP="00472CE8">
      <w:pPr>
        <w:jc w:val="center"/>
        <w:rPr>
          <w:sz w:val="24"/>
        </w:rPr>
      </w:pPr>
      <w:r w:rsidRPr="0081256B">
        <w:rPr>
          <w:noProof/>
        </w:rPr>
        <w:drawing>
          <wp:inline distT="0" distB="0" distL="0" distR="0" wp14:anchorId="2C8C0030" wp14:editId="11EFF3E7">
            <wp:extent cx="5067300" cy="454427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78698" cy="4554499"/>
                    </a:xfrm>
                    <a:prstGeom prst="rect">
                      <a:avLst/>
                    </a:prstGeom>
                    <a:noFill/>
                    <a:ln>
                      <a:noFill/>
                    </a:ln>
                  </pic:spPr>
                </pic:pic>
              </a:graphicData>
            </a:graphic>
          </wp:inline>
        </w:drawing>
      </w:r>
    </w:p>
    <w:p w:rsidR="00237490" w:rsidRPr="00D26BAD" w:rsidRDefault="00237490" w:rsidP="00472CE8">
      <w:pPr>
        <w:jc w:val="center"/>
        <w:rPr>
          <w:b/>
          <w:sz w:val="24"/>
        </w:rPr>
      </w:pPr>
      <w:r w:rsidRPr="00D26BAD">
        <w:rPr>
          <w:b/>
          <w:sz w:val="24"/>
        </w:rPr>
        <w:t xml:space="preserve">Figure 1: </w:t>
      </w:r>
      <w:r w:rsidR="002F52CA" w:rsidRPr="00D26BAD">
        <w:rPr>
          <w:b/>
          <w:sz w:val="24"/>
        </w:rPr>
        <w:t>Capability-</w:t>
      </w:r>
      <w:r w:rsidR="00004894">
        <w:rPr>
          <w:b/>
          <w:sz w:val="24"/>
        </w:rPr>
        <w:t>C</w:t>
      </w:r>
      <w:r w:rsidR="002F52CA" w:rsidRPr="00D26BAD">
        <w:rPr>
          <w:b/>
          <w:sz w:val="24"/>
        </w:rPr>
        <w:t>entric Business Perspective</w:t>
      </w:r>
    </w:p>
    <w:p w:rsidR="00445FC9" w:rsidRDefault="003C105C">
      <w:pPr>
        <w:rPr>
          <w:sz w:val="24"/>
        </w:rPr>
      </w:pPr>
      <w:r>
        <w:rPr>
          <w:sz w:val="24"/>
        </w:rPr>
        <w:t>It is important to</w:t>
      </w:r>
      <w:r w:rsidR="00DB0C22">
        <w:rPr>
          <w:sz w:val="24"/>
        </w:rPr>
        <w:t xml:space="preserve"> note</w:t>
      </w:r>
      <w:r w:rsidR="006177B4">
        <w:rPr>
          <w:sz w:val="24"/>
        </w:rPr>
        <w:t xml:space="preserve"> </w:t>
      </w:r>
      <w:r w:rsidR="00DB0C22">
        <w:rPr>
          <w:sz w:val="24"/>
        </w:rPr>
        <w:t>that</w:t>
      </w:r>
      <w:r w:rsidR="006177B4">
        <w:rPr>
          <w:sz w:val="24"/>
        </w:rPr>
        <w:t xml:space="preserve"> the view shown in f</w:t>
      </w:r>
      <w:r w:rsidR="00F7711A">
        <w:rPr>
          <w:sz w:val="24"/>
        </w:rPr>
        <w:t>igure 1 does not represent relationships</w:t>
      </w:r>
      <w:r w:rsidR="00AA5FE5">
        <w:rPr>
          <w:sz w:val="24"/>
        </w:rPr>
        <w:t>, associations</w:t>
      </w:r>
      <w:r w:rsidR="00F7711A">
        <w:rPr>
          <w:sz w:val="24"/>
        </w:rPr>
        <w:t xml:space="preserve"> or alignment to</w:t>
      </w:r>
      <w:r w:rsidR="006177B4">
        <w:rPr>
          <w:sz w:val="24"/>
        </w:rPr>
        <w:t xml:space="preserve"> IT architecture. Any </w:t>
      </w:r>
      <w:r>
        <w:rPr>
          <w:sz w:val="24"/>
        </w:rPr>
        <w:t xml:space="preserve">associations </w:t>
      </w:r>
      <w:r w:rsidR="006177B4">
        <w:rPr>
          <w:sz w:val="24"/>
        </w:rPr>
        <w:t xml:space="preserve">between business architecture and IT architecture </w:t>
      </w:r>
      <w:r w:rsidR="00F7711A">
        <w:rPr>
          <w:sz w:val="24"/>
        </w:rPr>
        <w:t xml:space="preserve">would be the subject of another RFP. </w:t>
      </w:r>
    </w:p>
    <w:p w:rsidR="00AF489B" w:rsidRDefault="00AF489B">
      <w:pPr>
        <w:rPr>
          <w:sz w:val="24"/>
        </w:rPr>
      </w:pPr>
      <w:r>
        <w:rPr>
          <w:sz w:val="24"/>
        </w:rPr>
        <w:t>As previously stated, t</w:t>
      </w:r>
      <w:r w:rsidR="00A86C2E">
        <w:rPr>
          <w:sz w:val="24"/>
        </w:rPr>
        <w:t xml:space="preserve">he </w:t>
      </w:r>
      <w:r w:rsidR="00DE10E6">
        <w:rPr>
          <w:sz w:val="24"/>
        </w:rPr>
        <w:t>centerpiece</w:t>
      </w:r>
      <w:r w:rsidR="00A86C2E">
        <w:rPr>
          <w:sz w:val="24"/>
        </w:rPr>
        <w:t xml:space="preserve"> category in figure 1 that is required</w:t>
      </w:r>
      <w:r w:rsidR="00DE10E6">
        <w:rPr>
          <w:sz w:val="24"/>
        </w:rPr>
        <w:t xml:space="preserve"> for all submissions</w:t>
      </w:r>
      <w:r w:rsidR="00A86C2E">
        <w:rPr>
          <w:sz w:val="24"/>
        </w:rPr>
        <w:t xml:space="preserve"> i</w:t>
      </w:r>
      <w:r w:rsidR="00A86C2E" w:rsidRPr="00A86C2E">
        <w:rPr>
          <w:sz w:val="24"/>
        </w:rPr>
        <w:t xml:space="preserve">s “capability”. </w:t>
      </w:r>
      <w:r w:rsidR="004164C3">
        <w:rPr>
          <w:rFonts w:cs="Times New Roman"/>
          <w:iCs/>
          <w:sz w:val="24"/>
          <w:szCs w:val="24"/>
        </w:rPr>
        <w:t>All o</w:t>
      </w:r>
      <w:r w:rsidR="001520EE">
        <w:rPr>
          <w:rFonts w:cs="Times New Roman"/>
          <w:iCs/>
          <w:sz w:val="24"/>
          <w:szCs w:val="24"/>
        </w:rPr>
        <w:t>ther topic</w:t>
      </w:r>
      <w:r>
        <w:rPr>
          <w:rFonts w:cs="Times New Roman"/>
          <w:iCs/>
          <w:sz w:val="24"/>
          <w:szCs w:val="24"/>
        </w:rPr>
        <w:t xml:space="preserve"> categorie</w:t>
      </w:r>
      <w:r w:rsidR="001520EE">
        <w:rPr>
          <w:rFonts w:cs="Times New Roman"/>
          <w:iCs/>
          <w:sz w:val="24"/>
          <w:szCs w:val="24"/>
        </w:rPr>
        <w:t xml:space="preserve">s shown in figure 1 are optional. </w:t>
      </w:r>
      <w:r w:rsidR="004164C3">
        <w:rPr>
          <w:sz w:val="24"/>
        </w:rPr>
        <w:t xml:space="preserve">When </w:t>
      </w:r>
      <w:r w:rsidR="003C105C">
        <w:rPr>
          <w:sz w:val="24"/>
        </w:rPr>
        <w:t>present within a given submission</w:t>
      </w:r>
      <w:r w:rsidR="004164C3">
        <w:rPr>
          <w:sz w:val="24"/>
        </w:rPr>
        <w:t xml:space="preserve">, each </w:t>
      </w:r>
      <w:r w:rsidR="003C105C">
        <w:rPr>
          <w:sz w:val="24"/>
        </w:rPr>
        <w:t xml:space="preserve">touchpoint related </w:t>
      </w:r>
      <w:r w:rsidR="004164C3">
        <w:rPr>
          <w:sz w:val="24"/>
        </w:rPr>
        <w:t>category</w:t>
      </w:r>
      <w:r w:rsidR="003C105C">
        <w:rPr>
          <w:sz w:val="24"/>
        </w:rPr>
        <w:t xml:space="preserve"> shown in figure 1</w:t>
      </w:r>
      <w:r w:rsidR="004164C3">
        <w:rPr>
          <w:sz w:val="24"/>
        </w:rPr>
        <w:t xml:space="preserve"> should include one or more capability</w:t>
      </w:r>
      <w:r w:rsidR="003C105C">
        <w:rPr>
          <w:sz w:val="24"/>
        </w:rPr>
        <w:t>, direct or indirect</w:t>
      </w:r>
      <w:r w:rsidR="004164C3">
        <w:rPr>
          <w:sz w:val="24"/>
        </w:rPr>
        <w:t xml:space="preserve"> touchpoints or associations</w:t>
      </w:r>
      <w:r w:rsidR="003C105C">
        <w:rPr>
          <w:sz w:val="24"/>
        </w:rPr>
        <w:t>, to be defined by</w:t>
      </w:r>
      <w:r w:rsidR="004164C3">
        <w:rPr>
          <w:sz w:val="24"/>
        </w:rPr>
        <w:t xml:space="preserve"> the submitters.</w:t>
      </w:r>
      <w:r>
        <w:rPr>
          <w:sz w:val="24"/>
        </w:rPr>
        <w:t xml:space="preserve"> While each petal category is optional, if a petal is included, a submitter must adhere to the following. </w:t>
      </w:r>
    </w:p>
    <w:p w:rsidR="007C5125" w:rsidRDefault="00AF489B" w:rsidP="00C8532F">
      <w:pPr>
        <w:pStyle w:val="ListParagraph"/>
        <w:numPr>
          <w:ilvl w:val="0"/>
          <w:numId w:val="9"/>
        </w:numPr>
        <w:rPr>
          <w:sz w:val="24"/>
        </w:rPr>
      </w:pPr>
      <w:r>
        <w:rPr>
          <w:sz w:val="24"/>
        </w:rPr>
        <w:t xml:space="preserve">Each included petal term must be </w:t>
      </w:r>
      <w:r w:rsidR="00CA37C1">
        <w:rPr>
          <w:sz w:val="24"/>
        </w:rPr>
        <w:t xml:space="preserve">accompanied by a definition </w:t>
      </w:r>
      <w:r w:rsidR="00DE10E6">
        <w:rPr>
          <w:sz w:val="24"/>
        </w:rPr>
        <w:t>and incorporated into a glossary of terms</w:t>
      </w:r>
    </w:p>
    <w:p w:rsidR="00AF489B" w:rsidRDefault="00AF489B" w:rsidP="00C8532F">
      <w:pPr>
        <w:pStyle w:val="ListParagraph"/>
        <w:numPr>
          <w:ilvl w:val="0"/>
          <w:numId w:val="9"/>
        </w:numPr>
        <w:rPr>
          <w:sz w:val="24"/>
        </w:rPr>
      </w:pPr>
      <w:r>
        <w:rPr>
          <w:sz w:val="24"/>
        </w:rPr>
        <w:t>Definitions should be referenceable to a given industry standard or publication</w:t>
      </w:r>
      <w:r w:rsidR="00CA37C1">
        <w:rPr>
          <w:sz w:val="24"/>
        </w:rPr>
        <w:t xml:space="preserve"> – where possible</w:t>
      </w:r>
    </w:p>
    <w:p w:rsidR="00AF489B" w:rsidRDefault="00AF489B" w:rsidP="00C8532F">
      <w:pPr>
        <w:pStyle w:val="ListParagraph"/>
        <w:numPr>
          <w:ilvl w:val="0"/>
          <w:numId w:val="9"/>
        </w:numPr>
        <w:rPr>
          <w:sz w:val="24"/>
        </w:rPr>
      </w:pPr>
      <w:r>
        <w:rPr>
          <w:sz w:val="24"/>
        </w:rPr>
        <w:t xml:space="preserve">Associations </w:t>
      </w:r>
      <w:r w:rsidR="00CA37C1">
        <w:rPr>
          <w:sz w:val="24"/>
        </w:rPr>
        <w:t>between</w:t>
      </w:r>
      <w:r>
        <w:rPr>
          <w:sz w:val="24"/>
        </w:rPr>
        <w:t xml:space="preserve"> </w:t>
      </w:r>
      <w:r w:rsidR="00CA37C1">
        <w:rPr>
          <w:sz w:val="24"/>
        </w:rPr>
        <w:t>a given</w:t>
      </w:r>
      <w:r>
        <w:rPr>
          <w:sz w:val="24"/>
        </w:rPr>
        <w:t xml:space="preserve"> petal category and capability must be explicitly defined</w:t>
      </w:r>
    </w:p>
    <w:p w:rsidR="00AF489B" w:rsidRDefault="00AA4E96" w:rsidP="00C8532F">
      <w:pPr>
        <w:pStyle w:val="ListParagraph"/>
        <w:numPr>
          <w:ilvl w:val="0"/>
          <w:numId w:val="9"/>
        </w:numPr>
        <w:rPr>
          <w:sz w:val="24"/>
        </w:rPr>
      </w:pPr>
      <w:r>
        <w:rPr>
          <w:sz w:val="24"/>
        </w:rPr>
        <w:t xml:space="preserve">An included petal that is a </w:t>
      </w:r>
      <w:r w:rsidR="00F574EC">
        <w:rPr>
          <w:sz w:val="24"/>
        </w:rPr>
        <w:t>focal point</w:t>
      </w:r>
      <w:r>
        <w:rPr>
          <w:sz w:val="24"/>
        </w:rPr>
        <w:t xml:space="preserve"> for another OMG standard must address the relationship </w:t>
      </w:r>
      <w:r w:rsidR="00F574EC">
        <w:rPr>
          <w:sz w:val="24"/>
        </w:rPr>
        <w:t xml:space="preserve">to that standard </w:t>
      </w:r>
      <w:r>
        <w:rPr>
          <w:rStyle w:val="EndnoteReference"/>
          <w:sz w:val="24"/>
        </w:rPr>
        <w:endnoteReference w:id="1"/>
      </w:r>
    </w:p>
    <w:p w:rsidR="003C105C" w:rsidRPr="00AF489B" w:rsidRDefault="003C105C">
      <w:r>
        <w:rPr>
          <w:sz w:val="24"/>
        </w:rPr>
        <w:t xml:space="preserve">One additional item to note regarding </w:t>
      </w:r>
      <w:r w:rsidR="00BA6682">
        <w:rPr>
          <w:sz w:val="24"/>
        </w:rPr>
        <w:t>t</w:t>
      </w:r>
      <w:r>
        <w:rPr>
          <w:sz w:val="24"/>
        </w:rPr>
        <w:t xml:space="preserve">he petals shown in figure 1 is that the notion that these business perspectives are optional does not diminish or shift the focus of the RFP away from business architecture. </w:t>
      </w:r>
      <w:r w:rsidR="00BA6682">
        <w:rPr>
          <w:sz w:val="24"/>
        </w:rPr>
        <w:t xml:space="preserve">The intent of making the non-capability business perspectives optional was not to create a capability standard but to allow submitters the freedom to incorporate views of business architecture as they see fit.  </w:t>
      </w:r>
    </w:p>
    <w:p w:rsidR="00F6057D" w:rsidRPr="00F6057D" w:rsidRDefault="004164C3" w:rsidP="00F6057D">
      <w:pPr>
        <w:rPr>
          <w:b/>
          <w:sz w:val="24"/>
        </w:rPr>
      </w:pPr>
      <w:r>
        <w:rPr>
          <w:b/>
          <w:sz w:val="24"/>
        </w:rPr>
        <w:t>Touchpoints</w:t>
      </w:r>
    </w:p>
    <w:p w:rsidR="00F6057D" w:rsidRDefault="00F7711A" w:rsidP="00F6057D">
      <w:pPr>
        <w:rPr>
          <w:sz w:val="24"/>
        </w:rPr>
      </w:pPr>
      <w:r>
        <w:rPr>
          <w:sz w:val="24"/>
        </w:rPr>
        <w:t xml:space="preserve">The </w:t>
      </w:r>
      <w:r w:rsidR="0022406B">
        <w:rPr>
          <w:sz w:val="24"/>
        </w:rPr>
        <w:t>joint RFP team</w:t>
      </w:r>
      <w:r>
        <w:rPr>
          <w:sz w:val="24"/>
        </w:rPr>
        <w:t xml:space="preserve"> determined that </w:t>
      </w:r>
      <w:r w:rsidR="004164C3">
        <w:rPr>
          <w:sz w:val="24"/>
        </w:rPr>
        <w:t>capability “touchpoints”</w:t>
      </w:r>
      <w:r>
        <w:rPr>
          <w:sz w:val="24"/>
        </w:rPr>
        <w:t xml:space="preserve"> </w:t>
      </w:r>
      <w:r w:rsidR="0022406B">
        <w:rPr>
          <w:sz w:val="24"/>
        </w:rPr>
        <w:t xml:space="preserve">could be used to address two RFP </w:t>
      </w:r>
      <w:r>
        <w:rPr>
          <w:sz w:val="24"/>
        </w:rPr>
        <w:t xml:space="preserve">goals; </w:t>
      </w:r>
      <w:r w:rsidR="0022406B">
        <w:rPr>
          <w:sz w:val="24"/>
        </w:rPr>
        <w:t xml:space="preserve">provide a business context for submission teams seeking to </w:t>
      </w:r>
      <w:r w:rsidR="00DE10E6">
        <w:rPr>
          <w:sz w:val="24"/>
        </w:rPr>
        <w:t xml:space="preserve">communicate </w:t>
      </w:r>
      <w:r w:rsidR="0022406B">
        <w:rPr>
          <w:sz w:val="24"/>
        </w:rPr>
        <w:t>how the</w:t>
      </w:r>
      <w:r w:rsidR="00DE10E6">
        <w:rPr>
          <w:sz w:val="24"/>
        </w:rPr>
        <w:t xml:space="preserve"> submitted</w:t>
      </w:r>
      <w:r w:rsidR="0022406B">
        <w:rPr>
          <w:sz w:val="24"/>
        </w:rPr>
        <w:t xml:space="preserve"> standard would be used and </w:t>
      </w:r>
      <w:r w:rsidR="00DE10E6">
        <w:rPr>
          <w:sz w:val="24"/>
        </w:rPr>
        <w:t xml:space="preserve">to </w:t>
      </w:r>
      <w:r w:rsidR="0022406B">
        <w:rPr>
          <w:sz w:val="24"/>
        </w:rPr>
        <w:t xml:space="preserve">keep the RFP from being overly prescriptive by </w:t>
      </w:r>
      <w:r>
        <w:rPr>
          <w:sz w:val="24"/>
        </w:rPr>
        <w:t>defining</w:t>
      </w:r>
      <w:r w:rsidR="00BB349F">
        <w:rPr>
          <w:sz w:val="24"/>
        </w:rPr>
        <w:t xml:space="preserve"> explicit</w:t>
      </w:r>
      <w:r>
        <w:rPr>
          <w:sz w:val="24"/>
        </w:rPr>
        <w:t xml:space="preserve"> </w:t>
      </w:r>
      <w:r w:rsidR="0022406B">
        <w:rPr>
          <w:sz w:val="24"/>
        </w:rPr>
        <w:t xml:space="preserve">relationships among business </w:t>
      </w:r>
      <w:r>
        <w:rPr>
          <w:sz w:val="24"/>
        </w:rPr>
        <w:t>categor</w:t>
      </w:r>
      <w:r w:rsidR="0022406B">
        <w:rPr>
          <w:sz w:val="24"/>
        </w:rPr>
        <w:t>ies when this task should be left to submission teams.</w:t>
      </w:r>
      <w:r>
        <w:rPr>
          <w:sz w:val="24"/>
        </w:rPr>
        <w:t xml:space="preserve"> </w:t>
      </w:r>
      <w:r w:rsidR="008405EE">
        <w:rPr>
          <w:sz w:val="24"/>
        </w:rPr>
        <w:t>S</w:t>
      </w:r>
      <w:r w:rsidR="00BB349F">
        <w:rPr>
          <w:sz w:val="24"/>
        </w:rPr>
        <w:t xml:space="preserve">ample </w:t>
      </w:r>
      <w:r w:rsidR="00DE10E6">
        <w:rPr>
          <w:sz w:val="24"/>
        </w:rPr>
        <w:t>touchpoints</w:t>
      </w:r>
      <w:r w:rsidR="008405EE">
        <w:rPr>
          <w:sz w:val="24"/>
        </w:rPr>
        <w:t xml:space="preserve"> may include the following. </w:t>
      </w:r>
      <w:r w:rsidR="00BB349F">
        <w:rPr>
          <w:sz w:val="24"/>
        </w:rPr>
        <w:t xml:space="preserve"> </w:t>
      </w:r>
    </w:p>
    <w:p w:rsidR="00EE6BB1" w:rsidRPr="00BE58A7" w:rsidRDefault="00EE6BB1" w:rsidP="00BE58A7">
      <w:pPr>
        <w:pStyle w:val="ListParagraph"/>
        <w:numPr>
          <w:ilvl w:val="0"/>
          <w:numId w:val="7"/>
        </w:numPr>
        <w:rPr>
          <w:sz w:val="24"/>
        </w:rPr>
      </w:pPr>
      <w:r w:rsidRPr="00BE58A7">
        <w:rPr>
          <w:sz w:val="24"/>
        </w:rPr>
        <w:t>Enable a business to determine strategic objectives impact</w:t>
      </w:r>
      <w:r w:rsidR="004164C3">
        <w:rPr>
          <w:sz w:val="24"/>
        </w:rPr>
        <w:t>ing</w:t>
      </w:r>
      <w:r w:rsidRPr="00BE58A7">
        <w:rPr>
          <w:sz w:val="24"/>
        </w:rPr>
        <w:t xml:space="preserve"> certain capabilities </w:t>
      </w:r>
    </w:p>
    <w:p w:rsidR="00EE6BB1" w:rsidRPr="00BE58A7" w:rsidRDefault="00EE6BB1" w:rsidP="00BE58A7">
      <w:pPr>
        <w:pStyle w:val="ListParagraph"/>
        <w:numPr>
          <w:ilvl w:val="0"/>
          <w:numId w:val="7"/>
        </w:numPr>
        <w:rPr>
          <w:sz w:val="24"/>
        </w:rPr>
      </w:pPr>
      <w:r w:rsidRPr="00BE58A7">
        <w:rPr>
          <w:sz w:val="24"/>
        </w:rPr>
        <w:t>Articulate capabilities necessary to enable the delivery of customer value</w:t>
      </w:r>
    </w:p>
    <w:p w:rsidR="00F6057D" w:rsidRPr="00BE58A7" w:rsidRDefault="00EE6BB1" w:rsidP="00BE58A7">
      <w:pPr>
        <w:pStyle w:val="ListParagraph"/>
        <w:numPr>
          <w:ilvl w:val="0"/>
          <w:numId w:val="7"/>
        </w:numPr>
        <w:rPr>
          <w:sz w:val="24"/>
        </w:rPr>
      </w:pPr>
      <w:r w:rsidRPr="00BE58A7">
        <w:rPr>
          <w:sz w:val="24"/>
        </w:rPr>
        <w:t>Determine capabilities impacted by a given initiative, program</w:t>
      </w:r>
      <w:r w:rsidR="004164C3">
        <w:rPr>
          <w:sz w:val="24"/>
        </w:rPr>
        <w:t>,</w:t>
      </w:r>
      <w:r w:rsidRPr="00BE58A7">
        <w:rPr>
          <w:sz w:val="24"/>
        </w:rPr>
        <w:t xml:space="preserve"> or project</w:t>
      </w:r>
    </w:p>
    <w:p w:rsidR="00EE6BB1" w:rsidRPr="00BE58A7" w:rsidRDefault="00EE6BB1" w:rsidP="00BE58A7">
      <w:pPr>
        <w:pStyle w:val="ListParagraph"/>
        <w:numPr>
          <w:ilvl w:val="0"/>
          <w:numId w:val="7"/>
        </w:numPr>
        <w:rPr>
          <w:sz w:val="24"/>
        </w:rPr>
      </w:pPr>
      <w:r w:rsidRPr="00BE58A7">
        <w:rPr>
          <w:sz w:val="24"/>
        </w:rPr>
        <w:t xml:space="preserve">Understand </w:t>
      </w:r>
      <w:r w:rsidR="004164C3">
        <w:rPr>
          <w:sz w:val="24"/>
        </w:rPr>
        <w:t xml:space="preserve">how </w:t>
      </w:r>
      <w:r w:rsidRPr="00BE58A7">
        <w:rPr>
          <w:sz w:val="24"/>
        </w:rPr>
        <w:t>business units share capabilities with other business units</w:t>
      </w:r>
    </w:p>
    <w:p w:rsidR="00EE6BB1" w:rsidRPr="00BE58A7" w:rsidRDefault="00EE6BB1" w:rsidP="00BE58A7">
      <w:pPr>
        <w:pStyle w:val="ListParagraph"/>
        <w:numPr>
          <w:ilvl w:val="0"/>
          <w:numId w:val="7"/>
        </w:numPr>
        <w:rPr>
          <w:sz w:val="24"/>
        </w:rPr>
      </w:pPr>
      <w:r w:rsidRPr="00BE58A7">
        <w:rPr>
          <w:sz w:val="24"/>
        </w:rPr>
        <w:t xml:space="preserve">Determine capabilities packaged within </w:t>
      </w:r>
      <w:r w:rsidR="004164C3">
        <w:rPr>
          <w:sz w:val="24"/>
        </w:rPr>
        <w:t xml:space="preserve">or needed to enable </w:t>
      </w:r>
      <w:r w:rsidRPr="00BE58A7">
        <w:rPr>
          <w:sz w:val="24"/>
        </w:rPr>
        <w:t>a product or service</w:t>
      </w:r>
    </w:p>
    <w:p w:rsidR="00EE6BB1" w:rsidRDefault="00EE6BB1" w:rsidP="00BE58A7">
      <w:pPr>
        <w:pStyle w:val="ListParagraph"/>
        <w:numPr>
          <w:ilvl w:val="0"/>
          <w:numId w:val="7"/>
        </w:numPr>
        <w:rPr>
          <w:sz w:val="24"/>
        </w:rPr>
      </w:pPr>
      <w:r w:rsidRPr="00BE58A7">
        <w:rPr>
          <w:sz w:val="24"/>
        </w:rPr>
        <w:t xml:space="preserve">Show information required as an input to one or more capabilities </w:t>
      </w:r>
    </w:p>
    <w:p w:rsidR="00FE52C4" w:rsidRPr="00BE58A7" w:rsidRDefault="00FE52C4" w:rsidP="00BE58A7">
      <w:pPr>
        <w:pStyle w:val="ListParagraph"/>
        <w:numPr>
          <w:ilvl w:val="0"/>
          <w:numId w:val="7"/>
        </w:numPr>
        <w:rPr>
          <w:sz w:val="24"/>
        </w:rPr>
      </w:pPr>
      <w:r>
        <w:rPr>
          <w:sz w:val="24"/>
        </w:rPr>
        <w:t>Define the capabilities required to deliver a given product or service to a customer</w:t>
      </w:r>
    </w:p>
    <w:p w:rsidR="000424B1" w:rsidRPr="00BE58A7" w:rsidRDefault="00EE6BB1" w:rsidP="00BE58A7">
      <w:pPr>
        <w:pStyle w:val="ListParagraph"/>
        <w:numPr>
          <w:ilvl w:val="0"/>
          <w:numId w:val="7"/>
        </w:numPr>
        <w:rPr>
          <w:sz w:val="24"/>
        </w:rPr>
      </w:pPr>
      <w:r w:rsidRPr="00BE58A7">
        <w:rPr>
          <w:sz w:val="24"/>
        </w:rPr>
        <w:t>Determine capabilities linked to a given business process</w:t>
      </w:r>
    </w:p>
    <w:p w:rsidR="00EE6BB1" w:rsidRPr="00EE6BB1" w:rsidRDefault="00DE10E6" w:rsidP="00EE6BB1">
      <w:pPr>
        <w:rPr>
          <w:sz w:val="24"/>
        </w:rPr>
      </w:pPr>
      <w:r>
        <w:rPr>
          <w:sz w:val="24"/>
        </w:rPr>
        <w:t>Submitters should include various touchpoints to provide users of the standard with a context for how the standard could be used to address various business</w:t>
      </w:r>
      <w:r w:rsidR="00EE6BB1">
        <w:rPr>
          <w:sz w:val="24"/>
        </w:rPr>
        <w:t xml:space="preserve"> scenario</w:t>
      </w:r>
      <w:r>
        <w:rPr>
          <w:sz w:val="24"/>
        </w:rPr>
        <w:t>s</w:t>
      </w:r>
      <w:r w:rsidR="00EE6BB1">
        <w:rPr>
          <w:sz w:val="24"/>
        </w:rPr>
        <w:t xml:space="preserve">. </w:t>
      </w:r>
    </w:p>
    <w:p w:rsidR="00EE6BB1" w:rsidRPr="00F6057D" w:rsidRDefault="00EE6BB1" w:rsidP="00EE6BB1">
      <w:pPr>
        <w:rPr>
          <w:b/>
          <w:sz w:val="24"/>
        </w:rPr>
      </w:pPr>
      <w:r>
        <w:rPr>
          <w:b/>
          <w:sz w:val="24"/>
        </w:rPr>
        <w:t>Next Steps</w:t>
      </w:r>
    </w:p>
    <w:p w:rsidR="00EE6BB1" w:rsidRDefault="00EE6BB1" w:rsidP="00EE6BB1">
      <w:pPr>
        <w:rPr>
          <w:sz w:val="24"/>
        </w:rPr>
      </w:pPr>
      <w:r>
        <w:rPr>
          <w:sz w:val="24"/>
        </w:rPr>
        <w:t xml:space="preserve">The next steps for the </w:t>
      </w:r>
      <w:r w:rsidR="00FE52C4">
        <w:rPr>
          <w:sz w:val="24"/>
        </w:rPr>
        <w:t xml:space="preserve">joint </w:t>
      </w:r>
      <w:r>
        <w:rPr>
          <w:sz w:val="24"/>
        </w:rPr>
        <w:t xml:space="preserve">RFP team is to review this </w:t>
      </w:r>
      <w:r w:rsidR="00EC6B46">
        <w:rPr>
          <w:sz w:val="24"/>
        </w:rPr>
        <w:t xml:space="preserve">document and expand upon its content. The teams will work towards a commonly defined perspective to be reviewed in </w:t>
      </w:r>
      <w:r w:rsidR="00FE52C4">
        <w:rPr>
          <w:sz w:val="24"/>
        </w:rPr>
        <w:t>Orlando, FL in June</w:t>
      </w:r>
      <w:r w:rsidR="00EC6B46">
        <w:rPr>
          <w:sz w:val="24"/>
        </w:rPr>
        <w:t xml:space="preserve">. </w:t>
      </w:r>
    </w:p>
    <w:p w:rsidR="00DE10E6" w:rsidRDefault="00DE10E6" w:rsidP="00C8532F">
      <w:pPr>
        <w:pStyle w:val="ListParagraph"/>
        <w:numPr>
          <w:ilvl w:val="0"/>
          <w:numId w:val="10"/>
        </w:numPr>
        <w:rPr>
          <w:sz w:val="24"/>
        </w:rPr>
      </w:pPr>
      <w:r>
        <w:rPr>
          <w:sz w:val="24"/>
        </w:rPr>
        <w:t>Review this document and apply modifications required to reach agreement</w:t>
      </w:r>
    </w:p>
    <w:p w:rsidR="00DE10E6" w:rsidRDefault="00DE10E6" w:rsidP="00C8532F">
      <w:pPr>
        <w:pStyle w:val="ListParagraph"/>
        <w:numPr>
          <w:ilvl w:val="0"/>
          <w:numId w:val="10"/>
        </w:numPr>
        <w:rPr>
          <w:sz w:val="24"/>
        </w:rPr>
      </w:pPr>
      <w:r>
        <w:rPr>
          <w:sz w:val="24"/>
        </w:rPr>
        <w:t>Address concerns and perceived overlap with existing OMG standards in a formal setting to ensure that these issues do not hold up work on the RFP</w:t>
      </w:r>
    </w:p>
    <w:p w:rsidR="00DE10E6" w:rsidRDefault="00DE10E6" w:rsidP="00C8532F">
      <w:pPr>
        <w:pStyle w:val="ListParagraph"/>
        <w:numPr>
          <w:ilvl w:val="0"/>
          <w:numId w:val="10"/>
        </w:numPr>
        <w:rPr>
          <w:sz w:val="24"/>
        </w:rPr>
      </w:pPr>
      <w:r>
        <w:rPr>
          <w:sz w:val="24"/>
        </w:rPr>
        <w:t>Craft an acceptable RFP that would ideally be issued in 2016</w:t>
      </w:r>
    </w:p>
    <w:p w:rsidR="00EE6BB1" w:rsidRPr="00F6057D" w:rsidRDefault="00FE52C4" w:rsidP="00C8532F">
      <w:pPr>
        <w:pStyle w:val="ListParagraph"/>
        <w:rPr>
          <w:sz w:val="24"/>
        </w:rPr>
      </w:pPr>
      <w:r w:rsidRPr="00FE52C4">
        <w:rPr>
          <w:sz w:val="24"/>
        </w:rPr>
        <w:t>Meet to resolve any and all remain roadblocks and conflicts to crafting a jointly agreed upon RFP</w:t>
      </w:r>
    </w:p>
    <w:sectPr w:rsidR="00EE6BB1" w:rsidRPr="00F6057D">
      <w:headerReference w:type="even" r:id="rId9"/>
      <w:headerReference w:type="default"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0A0A" w:rsidRDefault="00880A0A" w:rsidP="00F6057D">
      <w:pPr>
        <w:spacing w:after="0" w:line="240" w:lineRule="auto"/>
      </w:pPr>
      <w:r>
        <w:separator/>
      </w:r>
    </w:p>
  </w:endnote>
  <w:endnote w:type="continuationSeparator" w:id="0">
    <w:p w:rsidR="00880A0A" w:rsidRDefault="00880A0A" w:rsidP="00F6057D">
      <w:pPr>
        <w:spacing w:after="0" w:line="240" w:lineRule="auto"/>
      </w:pPr>
      <w:r>
        <w:continuationSeparator/>
      </w:r>
    </w:p>
  </w:endnote>
  <w:endnote w:id="1">
    <w:p w:rsidR="00AA4E96" w:rsidRDefault="00AA4E96">
      <w:pPr>
        <w:pStyle w:val="EndnoteText"/>
      </w:pPr>
      <w:r>
        <w:rPr>
          <w:rStyle w:val="EndnoteReference"/>
        </w:rPr>
        <w:endnoteRef/>
      </w:r>
      <w:r>
        <w:t xml:space="preserve"> For example, inclusion of business process should incorporate an alignment reference to BPMN 2.0.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256B" w:rsidRDefault="0081256B">
    <w:pPr>
      <w:pStyle w:val="Footer"/>
    </w:pPr>
    <w:r>
      <w:tab/>
    </w:r>
    <w:r>
      <w:fldChar w:fldCharType="begin"/>
    </w:r>
    <w:r>
      <w:instrText xml:space="preserve"> PAGE   \* MERGEFORMAT </w:instrText>
    </w:r>
    <w:r>
      <w:fldChar w:fldCharType="separate"/>
    </w:r>
    <w:r w:rsidR="00880A0A">
      <w:rPr>
        <w:noProof/>
      </w:rPr>
      <w:t>1</w:t>
    </w:r>
    <w:r>
      <w:rPr>
        <w:noProof/>
      </w:rPr>
      <w:fldChar w:fldCharType="end"/>
    </w:r>
    <w:r>
      <w:rPr>
        <w:noProof/>
      </w:rPr>
      <w:tab/>
    </w:r>
    <w:r w:rsidR="00482499" w:rsidRPr="00265931">
      <w:rPr>
        <w:noProof/>
      </w:rPr>
      <w:t>6</w:t>
    </w:r>
    <w:r w:rsidRPr="00265931">
      <w:rPr>
        <w:noProof/>
      </w:rPr>
      <w:t>/</w:t>
    </w:r>
    <w:r w:rsidR="00482499" w:rsidRPr="00265931">
      <w:rPr>
        <w:noProof/>
      </w:rPr>
      <w:t>5</w:t>
    </w:r>
    <w:r w:rsidRPr="00265931">
      <w:rPr>
        <w:noProof/>
      </w:rPr>
      <w:t>/2016</w:t>
    </w:r>
  </w:p>
  <w:p w:rsidR="0081256B" w:rsidRDefault="008125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0A0A" w:rsidRDefault="00880A0A" w:rsidP="00F6057D">
      <w:pPr>
        <w:spacing w:after="0" w:line="240" w:lineRule="auto"/>
      </w:pPr>
      <w:r>
        <w:separator/>
      </w:r>
    </w:p>
  </w:footnote>
  <w:footnote w:type="continuationSeparator" w:id="0">
    <w:p w:rsidR="00880A0A" w:rsidRDefault="00880A0A" w:rsidP="00F605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256B" w:rsidRDefault="00880A0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473654" o:sp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256B" w:rsidRDefault="00880A0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473655" o:spid="_x0000_s2051"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256B" w:rsidRDefault="00880A0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473653"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238F3"/>
    <w:multiLevelType w:val="hybridMultilevel"/>
    <w:tmpl w:val="13B8D7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9651CE"/>
    <w:multiLevelType w:val="hybridMultilevel"/>
    <w:tmpl w:val="07D6037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967B39"/>
    <w:multiLevelType w:val="hybridMultilevel"/>
    <w:tmpl w:val="338E3F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2AF708A2"/>
    <w:multiLevelType w:val="hybridMultilevel"/>
    <w:tmpl w:val="D7406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EE53BF"/>
    <w:multiLevelType w:val="hybridMultilevel"/>
    <w:tmpl w:val="0218D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CC1B64"/>
    <w:multiLevelType w:val="hybridMultilevel"/>
    <w:tmpl w:val="08ECC0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F156AC5"/>
    <w:multiLevelType w:val="hybridMultilevel"/>
    <w:tmpl w:val="CF2E9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EB2539"/>
    <w:multiLevelType w:val="hybridMultilevel"/>
    <w:tmpl w:val="6F160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003F3B"/>
    <w:multiLevelType w:val="hybridMultilevel"/>
    <w:tmpl w:val="E38C0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5F7C0E"/>
    <w:multiLevelType w:val="hybridMultilevel"/>
    <w:tmpl w:val="E934EE3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0"/>
  </w:num>
  <w:num w:numId="4">
    <w:abstractNumId w:val="7"/>
  </w:num>
  <w:num w:numId="5">
    <w:abstractNumId w:val="3"/>
  </w:num>
  <w:num w:numId="6">
    <w:abstractNumId w:val="1"/>
  </w:num>
  <w:num w:numId="7">
    <w:abstractNumId w:val="5"/>
  </w:num>
  <w:num w:numId="8">
    <w:abstractNumId w:val="9"/>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B62"/>
    <w:rsid w:val="00004894"/>
    <w:rsid w:val="00015044"/>
    <w:rsid w:val="00027B0B"/>
    <w:rsid w:val="000424B1"/>
    <w:rsid w:val="00056D86"/>
    <w:rsid w:val="00071801"/>
    <w:rsid w:val="0009209F"/>
    <w:rsid w:val="000B0899"/>
    <w:rsid w:val="000C0D72"/>
    <w:rsid w:val="000F6E6D"/>
    <w:rsid w:val="001140C7"/>
    <w:rsid w:val="001242F2"/>
    <w:rsid w:val="001520EE"/>
    <w:rsid w:val="001B031E"/>
    <w:rsid w:val="0022406B"/>
    <w:rsid w:val="00232F33"/>
    <w:rsid w:val="00237490"/>
    <w:rsid w:val="00265931"/>
    <w:rsid w:val="002725C5"/>
    <w:rsid w:val="002F52CA"/>
    <w:rsid w:val="003145E9"/>
    <w:rsid w:val="003347D3"/>
    <w:rsid w:val="00347CE2"/>
    <w:rsid w:val="0038321F"/>
    <w:rsid w:val="0038698F"/>
    <w:rsid w:val="003A6EAF"/>
    <w:rsid w:val="003C105C"/>
    <w:rsid w:val="003D6494"/>
    <w:rsid w:val="00400CFC"/>
    <w:rsid w:val="004022DB"/>
    <w:rsid w:val="00411E46"/>
    <w:rsid w:val="004164C3"/>
    <w:rsid w:val="00422A9F"/>
    <w:rsid w:val="00425399"/>
    <w:rsid w:val="00445FC9"/>
    <w:rsid w:val="00472CE8"/>
    <w:rsid w:val="00482499"/>
    <w:rsid w:val="004A08C7"/>
    <w:rsid w:val="00563868"/>
    <w:rsid w:val="00591BE4"/>
    <w:rsid w:val="00600D96"/>
    <w:rsid w:val="006177B4"/>
    <w:rsid w:val="0064305D"/>
    <w:rsid w:val="007079CE"/>
    <w:rsid w:val="00710D0D"/>
    <w:rsid w:val="0072161C"/>
    <w:rsid w:val="00722795"/>
    <w:rsid w:val="00793DD6"/>
    <w:rsid w:val="007C5125"/>
    <w:rsid w:val="007C57A2"/>
    <w:rsid w:val="007F425A"/>
    <w:rsid w:val="0081256B"/>
    <w:rsid w:val="00830A66"/>
    <w:rsid w:val="008405EE"/>
    <w:rsid w:val="00877ED5"/>
    <w:rsid w:val="00880A0A"/>
    <w:rsid w:val="00894DF0"/>
    <w:rsid w:val="008C166C"/>
    <w:rsid w:val="00917CF3"/>
    <w:rsid w:val="0098612F"/>
    <w:rsid w:val="00992A5F"/>
    <w:rsid w:val="009F65EB"/>
    <w:rsid w:val="009F66F7"/>
    <w:rsid w:val="00A32C6B"/>
    <w:rsid w:val="00A6504B"/>
    <w:rsid w:val="00A66324"/>
    <w:rsid w:val="00A768BB"/>
    <w:rsid w:val="00A76F1A"/>
    <w:rsid w:val="00A86C2E"/>
    <w:rsid w:val="00AA4E96"/>
    <w:rsid w:val="00AA5FE5"/>
    <w:rsid w:val="00AF489B"/>
    <w:rsid w:val="00B31171"/>
    <w:rsid w:val="00B43538"/>
    <w:rsid w:val="00B821E4"/>
    <w:rsid w:val="00BA6682"/>
    <w:rsid w:val="00BA6E3E"/>
    <w:rsid w:val="00BB349F"/>
    <w:rsid w:val="00BE58A7"/>
    <w:rsid w:val="00BF0753"/>
    <w:rsid w:val="00BF7DA3"/>
    <w:rsid w:val="00C56C5B"/>
    <w:rsid w:val="00C8532F"/>
    <w:rsid w:val="00C95809"/>
    <w:rsid w:val="00CA37C1"/>
    <w:rsid w:val="00CF6754"/>
    <w:rsid w:val="00D01D4C"/>
    <w:rsid w:val="00D26BAD"/>
    <w:rsid w:val="00D2798C"/>
    <w:rsid w:val="00D44B91"/>
    <w:rsid w:val="00D473B9"/>
    <w:rsid w:val="00D52C67"/>
    <w:rsid w:val="00DB0C22"/>
    <w:rsid w:val="00DE10E6"/>
    <w:rsid w:val="00DF370F"/>
    <w:rsid w:val="00DF57AD"/>
    <w:rsid w:val="00DF7127"/>
    <w:rsid w:val="00E2062C"/>
    <w:rsid w:val="00E217D4"/>
    <w:rsid w:val="00E41307"/>
    <w:rsid w:val="00EC6B46"/>
    <w:rsid w:val="00EE6BB1"/>
    <w:rsid w:val="00F0242C"/>
    <w:rsid w:val="00F574EC"/>
    <w:rsid w:val="00F6057D"/>
    <w:rsid w:val="00F7711A"/>
    <w:rsid w:val="00FB7B62"/>
    <w:rsid w:val="00FD1926"/>
    <w:rsid w:val="00FD6BE1"/>
    <w:rsid w:val="00FE52C4"/>
    <w:rsid w:val="00FF6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62C5BF14-8046-4ED6-BB41-0DF1357F9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6F1A"/>
    <w:pPr>
      <w:ind w:left="720"/>
      <w:contextualSpacing/>
    </w:pPr>
  </w:style>
  <w:style w:type="paragraph" w:styleId="BalloonText">
    <w:name w:val="Balloon Text"/>
    <w:basedOn w:val="Normal"/>
    <w:link w:val="BalloonTextChar"/>
    <w:uiPriority w:val="99"/>
    <w:semiHidden/>
    <w:unhideWhenUsed/>
    <w:rsid w:val="000150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044"/>
    <w:rPr>
      <w:rFonts w:ascii="Segoe UI" w:hAnsi="Segoe UI" w:cs="Segoe UI"/>
      <w:sz w:val="18"/>
      <w:szCs w:val="18"/>
    </w:rPr>
  </w:style>
  <w:style w:type="paragraph" w:styleId="Header">
    <w:name w:val="header"/>
    <w:basedOn w:val="Normal"/>
    <w:link w:val="HeaderChar"/>
    <w:uiPriority w:val="99"/>
    <w:unhideWhenUsed/>
    <w:rsid w:val="00F605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57D"/>
  </w:style>
  <w:style w:type="paragraph" w:styleId="Footer">
    <w:name w:val="footer"/>
    <w:basedOn w:val="Normal"/>
    <w:link w:val="FooterChar"/>
    <w:uiPriority w:val="99"/>
    <w:unhideWhenUsed/>
    <w:rsid w:val="00F605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57D"/>
  </w:style>
  <w:style w:type="paragraph" w:styleId="FootnoteText">
    <w:name w:val="footnote text"/>
    <w:basedOn w:val="Normal"/>
    <w:link w:val="FootnoteTextChar"/>
    <w:uiPriority w:val="99"/>
    <w:semiHidden/>
    <w:unhideWhenUsed/>
    <w:rsid w:val="007C57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57A2"/>
    <w:rPr>
      <w:sz w:val="20"/>
      <w:szCs w:val="20"/>
    </w:rPr>
  </w:style>
  <w:style w:type="character" w:styleId="FootnoteReference">
    <w:name w:val="footnote reference"/>
    <w:basedOn w:val="DefaultParagraphFont"/>
    <w:uiPriority w:val="99"/>
    <w:semiHidden/>
    <w:unhideWhenUsed/>
    <w:rsid w:val="007C57A2"/>
    <w:rPr>
      <w:vertAlign w:val="superscript"/>
    </w:rPr>
  </w:style>
  <w:style w:type="character" w:styleId="Hyperlink">
    <w:name w:val="Hyperlink"/>
    <w:basedOn w:val="DefaultParagraphFont"/>
    <w:uiPriority w:val="99"/>
    <w:unhideWhenUsed/>
    <w:rsid w:val="007C57A2"/>
    <w:rPr>
      <w:color w:val="0563C1" w:themeColor="hyperlink"/>
      <w:u w:val="single"/>
    </w:rPr>
  </w:style>
  <w:style w:type="character" w:styleId="Emphasis">
    <w:name w:val="Emphasis"/>
    <w:basedOn w:val="DefaultParagraphFont"/>
    <w:uiPriority w:val="20"/>
    <w:qFormat/>
    <w:rsid w:val="007C57A2"/>
    <w:rPr>
      <w:i/>
      <w:iCs/>
    </w:rPr>
  </w:style>
  <w:style w:type="paragraph" w:styleId="EndnoteText">
    <w:name w:val="endnote text"/>
    <w:basedOn w:val="Normal"/>
    <w:link w:val="EndnoteTextChar"/>
    <w:uiPriority w:val="99"/>
    <w:semiHidden/>
    <w:unhideWhenUsed/>
    <w:rsid w:val="001242F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42F2"/>
    <w:rPr>
      <w:sz w:val="20"/>
      <w:szCs w:val="20"/>
    </w:rPr>
  </w:style>
  <w:style w:type="character" w:styleId="EndnoteReference">
    <w:name w:val="endnote reference"/>
    <w:basedOn w:val="DefaultParagraphFont"/>
    <w:uiPriority w:val="99"/>
    <w:semiHidden/>
    <w:unhideWhenUsed/>
    <w:rsid w:val="001242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1B88C-6DE3-47AA-8473-722971150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1247</Words>
  <Characters>7111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Ulrich</dc:creator>
  <cp:keywords/>
  <dc:description/>
  <cp:lastModifiedBy>William Ulrich</cp:lastModifiedBy>
  <cp:revision>4</cp:revision>
  <cp:lastPrinted>2016-01-06T00:24:00Z</cp:lastPrinted>
  <dcterms:created xsi:type="dcterms:W3CDTF">2016-06-05T23:56:00Z</dcterms:created>
  <dcterms:modified xsi:type="dcterms:W3CDTF">2016-06-05T23:56:00Z</dcterms:modified>
</cp:coreProperties>
</file>