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6.7994545454545" w:lineRule="auto"/>
        <w:rPr>
          <w:rFonts w:ascii="Calibri" w:cs="Calibri" w:eastAsia="Calibri" w:hAnsi="Calibri"/>
          <w:b w:val="1"/>
          <w:color w:val="088669"/>
          <w:sz w:val="28"/>
          <w:szCs w:val="28"/>
        </w:rPr>
      </w:pPr>
      <w:r w:rsidDel="00000000" w:rsidR="00000000" w:rsidRPr="00000000">
        <w:rPr>
          <w:rFonts w:ascii="Calibri" w:cs="Calibri" w:eastAsia="Calibri" w:hAnsi="Calibri"/>
          <w:b w:val="1"/>
          <w:color w:val="088669"/>
          <w:sz w:val="28"/>
          <w:szCs w:val="28"/>
          <w:rtl w:val="0"/>
        </w:rPr>
        <w:t xml:space="preserve">Problem Statement 2. Agile teams struggle with prioritizing product changes (add, change, remove) to ensure they always focus on the most important capability gaps. </w:t>
      </w:r>
    </w:p>
    <w:p w:rsidR="00000000" w:rsidDel="00000000" w:rsidP="00000000" w:rsidRDefault="00000000" w:rsidRPr="00000000" w14:paraId="00000002">
      <w:pPr>
        <w:spacing w:after="160" w:line="256.7994545454545" w:lineRule="auto"/>
        <w:rPr>
          <w:sz w:val="28"/>
          <w:szCs w:val="28"/>
        </w:rPr>
      </w:pPr>
      <w:r w:rsidDel="00000000" w:rsidR="00000000" w:rsidRPr="00000000">
        <w:rPr>
          <w:rFonts w:ascii="Calibri" w:cs="Calibri" w:eastAsia="Calibri" w:hAnsi="Calibri"/>
          <w:b w:val="1"/>
          <w:color w:val="088669"/>
          <w:sz w:val="28"/>
          <w:szCs w:val="28"/>
          <w:rtl w:val="0"/>
        </w:rPr>
        <w:t xml:space="preserve">Note: This second problem statement is further decomposed into sub-parts per the sections below.</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Draft Operational Model showing conceptual alignment and collaboration between business architecture and SAFe.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mc:AlternateContent>
          <mc:Choice Requires="wpg">
            <w:drawing>
              <wp:inline distB="114300" distT="114300" distL="114300" distR="114300">
                <wp:extent cx="4652963" cy="3277615"/>
                <wp:effectExtent b="0" l="0" r="0" t="0"/>
                <wp:docPr id="1" name=""/>
                <a:graphic>
                  <a:graphicData uri="http://schemas.microsoft.com/office/word/2010/wordprocessingGroup">
                    <wpg:wgp>
                      <wpg:cNvGrpSpPr/>
                      <wpg:grpSpPr>
                        <a:xfrm>
                          <a:off x="106100" y="108175"/>
                          <a:ext cx="4652963" cy="3277615"/>
                          <a:chOff x="106100" y="108175"/>
                          <a:chExt cx="6723925" cy="4872300"/>
                        </a:xfrm>
                      </wpg:grpSpPr>
                      <wps:wsp>
                        <wps:cNvSpPr/>
                        <wps:cNvPr id="2" name="Shape 2"/>
                        <wps:spPr>
                          <a:xfrm>
                            <a:off x="106100" y="108175"/>
                            <a:ext cx="1111200" cy="383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Strategy Mapping</w:t>
                              </w:r>
                            </w:p>
                          </w:txbxContent>
                        </wps:txbx>
                        <wps:bodyPr anchorCtr="0" anchor="ctr" bIns="91425" lIns="91425" spcFirstLastPara="1" rIns="91425" wrap="square" tIns="91425">
                          <a:noAutofit/>
                        </wps:bodyPr>
                      </wps:wsp>
                      <wps:wsp>
                        <wps:cNvSpPr/>
                        <wps:cNvPr id="3" name="Shape 3"/>
                        <wps:spPr>
                          <a:xfrm>
                            <a:off x="1566500" y="108175"/>
                            <a:ext cx="1111200" cy="383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Product Mapping</w:t>
                              </w:r>
                            </w:p>
                          </w:txbxContent>
                        </wps:txbx>
                        <wps:bodyPr anchorCtr="0" anchor="ctr" bIns="91425" lIns="91425" spcFirstLastPara="1" rIns="91425" wrap="square" tIns="91425">
                          <a:noAutofit/>
                        </wps:bodyPr>
                      </wps:wsp>
                      <wps:wsp>
                        <wps:cNvSpPr/>
                        <wps:cNvPr id="4" name="Shape 4"/>
                        <wps:spPr>
                          <a:xfrm>
                            <a:off x="2987550" y="108175"/>
                            <a:ext cx="1111200" cy="383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Capability Mapping</w:t>
                              </w:r>
                            </w:p>
                          </w:txbxContent>
                        </wps:txbx>
                        <wps:bodyPr anchorCtr="0" anchor="ctr" bIns="91425" lIns="91425" spcFirstLastPara="1" rIns="91425" wrap="square" tIns="91425">
                          <a:noAutofit/>
                        </wps:bodyPr>
                      </wps:wsp>
                      <wps:wsp>
                        <wps:cNvSpPr/>
                        <wps:cNvPr id="5" name="Shape 5"/>
                        <wps:spPr>
                          <a:xfrm>
                            <a:off x="1202600" y="1170325"/>
                            <a:ext cx="1839000" cy="383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Stakeholder Mapping</w:t>
                              </w:r>
                            </w:p>
                          </w:txbxContent>
                        </wps:txbx>
                        <wps:bodyPr anchorCtr="0" anchor="ctr" bIns="91425" lIns="91425" spcFirstLastPara="1" rIns="91425" wrap="square" tIns="91425">
                          <a:noAutofit/>
                        </wps:bodyPr>
                      </wps:wsp>
                      <wps:wsp>
                        <wps:cNvCnPr/>
                        <wps:spPr>
                          <a:xfrm>
                            <a:off x="661700" y="491575"/>
                            <a:ext cx="1460400" cy="67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122100" y="491575"/>
                            <a:ext cx="0" cy="67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122050" y="491575"/>
                            <a:ext cx="1421100" cy="67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4447900" y="108175"/>
                            <a:ext cx="1224300" cy="383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Capability Gaps</w:t>
                              </w:r>
                            </w:p>
                          </w:txbxContent>
                        </wps:txbx>
                        <wps:bodyPr anchorCtr="0" anchor="ctr" bIns="91425" lIns="91425" spcFirstLastPara="1" rIns="91425" wrap="square" tIns="91425">
                          <a:noAutofit/>
                        </wps:bodyPr>
                      </wps:wsp>
                      <wps:wsp>
                        <wps:cNvCnPr/>
                        <wps:spPr>
                          <a:xfrm>
                            <a:off x="4098750" y="299875"/>
                            <a:ext cx="3492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1" name="Shape 11"/>
                        <wps:spPr>
                          <a:xfrm>
                            <a:off x="5344925" y="1512038"/>
                            <a:ext cx="1224300" cy="383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Initiatives</w:t>
                              </w:r>
                            </w:p>
                          </w:txbxContent>
                        </wps:txbx>
                        <wps:bodyPr anchorCtr="0" anchor="ctr" bIns="91425" lIns="91425" spcFirstLastPara="1" rIns="91425" wrap="square" tIns="91425">
                          <a:noAutofit/>
                        </wps:bodyPr>
                      </wps:wsp>
                      <wps:wsp>
                        <wps:cNvSpPr/>
                        <wps:cNvPr id="12" name="Shape 12"/>
                        <wps:spPr>
                          <a:xfrm>
                            <a:off x="3543150" y="1170325"/>
                            <a:ext cx="1224300" cy="383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Customer Needs</w:t>
                              </w:r>
                            </w:p>
                          </w:txbxContent>
                        </wps:txbx>
                        <wps:bodyPr anchorCtr="0" anchor="ctr" bIns="91425" lIns="91425" spcFirstLastPara="1" rIns="91425" wrap="square" tIns="91425">
                          <a:noAutofit/>
                        </wps:bodyPr>
                      </wps:wsp>
                      <wps:wsp>
                        <wps:cNvCnPr/>
                        <wps:spPr>
                          <a:xfrm>
                            <a:off x="3041600" y="1362025"/>
                            <a:ext cx="5016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767450" y="491725"/>
                            <a:ext cx="292500" cy="8703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672200" y="299875"/>
                            <a:ext cx="285000" cy="12123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6" name="Shape 16"/>
                        <wps:spPr>
                          <a:xfrm>
                            <a:off x="5384275" y="2915900"/>
                            <a:ext cx="1224300" cy="383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EPICS</w:t>
                              </w:r>
                            </w:p>
                          </w:txbxContent>
                        </wps:txbx>
                        <wps:bodyPr anchorCtr="0" anchor="ctr" bIns="91425" lIns="91425" spcFirstLastPara="1" rIns="91425" wrap="square" tIns="91425">
                          <a:noAutofit/>
                        </wps:bodyPr>
                      </wps:wsp>
                      <wps:wsp>
                        <wps:cNvCnPr/>
                        <wps:spPr>
                          <a:xfrm flipH="1" rot="10800000">
                            <a:off x="275375" y="2675250"/>
                            <a:ext cx="5989200" cy="9600"/>
                          </a:xfrm>
                          <a:prstGeom prst="straightConnector1">
                            <a:avLst/>
                          </a:prstGeom>
                          <a:noFill/>
                          <a:ln cap="flat" cmpd="sng" w="38100">
                            <a:solidFill>
                              <a:srgbClr val="4A86E8"/>
                            </a:solidFill>
                            <a:prstDash val="lgDash"/>
                            <a:round/>
                            <a:headEnd len="med" w="med" type="none"/>
                            <a:tailEnd len="med" w="med" type="none"/>
                          </a:ln>
                        </wps:spPr>
                        <wps:bodyPr anchorCtr="0" anchor="ctr" bIns="91425" lIns="91425" spcFirstLastPara="1" rIns="91425" wrap="square" tIns="91425">
                          <a:noAutofit/>
                        </wps:bodyPr>
                      </wps:wsp>
                      <wps:wsp>
                        <wps:cNvSpPr txBox="1"/>
                        <wps:cNvPr id="18" name="Shape 18"/>
                        <wps:spPr>
                          <a:xfrm>
                            <a:off x="405800" y="2232475"/>
                            <a:ext cx="2271900" cy="285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Business Architecture</w:t>
                              </w:r>
                            </w:p>
                          </w:txbxContent>
                        </wps:txbx>
                        <wps:bodyPr anchorCtr="0" anchor="ctr" bIns="91425" lIns="91425" spcFirstLastPara="1" rIns="91425" wrap="square" tIns="91425">
                          <a:noAutofit/>
                        </wps:bodyPr>
                      </wps:wsp>
                      <wps:wsp>
                        <wps:cNvSpPr txBox="1"/>
                        <wps:cNvPr id="19" name="Shape 19"/>
                        <wps:spPr>
                          <a:xfrm>
                            <a:off x="472400" y="2788075"/>
                            <a:ext cx="1770000" cy="285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Execution (SAFe)</w:t>
                              </w:r>
                            </w:p>
                          </w:txbxContent>
                        </wps:txbx>
                        <wps:bodyPr anchorCtr="0" anchor="ctr" bIns="91425" lIns="91425" spcFirstLastPara="1" rIns="91425" wrap="square" tIns="91425">
                          <a:noAutofit/>
                        </wps:bodyPr>
                      </wps:wsp>
                      <wps:wsp>
                        <wps:cNvSpPr/>
                        <wps:cNvPr id="20" name="Shape 20"/>
                        <wps:spPr>
                          <a:xfrm>
                            <a:off x="5344925" y="2093638"/>
                            <a:ext cx="1224300" cy="383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Prioritization</w:t>
                              </w:r>
                            </w:p>
                          </w:txbxContent>
                        </wps:txbx>
                        <wps:bodyPr anchorCtr="0" anchor="ctr" bIns="91425" lIns="91425" spcFirstLastPara="1" rIns="91425" wrap="square" tIns="91425">
                          <a:noAutofit/>
                        </wps:bodyPr>
                      </wps:wsp>
                      <wps:wsp>
                        <wps:cNvCnPr/>
                        <wps:spPr>
                          <a:xfrm>
                            <a:off x="5957075" y="2093638"/>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957075" y="1895338"/>
                            <a:ext cx="0" cy="198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3" name="Shape 23"/>
                        <wps:spPr>
                          <a:xfrm>
                            <a:off x="5384275" y="3648525"/>
                            <a:ext cx="1224300" cy="383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Stories</w:t>
                              </w:r>
                            </w:p>
                          </w:txbxContent>
                        </wps:txbx>
                        <wps:bodyPr anchorCtr="0" anchor="ctr" bIns="91425" lIns="91425" spcFirstLastPara="1" rIns="91425" wrap="square" tIns="91425">
                          <a:noAutofit/>
                        </wps:bodyPr>
                      </wps:wsp>
                      <wps:wsp>
                        <wps:cNvCnPr/>
                        <wps:spPr>
                          <a:xfrm>
                            <a:off x="5996425" y="3299300"/>
                            <a:ext cx="0" cy="349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5" name="Shape 25"/>
                        <wps:spPr>
                          <a:xfrm>
                            <a:off x="2677700" y="2915900"/>
                            <a:ext cx="1839000" cy="383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Product Manager</w:t>
                              </w:r>
                            </w:p>
                          </w:txbxContent>
                        </wps:txbx>
                        <wps:bodyPr anchorCtr="0" anchor="ctr" bIns="91425" lIns="91425" spcFirstLastPara="1" rIns="91425" wrap="square" tIns="91425">
                          <a:noAutofit/>
                        </wps:bodyPr>
                      </wps:wsp>
                      <wps:wsp>
                        <wps:cNvCnPr/>
                        <wps:spPr>
                          <a:xfrm flipH="1">
                            <a:off x="3597125" y="1703738"/>
                            <a:ext cx="1747800" cy="1212300"/>
                          </a:xfrm>
                          <a:prstGeom prst="straightConnector1">
                            <a:avLst/>
                          </a:prstGeom>
                          <a:noFill/>
                          <a:ln cap="flat" cmpd="sng" w="19050">
                            <a:solidFill>
                              <a:srgbClr val="00FF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597125" y="2285338"/>
                            <a:ext cx="1747800" cy="630600"/>
                          </a:xfrm>
                          <a:prstGeom prst="straightConnector1">
                            <a:avLst/>
                          </a:prstGeom>
                          <a:noFill/>
                          <a:ln cap="flat" cmpd="sng" w="19050">
                            <a:solidFill>
                              <a:srgbClr val="00FF00"/>
                            </a:solidFill>
                            <a:prstDash val="solid"/>
                            <a:round/>
                            <a:headEnd len="med" w="med" type="none"/>
                            <a:tailEnd len="med" w="med" type="none"/>
                          </a:ln>
                        </wps:spPr>
                        <wps:bodyPr anchorCtr="0" anchor="ctr" bIns="91425" lIns="91425" spcFirstLastPara="1" rIns="91425" wrap="square" tIns="91425">
                          <a:noAutofit/>
                        </wps:bodyPr>
                      </wps:wsp>
                      <wps:wsp>
                        <wps:cNvCnPr/>
                        <wps:spPr>
                          <a:xfrm>
                            <a:off x="4516700" y="3107600"/>
                            <a:ext cx="8676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516700" y="3107600"/>
                            <a:ext cx="867600" cy="732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0" name="Shape 30"/>
                        <wps:spPr>
                          <a:xfrm>
                            <a:off x="2677550" y="3647563"/>
                            <a:ext cx="1839000" cy="383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Prioritization</w:t>
                              </w:r>
                            </w:p>
                          </w:txbxContent>
                        </wps:txbx>
                        <wps:bodyPr anchorCtr="0" anchor="ctr" bIns="91425" lIns="91425" spcFirstLastPara="1" rIns="91425" wrap="square" tIns="91425">
                          <a:noAutofit/>
                        </wps:bodyPr>
                      </wps:wsp>
                      <wps:wsp>
                        <wps:cNvCnPr/>
                        <wps:spPr>
                          <a:xfrm>
                            <a:off x="3597200" y="3299300"/>
                            <a:ext cx="0" cy="348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516550" y="3107563"/>
                            <a:ext cx="867600" cy="731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516550" y="3839263"/>
                            <a:ext cx="867600" cy="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4" name="Shape 34"/>
                        <wps:spPr>
                          <a:xfrm>
                            <a:off x="5153325" y="4420625"/>
                            <a:ext cx="1676700" cy="383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Solution Design &amp; Implementation</w:t>
                              </w:r>
                            </w:p>
                          </w:txbxContent>
                        </wps:txbx>
                        <wps:bodyPr anchorCtr="0" anchor="ctr" bIns="91425" lIns="91425" spcFirstLastPara="1" rIns="91425" wrap="square" tIns="91425">
                          <a:noAutofit/>
                        </wps:bodyPr>
                      </wps:wsp>
                      <wps:wsp>
                        <wps:cNvCnPr/>
                        <wps:spPr>
                          <a:xfrm flipH="1">
                            <a:off x="5991625" y="4031925"/>
                            <a:ext cx="4800" cy="388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6" name="Shape 36"/>
                        <wps:spPr>
                          <a:xfrm>
                            <a:off x="2675075" y="4420625"/>
                            <a:ext cx="1839000" cy="383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Delivery Team(s)</w:t>
                              </w:r>
                            </w:p>
                          </w:txbxContent>
                        </wps:txbx>
                        <wps:bodyPr anchorCtr="0" anchor="ctr" bIns="91425" lIns="91425" spcFirstLastPara="1" rIns="91425" wrap="square" tIns="91425">
                          <a:noAutofit/>
                        </wps:bodyPr>
                      </wps:wsp>
                      <wps:wsp>
                        <wps:cNvCnPr/>
                        <wps:spPr>
                          <a:xfrm>
                            <a:off x="4514075" y="4612325"/>
                            <a:ext cx="6393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594650" y="4030963"/>
                            <a:ext cx="2400" cy="389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675000" y="3107600"/>
                            <a:ext cx="2700" cy="1504800"/>
                          </a:xfrm>
                          <a:prstGeom prst="bentConnector3">
                            <a:avLst>
                              <a:gd fmla="val 8916667"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0" name="Shape 40"/>
                        <wps:spPr>
                          <a:xfrm>
                            <a:off x="745250" y="3647575"/>
                            <a:ext cx="1224300" cy="383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Customer Needs (UX)</w:t>
                              </w:r>
                            </w:p>
                          </w:txbxContent>
                        </wps:txbx>
                        <wps:bodyPr anchorCtr="0" anchor="ctr" bIns="91425" lIns="91425" spcFirstLastPara="1" rIns="91425" wrap="square" tIns="91425">
                          <a:noAutofit/>
                        </wps:bodyPr>
                      </wps:wsp>
                      <wps:wsp>
                        <wps:cNvCnPr/>
                        <wps:spPr>
                          <a:xfrm flipH="1" rot="-5400000">
                            <a:off x="1725500" y="3662875"/>
                            <a:ext cx="581400" cy="13176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357400" y="1553575"/>
                            <a:ext cx="2797800" cy="2094000"/>
                          </a:xfrm>
                          <a:prstGeom prst="straightConnector1">
                            <a:avLst/>
                          </a:prstGeom>
                          <a:noFill/>
                          <a:ln cap="flat" cmpd="sng" w="19050">
                            <a:solidFill>
                              <a:srgbClr val="00FF00"/>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652963" cy="3277615"/>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652963" cy="32776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60" w:line="256.7994545454545" w:lineRule="auto"/>
        <w:rPr>
          <w:rFonts w:ascii="Calibri" w:cs="Calibri" w:eastAsia="Calibri" w:hAnsi="Calibri"/>
          <w:b w:val="1"/>
          <w:color w:val="088669"/>
        </w:rPr>
      </w:pPr>
      <w:r w:rsidDel="00000000" w:rsidR="00000000" w:rsidRPr="00000000">
        <w:rPr>
          <w:rtl w:val="0"/>
        </w:rPr>
      </w:r>
    </w:p>
    <w:p w:rsidR="00000000" w:rsidDel="00000000" w:rsidP="00000000" w:rsidRDefault="00000000" w:rsidRPr="00000000" w14:paraId="0000000B">
      <w:pPr>
        <w:spacing w:after="160" w:line="256.7994545454545" w:lineRule="auto"/>
        <w:rPr>
          <w:rFonts w:ascii="Calibri" w:cs="Calibri" w:eastAsia="Calibri" w:hAnsi="Calibri"/>
          <w:b w:val="1"/>
          <w:color w:val="4a86e8"/>
        </w:rPr>
      </w:pPr>
      <w:r w:rsidDel="00000000" w:rsidR="00000000" w:rsidRPr="00000000">
        <w:rPr>
          <w:rFonts w:ascii="Calibri" w:cs="Calibri" w:eastAsia="Calibri" w:hAnsi="Calibri"/>
          <w:b w:val="1"/>
          <w:color w:val="4a86e8"/>
          <w:rtl w:val="0"/>
        </w:rPr>
        <w:t xml:space="preserve">Scenario: (Problem statement for a fictional company)</w:t>
      </w:r>
    </w:p>
    <w:p w:rsidR="00000000" w:rsidDel="00000000" w:rsidP="00000000" w:rsidRDefault="00000000" w:rsidRPr="00000000" w14:paraId="0000000C">
      <w:pPr>
        <w:spacing w:after="160" w:line="256.7994545454545" w:lineRule="auto"/>
        <w:rPr>
          <w:rFonts w:ascii="Calibri" w:cs="Calibri" w:eastAsia="Calibri" w:hAnsi="Calibri"/>
          <w:b w:val="1"/>
          <w:color w:val="4a86e8"/>
        </w:rPr>
      </w:pPr>
      <w:r w:rsidDel="00000000" w:rsidR="00000000" w:rsidRPr="00000000">
        <w:rPr>
          <w:rFonts w:ascii="Calibri" w:cs="Calibri" w:eastAsia="Calibri" w:hAnsi="Calibri"/>
          <w:b w:val="1"/>
          <w:color w:val="4a86e8"/>
          <w:rtl w:val="0"/>
        </w:rPr>
        <w:t xml:space="preserve">Activities: (Steps, Actions, Tools, &amp; Disciplines used to arrive at solution)</w:t>
      </w:r>
    </w:p>
    <w:p w:rsidR="00000000" w:rsidDel="00000000" w:rsidP="00000000" w:rsidRDefault="00000000" w:rsidRPr="00000000" w14:paraId="0000000D">
      <w:pPr>
        <w:spacing w:after="160" w:line="256.7994545454545" w:lineRule="auto"/>
        <w:rPr>
          <w:rFonts w:ascii="Calibri" w:cs="Calibri" w:eastAsia="Calibri" w:hAnsi="Calibri"/>
          <w:b w:val="1"/>
          <w:color w:val="4a86e8"/>
        </w:rPr>
      </w:pPr>
      <w:r w:rsidDel="00000000" w:rsidR="00000000" w:rsidRPr="00000000">
        <w:rPr>
          <w:rFonts w:ascii="Calibri" w:cs="Calibri" w:eastAsia="Calibri" w:hAnsi="Calibri"/>
          <w:b w:val="1"/>
          <w:color w:val="4a86e8"/>
          <w:rtl w:val="0"/>
        </w:rPr>
        <w:t xml:space="preserve">Results:   (Impacts and accomplishments relevant to audience)</w:t>
      </w:r>
    </w:p>
    <w:p w:rsidR="00000000" w:rsidDel="00000000" w:rsidP="00000000" w:rsidRDefault="00000000" w:rsidRPr="00000000" w14:paraId="0000000E">
      <w:pPr>
        <w:spacing w:after="160" w:line="256.7994545454545" w:lineRule="auto"/>
        <w:rPr>
          <w:rFonts w:ascii="Calibri" w:cs="Calibri" w:eastAsia="Calibri" w:hAnsi="Calibri"/>
          <w:b w:val="1"/>
          <w:color w:val="4a86e8"/>
        </w:rPr>
      </w:pPr>
      <w:r w:rsidDel="00000000" w:rsidR="00000000" w:rsidRPr="00000000">
        <w:rPr>
          <w:rFonts w:ascii="Calibri" w:cs="Calibri" w:eastAsia="Calibri" w:hAnsi="Calibri"/>
          <w:b w:val="1"/>
          <w:color w:val="4a86e8"/>
          <w:rtl w:val="0"/>
        </w:rPr>
        <w:t xml:space="preserve"> </w:t>
      </w:r>
    </w:p>
    <w:p w:rsidR="00000000" w:rsidDel="00000000" w:rsidP="00000000" w:rsidRDefault="00000000" w:rsidRPr="00000000" w14:paraId="0000000F">
      <w:pPr>
        <w:spacing w:after="160" w:line="256.7994545454545" w:lineRule="auto"/>
        <w:rPr>
          <w:rFonts w:ascii="Calibri" w:cs="Calibri" w:eastAsia="Calibri" w:hAnsi="Calibri"/>
          <w:b w:val="1"/>
          <w:color w:val="088669"/>
        </w:rPr>
      </w:pPr>
      <w:r w:rsidDel="00000000" w:rsidR="00000000" w:rsidRPr="00000000">
        <w:rPr>
          <w:rFonts w:ascii="Calibri" w:cs="Calibri" w:eastAsia="Calibri" w:hAnsi="Calibri"/>
          <w:b w:val="1"/>
          <w:color w:val="4a86e8"/>
          <w:rtl w:val="0"/>
        </w:rPr>
        <w:t xml:space="preserve">Note: It has been strongly suggested that if we use a fictional company scenario, it would be best to use the loan example from the BIZBOK for continuity.</w:t>
      </w:r>
      <w:r w:rsidDel="00000000" w:rsidR="00000000" w:rsidRPr="00000000">
        <w:rPr>
          <w:rtl w:val="0"/>
        </w:rPr>
      </w:r>
    </w:p>
    <w:p w:rsidR="00000000" w:rsidDel="00000000" w:rsidP="00000000" w:rsidRDefault="00000000" w:rsidRPr="00000000" w14:paraId="00000010">
      <w:pPr>
        <w:spacing w:after="160" w:line="256.7994545454545" w:lineRule="auto"/>
        <w:rPr>
          <w:rFonts w:ascii="Calibri" w:cs="Calibri" w:eastAsia="Calibri" w:hAnsi="Calibri"/>
          <w:b w:val="1"/>
          <w:color w:val="088669"/>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160" w:line="256.7994545454545" w:lineRule="auto"/>
        <w:rPr>
          <w:rFonts w:ascii="Calibri" w:cs="Calibri" w:eastAsia="Calibri" w:hAnsi="Calibri"/>
          <w:b w:val="1"/>
          <w:color w:val="088669"/>
          <w:highlight w:val="yellow"/>
        </w:rPr>
      </w:pPr>
      <w:r w:rsidDel="00000000" w:rsidR="00000000" w:rsidRPr="00000000">
        <w:rPr>
          <w:rFonts w:ascii="Calibri" w:cs="Calibri" w:eastAsia="Calibri" w:hAnsi="Calibri"/>
          <w:b w:val="1"/>
          <w:color w:val="088669"/>
          <w:rtl w:val="0"/>
        </w:rPr>
        <w:t xml:space="preserve">Article 2c. Prioritizing Item backlog across multiple SAFe teams</w:t>
      </w: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Product Change is typically driven by one or more of the following: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Biz Arch - Product Manager for external customers (marketing opportunities &amp; threats)</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Ops - Operational &amp; Supply Chain (continuous improvement &amp; operations projects)</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Customer Support - External Customers</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Help Desk - Functional Areas (internal customers)</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HR - Organizational Change &amp; Transformation Management</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IT - technical changes and technology investments</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R&amp;D - new product development (NPD)</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Compliance - policy management &amp; changes to laws, regs, standards, &amp; policies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Business architecture provides clarity for rationalizing and prioritizing these into a set of initiatives that can be reviewed by SAFe Product Managers and Owners who can decompose them into a series of EPICs for inclusion into a backlog for SAFe teams. But, the work of prioritization needs to continue as a collaboration between business architects and SAFe Product Owners to ensure the alignment is maintained as business priorities continually shift and the SAFe teams will need to continually review work in progress and align the backlog.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While SAFe Product Managers oversee development and implementation, they are also identifying the features (from requirements) and creating the user stories. The collection of features and stories get added to the EPICs to create a tiered backlog of work to guide design for SAFe teams. Prioritization needs to be done across all three tiers (EPICs, Features, &amp; Stories), so there is a need to collaborate with users and business architects to review, adjust, and rationalize portfolios and expectations across business stakeholders (per the above list).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Another level of complexity comes into prioritization of the backlog as it pertains to internal products, since many internal product features may be required to support external product features. In addition, the scope of business architecture covers the entire business so there may be internal product features and stories that need to take precedence over external product features and stories.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SAFe Product Managers need to continually coordinate with business architects to monitor changes in business priorities, which can impact strategy (goals, objectives and initiatives) primarily short term (current year), but also longer term (business model changes) since any of these can impact the priorities for one or more portfolios used to guide change and designs used to build and deliver change.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As changes to priorities are evaluated and mapped against EPICS, Features, and Stories, SAFe Program Managers will need to coordinate with SAFe teams to adjust their designs using JIT Elaboration.</w:t>
      </w:r>
    </w:p>
    <w:p w:rsidR="00000000" w:rsidDel="00000000" w:rsidP="00000000" w:rsidRDefault="00000000" w:rsidRPr="00000000" w14:paraId="00000027">
      <w:pPr>
        <w:rPr>
          <w:b w:val="1"/>
        </w:rPr>
      </w:pPr>
      <w:r w:rsidDel="00000000" w:rsidR="00000000" w:rsidRPr="00000000">
        <w:rPr>
          <w:b w:val="1"/>
          <w:rtl w:val="0"/>
        </w:rPr>
        <w:t xml:space="preserve">Scenarios to explore / elaborate upon:</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Policy change - impacts data quality, security rules, perimeter &amp; physical security for a large financial institution to prevent recurrence of exposure and loss. Examine how this affects strategy, operations, and products (internal &amp; external) and the priorities that flow across all of these. </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Business Model Change - healthcare product (device) company buys an informatics company to expand into information services. M&amp;A will impact strategy, operations, and a good portion of ongoing initiatives. Examine how priorities need to change across external and internal product teams.</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SAFe Product Manager identifies a set of Internal Product Features which may impact one or more Features for other EPICs and possibly one of the External Products - Examine how the SAFe Product Manager collaborates with the SAFe Product Owner(s) and SAFe Teams as well as business architect(s) to clarify impacts and rationalize priorities.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160" w:line="256.7994545454545" w:lineRule="auto"/>
        <w:rPr>
          <w:rFonts w:ascii="Calibri" w:cs="Calibri" w:eastAsia="Calibri" w:hAnsi="Calibri"/>
          <w:b w:val="1"/>
          <w:color w:val="088669"/>
          <w:highlight w:val="yellow"/>
        </w:rPr>
      </w:pPr>
      <w:r w:rsidDel="00000000" w:rsidR="00000000" w:rsidRPr="00000000">
        <w:rPr>
          <w:rFonts w:ascii="Calibri" w:cs="Calibri" w:eastAsia="Calibri" w:hAnsi="Calibri"/>
          <w:b w:val="1"/>
          <w:color w:val="088669"/>
          <w:rtl w:val="0"/>
        </w:rPr>
        <w:t xml:space="preserve">Article </w:t>
      </w:r>
      <w:r w:rsidDel="00000000" w:rsidR="00000000" w:rsidRPr="00000000">
        <w:rPr>
          <w:rFonts w:ascii="Calibri" w:cs="Calibri" w:eastAsia="Calibri" w:hAnsi="Calibri"/>
          <w:b w:val="1"/>
          <w:color w:val="088669"/>
          <w:rtl w:val="0"/>
        </w:rPr>
        <w:t xml:space="preserve">2d. Communicating changes to value increments for a given product change</w:t>
      </w: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First step is to leverage business architecture to identify value gaps with external customers and stakeholders related to external product offerings. The business architect can collaborate with SAFe Product Managers and traditional Product Managers (focusing on external products) to clarify alignment and guide changes to address value gaps within initiatives. The business architect will work with the SAFe Product Manager to trace the value increments across the span of initiatives and backlog of EPICs, Features, and Stories and guide design changes across SAFe Teams.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key challenge is to map and understand the lineage between internal &amp; external customer needs. Business architects can work with Marketing &amp; Product Management to capture the external customer needs, but they also need to clarify the impacts of gaps with internal customer needs on the products and services supported by operations, processes, functional areas. As change is implemented (value increments delivered) via stories and EPICs, these will be traced back through internal and external products and shared with Product Management (SAFe &amp; External Products) and customers through release management communications.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b w:val="1"/>
          <w:rtl w:val="0"/>
        </w:rPr>
        <w:t xml:space="preserve">Scenarios to explore / elaborate upon:</w:t>
      </w:r>
    </w:p>
    <w:p w:rsidR="00000000" w:rsidDel="00000000" w:rsidP="00000000" w:rsidRDefault="00000000" w:rsidRPr="00000000" w14:paraId="00000034">
      <w:pPr>
        <w:rPr/>
      </w:pPr>
      <w:r w:rsidDel="00000000" w:rsidR="00000000" w:rsidRPr="00000000">
        <w:rPr>
          <w:rtl w:val="0"/>
        </w:rPr>
        <w:t xml:space="preserve">Top-Down: Customer needs captured and mapped as outcomes that are not being delivered by one or more external products - trace the value gaps from customer needs not being delivered by external products to one or more initiatives, Features, and Stories.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Bottom-Up: Trace successfully delivered stories (implemented by SAFe teams) back through the value mappings from internal to external products. Align products updates with value increments and communications back to customers via marketing materials and sales.</w:t>
      </w:r>
    </w:p>
    <w:p w:rsidR="00000000" w:rsidDel="00000000" w:rsidP="00000000" w:rsidRDefault="00000000" w:rsidRPr="00000000" w14:paraId="00000037">
      <w:pPr>
        <w:spacing w:after="160" w:line="256.7994545454545" w:lineRule="auto"/>
        <w:rPr>
          <w:rFonts w:ascii="Calibri" w:cs="Calibri" w:eastAsia="Calibri" w:hAnsi="Calibri"/>
          <w:b w:val="1"/>
          <w:color w:val="088669"/>
          <w:highlight w:val="yellow"/>
        </w:rPr>
      </w:pPr>
      <w:r w:rsidDel="00000000" w:rsidR="00000000" w:rsidRPr="00000000">
        <w:rPr>
          <w:rFonts w:ascii="Calibri" w:cs="Calibri" w:eastAsia="Calibri" w:hAnsi="Calibri"/>
          <w:b w:val="1"/>
          <w:color w:val="088669"/>
          <w:rtl w:val="0"/>
        </w:rPr>
        <w:t xml:space="preserve">Article </w:t>
      </w:r>
      <w:r w:rsidDel="00000000" w:rsidR="00000000" w:rsidRPr="00000000">
        <w:rPr>
          <w:rFonts w:ascii="Calibri" w:cs="Calibri" w:eastAsia="Calibri" w:hAnsi="Calibri"/>
          <w:b w:val="1"/>
          <w:color w:val="088669"/>
          <w:rtl w:val="0"/>
        </w:rPr>
        <w:t xml:space="preserve">2e. Update changes to capability gaps (round trip to close the loop)</w:t>
      </w: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Business architecture leverages capabilities to align strategy with execution, information, organization, product, and many other key concepts that defined the business. Capability maps are used to guide prioritization (using heat maps) for executing change by identifying one or more initiatives mapped to capability increments. As SAFe teams implement stories and features, these incremental changes to value for internal and external customers need to be traced back to the EPICs and initiatives. Once an initiative is implemented (in part or whole), the improvements (closure of value gaps) need to be mapped back to the capability increments and eventually to the capability maps to close the loop. The heat maps used to guide initiative priorities within business architecture can be updated as capabilities are improved (by mapping improvements to capability increments back to capabilities). The capability heat map provides a useful dashboard for the organization to track progress as product teams (SAFe and traditional) deliver improvements.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b w:val="1"/>
          <w:rtl w:val="0"/>
        </w:rPr>
        <w:t xml:space="preserve">Suggestion:</w:t>
      </w:r>
    </w:p>
    <w:p w:rsidR="00000000" w:rsidDel="00000000" w:rsidP="00000000" w:rsidRDefault="00000000" w:rsidRPr="00000000" w14:paraId="0000003D">
      <w:pPr>
        <w:rPr/>
      </w:pPr>
      <w:r w:rsidDel="00000000" w:rsidR="00000000" w:rsidRPr="00000000">
        <w:rPr>
          <w:rtl w:val="0"/>
        </w:rPr>
        <w:t xml:space="preserve">It may be helpful to insert one or more diagrams and heat map snapshots.</w:t>
      </w: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