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2A4A" w:val="clear"/>
            <w:tcMar>
              <w:top w:type="dxa" w:w="20"/>
              <w:left w:type="dxa" w:w="0"/>
              <w:bottom w:type="dxa" w:w="20"/>
              <w:right w:type="dxa" w:w="0"/>
            </w:tcMar>
          </w:tcPr>
          <w:p/>
        </w:tc>
      </w:tr>
    </w:tbl>
    <w:p>
      <w:pPr>
        <w:spacing w:before="10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
        <w:gridCol w:w="9960"/>
      </w:tblGrid>
      <w:tr>
        <w:tc>
          <w:tcPr>
            <w:tcW w:type="dxa" w:w="120"/>
            <w:tcBorders>
              <w:top w:val="none" w:color="FFFFFF" w:sz="0"/>
              <w:left w:val="none" w:color="FFFFFF" w:sz="0"/>
              <w:bottom w:val="none" w:color="FFFFFF" w:sz="0"/>
              <w:right w:val="none" w:color="FFFFFF" w:sz="0"/>
            </w:tcBorders>
            <w:shd w:fill="FF6F00" w:val="clear"/>
          </w:tcPr>
          <w:p/>
        </w:tc>
        <w:tc>
          <w:tcPr>
            <w:tcW w:type="dxa" w:w="9960"/>
            <w:tcBorders>
              <w:top w:val="none" w:color="FFFFFF" w:sz="0"/>
              <w:left w:val="none" w:color="FFFFFF" w:sz="0"/>
              <w:bottom w:val="none" w:color="FFFFFF" w:sz="0"/>
              <w:right w:val="none" w:color="FFFFFF" w:sz="0"/>
            </w:tcBorders>
            <w:tcMar>
              <w:top w:type="dxa" w:w="400"/>
              <w:left w:type="dxa" w:w="400"/>
              <w:bottom w:type="dxa" w:w="400"/>
              <w:right w:type="dxa" w:w="200"/>
            </w:tcMar>
          </w:tcPr>
          <w:p>
            <w:pPr>
              <w:spacing w:after="80"/>
            </w:pPr>
            <w:r>
              <w:rPr>
                <w:rFonts w:ascii="Calibri" w:cs="Calibri" w:eastAsia="Calibri" w:hAnsi="Calibri"/>
                <w:b/>
                <w:bCs/>
                <w:caps/>
                <w:color w:val="00838F"/>
                <w:sz w:val="20"/>
                <w:szCs w:val="20"/>
              </w:rPr>
              <w:t xml:space="preserve">INCOSE KSWG  ·  SYSTEMS SCIENCE WORKING GROUP</w:t>
            </w:r>
          </w:p>
          <w:p>
            <w:pPr>
              <w:spacing w:after="60"/>
            </w:pPr>
            <w:r>
              <w:rPr>
                <w:rFonts w:ascii="Calibri Light" w:cs="Calibri Light" w:eastAsia="Calibri Light" w:hAnsi="Calibri Light"/>
                <w:color w:val="1B2A4A"/>
                <w:sz w:val="56"/>
                <w:szCs w:val="56"/>
              </w:rPr>
              <w:t xml:space="preserve">Engagement Model</w:t>
            </w:r>
          </w:p>
          <w:p>
            <w:pPr>
              <w:spacing w:after="200"/>
            </w:pPr>
            <w:r>
              <w:rPr>
                <w:rFonts w:ascii="Calibri Light" w:cs="Calibri Light" w:eastAsia="Calibri Light" w:hAnsi="Calibri Light"/>
                <w:color w:val="00838F"/>
                <w:sz w:val="34"/>
                <w:szCs w:val="34"/>
              </w:rPr>
              <w:t xml:space="preserve">The Interactive V-Model for Semantic Scaffold</w:t>
            </w:r>
          </w:p>
          <w:p>
            <w:pPr>
              <w:pBdr>
                <w:top w:val="single" w:color="ECEFF1" w:sz="2" w:space="8"/>
              </w:pBdr>
              <w:spacing w:before="200" w:after="40" w:line="300"/>
            </w:pPr>
            <w:r>
              <w:rPr>
                <w:rFonts w:ascii="Calibri" w:cs="Calibri" w:eastAsia="Calibri" w:hAnsi="Calibri"/>
                <w:i/>
                <w:iCs/>
                <w:color w:val="78909C"/>
                <w:sz w:val="22"/>
                <w:szCs w:val="22"/>
              </w:rPr>
              <w:t xml:space="preserve">A detailed engagement model outlining specific deliverables for the SSWG pilot. By treating Systems Science concepts as the “Upper Ontology” for INCOSE, these deliverables demonstrate how abstract theory becomes the executable “DNA” for other Working Groups.</w:t>
            </w:r>
          </w:p>
        </w:tc>
      </w:tr>
    </w:tbl>
    <w:p>
      <w:pPr>
        <w:spacing w:before="50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00838F" w:sz="3"/>
              <w:left w:val="none" w:color="FFFFFF" w:sz="0"/>
              <w:bottom w:val="none" w:color="FFFFFF" w:sz="0"/>
              <w:right w:val="none" w:color="FFFFFF" w:sz="0"/>
            </w:tcBorders>
            <w:tcMar>
              <w:top w:type="dxa" w:w="120"/>
              <w:left w:type="dxa" w:w="60"/>
              <w:bottom w:type="dxa" w:w="80"/>
              <w:right w:type="dxa" w:w="60"/>
            </w:tcMar>
          </w:tcPr>
          <w:p>
            <w:pPr>
              <w:spacing w:after="20"/>
            </w:pPr>
            <w:r>
              <w:rPr>
                <w:rFonts w:ascii="Calibri" w:cs="Calibri" w:eastAsia="Calibri" w:hAnsi="Calibri"/>
                <w:b/>
                <w:bCs/>
                <w:caps/>
                <w:color w:val="00838F"/>
                <w:sz w:val="15"/>
                <w:szCs w:val="15"/>
              </w:rPr>
              <w:t xml:space="preserve">PREPARED FOR</w:t>
            </w:r>
          </w:p>
          <w:p>
            <w:r>
              <w:rPr>
                <w:rFonts w:ascii="Calibri" w:cs="Calibri" w:eastAsia="Calibri" w:hAnsi="Calibri"/>
                <w:color w:val="37474F"/>
                <w:sz w:val="19"/>
                <w:szCs w:val="19"/>
              </w:rPr>
              <w:t xml:space="preserve">INCOSE SSWG Pilot</w:t>
            </w:r>
          </w:p>
        </w:tc>
        <w:tc>
          <w:tcPr>
            <w:tcW w:type="dxa" w:w="2520"/>
            <w:tcBorders>
              <w:top w:val="single" w:color="00838F" w:sz="3"/>
              <w:left w:val="none" w:color="FFFFFF" w:sz="0"/>
              <w:bottom w:val="none" w:color="FFFFFF" w:sz="0"/>
              <w:right w:val="none" w:color="FFFFFF" w:sz="0"/>
            </w:tcBorders>
            <w:tcMar>
              <w:top w:type="dxa" w:w="120"/>
              <w:left w:type="dxa" w:w="60"/>
              <w:bottom w:type="dxa" w:w="80"/>
              <w:right w:type="dxa" w:w="60"/>
            </w:tcMar>
          </w:tcPr>
          <w:p>
            <w:pPr>
              <w:spacing w:after="20"/>
            </w:pPr>
            <w:r>
              <w:rPr>
                <w:rFonts w:ascii="Calibri" w:cs="Calibri" w:eastAsia="Calibri" w:hAnsi="Calibri"/>
                <w:b/>
                <w:bCs/>
                <w:caps/>
                <w:color w:val="00838F"/>
                <w:sz w:val="15"/>
                <w:szCs w:val="15"/>
              </w:rPr>
              <w:t xml:space="preserve">FRAMEWORK</w:t>
            </w:r>
          </w:p>
          <w:p>
            <w:r>
              <w:rPr>
                <w:rFonts w:ascii="Calibri" w:cs="Calibri" w:eastAsia="Calibri" w:hAnsi="Calibri"/>
                <w:color w:val="37474F"/>
                <w:sz w:val="19"/>
                <w:szCs w:val="19"/>
              </w:rPr>
              <w:t xml:space="preserve">Interactive V-Model</w:t>
            </w:r>
          </w:p>
        </w:tc>
        <w:tc>
          <w:tcPr>
            <w:tcW w:type="dxa" w:w="2520"/>
            <w:tcBorders>
              <w:top w:val="single" w:color="00838F" w:sz="3"/>
              <w:left w:val="none" w:color="FFFFFF" w:sz="0"/>
              <w:bottom w:val="none" w:color="FFFFFF" w:sz="0"/>
              <w:right w:val="none" w:color="FFFFFF" w:sz="0"/>
            </w:tcBorders>
            <w:tcMar>
              <w:top w:type="dxa" w:w="120"/>
              <w:left w:type="dxa" w:w="60"/>
              <w:bottom w:type="dxa" w:w="80"/>
              <w:right w:type="dxa" w:w="60"/>
            </w:tcMar>
          </w:tcPr>
          <w:p>
            <w:pPr>
              <w:spacing w:after="20"/>
            </w:pPr>
            <w:r>
              <w:rPr>
                <w:rFonts w:ascii="Calibri" w:cs="Calibri" w:eastAsia="Calibri" w:hAnsi="Calibri"/>
                <w:b/>
                <w:bCs/>
                <w:caps/>
                <w:color w:val="00838F"/>
                <w:sz w:val="15"/>
                <w:szCs w:val="15"/>
              </w:rPr>
              <w:t xml:space="preserve">PARADIGM</w:t>
            </w:r>
          </w:p>
          <w:p>
            <w:r>
              <w:rPr>
                <w:rFonts w:ascii="Calibri" w:cs="Calibri" w:eastAsia="Calibri" w:hAnsi="Calibri"/>
                <w:color w:val="37474F"/>
                <w:sz w:val="19"/>
                <w:szCs w:val="19"/>
              </w:rPr>
              <w:t xml:space="preserve">Consistency Management</w:t>
            </w:r>
          </w:p>
        </w:tc>
        <w:tc>
          <w:tcPr>
            <w:tcW w:type="dxa" w:w="2520"/>
            <w:tcBorders>
              <w:top w:val="single" w:color="00838F" w:sz="3"/>
              <w:left w:val="none" w:color="FFFFFF" w:sz="0"/>
              <w:bottom w:val="none" w:color="FFFFFF" w:sz="0"/>
              <w:right w:val="none" w:color="FFFFFF" w:sz="0"/>
            </w:tcBorders>
            <w:tcMar>
              <w:top w:type="dxa" w:w="120"/>
              <w:left w:type="dxa" w:w="60"/>
              <w:bottom w:type="dxa" w:w="80"/>
              <w:right w:type="dxa" w:w="60"/>
            </w:tcMar>
          </w:tcPr>
          <w:p>
            <w:pPr>
              <w:spacing w:after="20"/>
            </w:pPr>
            <w:r>
              <w:rPr>
                <w:rFonts w:ascii="Calibri" w:cs="Calibri" w:eastAsia="Calibri" w:hAnsi="Calibri"/>
                <w:b/>
                <w:bCs/>
                <w:caps/>
                <w:color w:val="00838F"/>
                <w:sz w:val="15"/>
                <w:szCs w:val="15"/>
              </w:rPr>
              <w:t xml:space="preserve">VERSION</w:t>
            </w:r>
          </w:p>
          <w:p>
            <w:r>
              <w:rPr>
                <w:rFonts w:ascii="Calibri" w:cs="Calibri" w:eastAsia="Calibri" w:hAnsi="Calibri"/>
                <w:color w:val="37474F"/>
                <w:sz w:val="19"/>
                <w:szCs w:val="19"/>
              </w:rPr>
              <w:t xml:space="preserve">1.0 — February 2026</w:t>
            </w:r>
          </w:p>
        </w:tc>
      </w:tr>
    </w:tbl>
    <w:p>
      <w:r>
        <w:br w:type="page"/>
      </w:r>
    </w:p>
    <w:p>
      <w:pPr>
        <w:sectPr>
          <w:headerReference w:type="default" r:id="rId6"/>
          <w:footerReference w:type="default" r:id="rId7"/>
          <w:pgSz w:w="12240" w:h="15840" w:orient="portrait"/>
          <w:pgMar w:top="720" w:right="1080" w:bottom="720" w:left="1080" w:header="708" w:footer="708" w:gutter="0"/>
          <w:pgNumType/>
          <w:docGrid w:linePitch="360"/>
        </w:sectPr>
      </w:pPr>
    </w:p>
    <w:p>
      <w:pPr>
        <w:spacing w:before="120" w:after="60" w:line="276"/>
      </w:pPr>
      <w:r>
        <w:rPr>
          <w:rFonts w:ascii="Calibri" w:cs="Calibri" w:eastAsia="Calibri" w:hAnsi="Calibri"/>
          <w:b/>
          <w:bCs/>
          <w:caps/>
          <w:color w:val="00838F"/>
          <w:sz w:val="16"/>
          <w:szCs w:val="16"/>
        </w:rPr>
        <w:t xml:space="preserve">OBJECTIVE</w:t>
      </w:r>
    </w:p>
    <w:p>
      <w:pPr>
        <w:spacing w:before="60" w:after="120" w:line="276"/>
      </w:pPr>
      <w:r>
        <w:rPr>
          <w:rFonts w:ascii="Calibri" w:cs="Calibri" w:eastAsia="Calibri" w:hAnsi="Calibri"/>
          <w:color w:val="37474F"/>
          <w:sz w:val="22"/>
          <w:szCs w:val="22"/>
        </w:rPr>
        <w:t xml:space="preserve">To co-create WG-specific ontologies that are rigorously validated by stakeholders and mathematically verified before integration, using </w:t>
      </w:r>
      <w:r>
        <w:rPr>
          <w:rFonts w:ascii="Calibri" w:cs="Calibri" w:eastAsia="Calibri" w:hAnsi="Calibri"/>
          <w:b/>
          <w:bCs/>
          <w:color w:val="1B2A4A"/>
          <w:sz w:val="22"/>
          <w:szCs w:val="22"/>
        </w:rPr>
        <w:t xml:space="preserve">Consistency Management</w:t>
      </w:r>
      <w:r>
        <w:rPr>
          <w:rFonts w:ascii="Calibri" w:cs="Calibri" w:eastAsia="Calibri" w:hAnsi="Calibri"/>
          <w:color w:val="37474F"/>
          <w:sz w:val="22"/>
          <w:szCs w:val="22"/>
        </w:rPr>
        <w:t xml:space="preserve"> to handle feedback loops.</w:t>
      </w:r>
    </w:p>
    <w:p>
      <w:pPr>
        <w:spacing w:before="60" w:after="120" w:line="276"/>
      </w:pPr>
      <w:r>
        <w:rPr>
          <w:rFonts w:ascii="Calibri" w:cs="Calibri" w:eastAsia="Calibri" w:hAnsi="Calibri"/>
          <w:color w:val="37474F"/>
          <w:sz w:val="21"/>
          <w:szCs w:val="21"/>
        </w:rPr>
        <w:t xml:space="preserve">This detailed engagement model outlines specific deliverables for the </w:t>
      </w:r>
      <w:r>
        <w:rPr>
          <w:rFonts w:ascii="Calibri" w:cs="Calibri" w:eastAsia="Calibri" w:hAnsi="Calibri"/>
          <w:b/>
          <w:bCs/>
          <w:color w:val="1B2A4A"/>
          <w:sz w:val="21"/>
          <w:szCs w:val="21"/>
        </w:rPr>
        <w:t xml:space="preserve">Systems Science Working Group (SSWG)</w:t>
      </w:r>
      <w:r>
        <w:rPr>
          <w:rFonts w:ascii="Calibri" w:cs="Calibri" w:eastAsia="Calibri" w:hAnsi="Calibri"/>
          <w:color w:val="37474F"/>
          <w:sz w:val="21"/>
          <w:szCs w:val="21"/>
        </w:rPr>
        <w:t xml:space="preserve"> pilot. By treating Systems Science concepts (e.g., Isomorphism, System 1 vs. System 2) as the “Upper Ontology” for INCOSE, these deliverables demonstrate how abstract theory becomes the executable “DNA” for other Working Groups.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none" w:color="FFFFFF" w:sz="0"/>
              <w:left w:val="none" w:color="FFFFFF" w:sz="0"/>
              <w:bottom w:val="single" w:color="FF6F00" w:sz="6"/>
              <w:right w:val="none" w:color="FFFFFF" w:sz="0"/>
            </w:tcBorders>
          </w:tcPr>
          <w:p/>
        </w:tc>
        <w:tc>
          <w:tcPr>
            <w:tcW w:type="dxa" w:w="7680"/>
            <w:tcBorders>
              <w:top w:val="none" w:color="FFFFFF" w:sz="0"/>
              <w:left w:val="none" w:color="FFFFFF" w:sz="0"/>
              <w:bottom w:val="single" w:color="ECEFF1" w:sz="2"/>
              <w:right w:val="none" w:color="FFFFFF" w:sz="0"/>
            </w:tcBorders>
          </w:tcPr>
          <w:p/>
        </w:tc>
      </w:tr>
    </w:tbl>
    <w:p>
      <w:pPr>
        <w:spacing w:before="16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60"/>
        <w:gridCol w:w="9120"/>
      </w:tblGrid>
      <w:tr>
        <w:tc>
          <w:tcPr>
            <w:tcW w:type="dxa" w:w="960"/>
            <w:tcBorders>
              <w:top w:val="none" w:color="FFFFFF" w:sz="0"/>
              <w:left w:val="none" w:color="FFFFFF" w:sz="0"/>
              <w:bottom w:val="none" w:color="FFFFFF" w:sz="0"/>
              <w:right w:val="none" w:color="FFFFFF" w:sz="0"/>
            </w:tcBorders>
            <w:shd w:fill="303F9F" w:val="clear"/>
            <w:tcMar>
              <w:top w:type="dxa" w:w="120"/>
              <w:left w:type="dxa" w:w="80"/>
              <w:bottom w:type="dxa" w:w="120"/>
              <w:right w:type="dxa" w:w="80"/>
            </w:tcMar>
            <w:vAlign w:val="center"/>
          </w:tcPr>
          <w:p>
            <w:pPr>
              <w:jc w:val="center"/>
            </w:pPr>
            <w:r>
              <w:rPr>
                <w:rFonts w:ascii="Calibri" w:cs="Calibri" w:eastAsia="Calibri" w:hAnsi="Calibri"/>
                <w:b/>
                <w:bCs/>
                <w:color w:val="FFFFFF"/>
                <w:sz w:val="26"/>
                <w:szCs w:val="26"/>
              </w:rPr>
              <w:t xml:space="preserve">Phase 1</w:t>
            </w:r>
          </w:p>
        </w:tc>
        <w:tc>
          <w:tcPr>
            <w:tcW w:type="dxa" w:w="9120"/>
            <w:tcBorders>
              <w:top w:val="none" w:color="FFFFFF" w:sz="0"/>
              <w:left w:val="none" w:color="FFFFFF" w:sz="0"/>
              <w:bottom w:val="none" w:color="FFFFFF" w:sz="0"/>
              <w:right w:val="none" w:color="FFFFFF" w:sz="0"/>
            </w:tcBorders>
            <w:shd w:fill="E8EAF6" w:val="clear"/>
            <w:tcMar>
              <w:top w:type="dxa" w:w="120"/>
              <w:left w:type="dxa" w:w="240"/>
              <w:bottom w:type="dxa" w:w="120"/>
              <w:right w:type="dxa" w:w="120"/>
            </w:tcMar>
            <w:vAlign w:val="center"/>
          </w:tcPr>
          <w:p>
            <w:r>
              <w:rPr>
                <w:rFonts w:ascii="Calibri" w:cs="Calibri" w:eastAsia="Calibri" w:hAnsi="Calibri"/>
                <w:b/>
                <w:bCs/>
                <w:color w:val="1B2A4A"/>
                <w:sz w:val="26"/>
                <w:szCs w:val="26"/>
              </w:rPr>
              <w:t xml:space="preserve">Mobilization &amp; Asset Inventory</w:t>
            </w:r>
          </w:p>
        </w:tc>
      </w:tr>
    </w:tbl>
    <w:p>
      <w:pPr>
        <w:spacing w:before="60" w:after="0"/>
      </w:pPr>
    </w:p>
    <w:p>
      <w:pPr>
        <w:spacing w:before="60" w:after="60" w:line="276"/>
        <w:ind w:left="180"/>
      </w:pPr>
      <w:r>
        <w:rPr>
          <w:rFonts w:ascii="Calibri" w:cs="Calibri" w:eastAsia="Calibri" w:hAnsi="Calibri"/>
          <w:b/>
          <w:bCs/>
          <w:color w:val="FF6F00"/>
          <w:sz w:val="21"/>
          <w:szCs w:val="21"/>
        </w:rPr>
        <w:t xml:space="preserve">Objective: </w:t>
      </w:r>
      <w:r>
        <w:rPr>
          <w:rFonts w:ascii="Calibri" w:cs="Calibri" w:eastAsia="Calibri" w:hAnsi="Calibri"/>
          <w:color w:val="37474F"/>
          <w:sz w:val="21"/>
          <w:szCs w:val="21"/>
        </w:rPr>
        <w:t xml:space="preserve">Establish the scope and harvest “Ground Truth” materials.</w:t>
      </w:r>
    </w:p>
    <w:p>
      <w:pPr>
        <w:spacing w:before="80" w:after="0"/>
      </w:pPr>
    </w:p>
    <w:tbl>
      <w:tblPr>
        <w:tblW w:type="dxa" w:w="9720"/>
        <w:tblInd w:type="dxa" w:w="18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single" w:color="00838F" w:sz="3"/>
              <w:right w:val="none" w:color="FFFFFF" w:sz="0"/>
            </w:tcBorders>
            <w:tcMar>
              <w:top w:type="dxa" w:w="60"/>
              <w:left w:type="dxa" w:w="0"/>
              <w:bottom w:type="dxa" w:w="60"/>
              <w:right w:type="dxa" w:w="0"/>
            </w:tcMar>
          </w:tcPr>
          <w:p>
            <w:r>
              <w:rPr>
                <w:rFonts w:ascii="Calibri" w:cs="Calibri" w:eastAsia="Calibri" w:hAnsi="Calibri"/>
                <w:b/>
                <w:bCs/>
                <w:color w:val="00838F"/>
                <w:sz w:val="22"/>
                <w:szCs w:val="22"/>
              </w:rPr>
              <w:t xml:space="preserve">Deliverable 1.1: </w:t>
            </w:r>
            <w:r>
              <w:rPr>
                <w:rFonts w:ascii="Calibri" w:cs="Calibri" w:eastAsia="Calibri" w:hAnsi="Calibri"/>
                <w:b/>
                <w:bCs/>
                <w:color w:val="1B2A4A"/>
                <w:sz w:val="22"/>
                <w:szCs w:val="22"/>
              </w:rPr>
              <w:t xml:space="preserve">The Semantic Pilot Charter (SOW)</w:t>
            </w:r>
          </w:p>
        </w:tc>
      </w:tr>
    </w:tbl>
    <w:p>
      <w:pPr>
        <w:spacing w:before="40" w:after="0"/>
      </w:pPr>
    </w:p>
    <w:tbl>
      <w:tblPr>
        <w:tblW w:type="dxa" w:w="954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2800"/>
        <w:gridCol w:w="6740"/>
      </w:tblGrid>
      <w:tr>
        <w:tc>
          <w:tcPr>
            <w:tcW w:type="dxa" w:w="2800"/>
            <w:tcBorders>
              <w:top w:val="single" w:color="B2DFDB" w:sz="1"/>
              <w:left w:val="single" w:color="B2DFDB" w:sz="1"/>
              <w:bottom w:val="single" w:color="B2DFDB" w:sz="1"/>
              <w:right w:val="single" w:color="B2DFDB" w:sz="1"/>
            </w:tcBorders>
            <w:shd w:fill="E0F2F1" w:val="clear"/>
            <w:tcMar>
              <w:top w:type="dxa" w:w="60"/>
              <w:left w:type="dxa" w:w="120"/>
              <w:bottom w:type="dxa" w:w="60"/>
              <w:right w:type="dxa" w:w="120"/>
            </w:tcMar>
          </w:tcPr>
          <w:p>
            <w:r>
              <w:rPr>
                <w:rFonts w:ascii="Calibri" w:cs="Calibri" w:eastAsia="Calibri" w:hAnsi="Calibri"/>
                <w:b/>
                <w:bCs/>
                <w:color w:val="1B2A4A"/>
                <w:sz w:val="20"/>
                <w:szCs w:val="20"/>
              </w:rPr>
              <w:t xml:space="preserve">Format</w:t>
            </w:r>
          </w:p>
        </w:tc>
        <w:tc>
          <w:tcPr>
            <w:tcW w:type="dxa" w:w="6740"/>
            <w:tcBorders>
              <w:top w:val="single" w:color="B2DFDB" w:sz="1"/>
              <w:left w:val="single" w:color="B2DFDB" w:sz="1"/>
              <w:bottom w:val="single" w:color="B2DFDB" w:sz="1"/>
              <w:right w:val="single" w:color="B2DFDB" w:sz="1"/>
            </w:tcBorders>
            <w:shd w:fill="E0F2F1" w:val="clear"/>
            <w:tcMar>
              <w:top w:type="dxa" w:w="60"/>
              <w:left w:type="dxa" w:w="120"/>
              <w:bottom w:type="dxa" w:w="60"/>
              <w:right w:type="dxa" w:w="120"/>
            </w:tcMar>
          </w:tcPr>
          <w:p>
            <w:r>
              <w:rPr>
                <w:rFonts w:ascii="Calibri" w:cs="Calibri" w:eastAsia="Calibri" w:hAnsi="Calibri"/>
                <w:color w:val="37474F"/>
                <w:sz w:val="20"/>
                <w:szCs w:val="20"/>
              </w:rPr>
              <w:t xml:space="preserve">Document defining the “Integration Cluster” and roles.</w:t>
            </w:r>
          </w:p>
        </w:tc>
      </w:tr>
      <w:tr>
        <w:tc>
          <w:tcPr>
            <w:tcW w:type="dxa" w:w="2800"/>
            <w:tcBorders>
              <w:top w:val="single" w:color="B2DFDB" w:sz="1"/>
              <w:left w:val="single" w:color="B2DFDB" w:sz="1"/>
              <w:bottom w:val="single" w:color="B2DFDB" w:sz="1"/>
              <w:right w:val="single" w:color="B2DFDB" w:sz="1"/>
            </w:tcBorders>
            <w:shd w:fill="FFFFFF" w:val="clear"/>
            <w:tcMar>
              <w:top w:type="dxa" w:w="60"/>
              <w:left w:type="dxa" w:w="120"/>
              <w:bottom w:type="dxa" w:w="60"/>
              <w:right w:type="dxa" w:w="120"/>
            </w:tcMar>
          </w:tcPr>
          <w:p>
            <w:r>
              <w:rPr>
                <w:rFonts w:ascii="Calibri" w:cs="Calibri" w:eastAsia="Calibri" w:hAnsi="Calibri"/>
                <w:b/>
                <w:bCs/>
                <w:color w:val="1B2A4A"/>
                <w:sz w:val="20"/>
                <w:szCs w:val="20"/>
              </w:rPr>
              <w:t xml:space="preserve">Content — Scope</w:t>
            </w:r>
          </w:p>
        </w:tc>
        <w:tc>
          <w:tcPr>
            <w:tcW w:type="dxa" w:w="6740"/>
            <w:tcBorders>
              <w:top w:val="single" w:color="B2DFDB" w:sz="1"/>
              <w:left w:val="single" w:color="B2DFDB" w:sz="1"/>
              <w:bottom w:val="single" w:color="B2DFDB" w:sz="1"/>
              <w:right w:val="single" w:color="B2DFDB" w:sz="1"/>
            </w:tcBorders>
            <w:shd w:fill="FFFFFF" w:val="clear"/>
            <w:tcMar>
              <w:top w:type="dxa" w:w="60"/>
              <w:left w:type="dxa" w:w="120"/>
              <w:bottom w:type="dxa" w:w="60"/>
              <w:right w:type="dxa" w:w="120"/>
            </w:tcMar>
          </w:tcPr>
          <w:p>
            <w:r>
              <w:rPr>
                <w:rFonts w:ascii="Calibri" w:cs="Calibri" w:eastAsia="Calibri" w:hAnsi="Calibri"/>
                <w:i/>
                <w:iCs/>
                <w:color w:val="37474F"/>
                <w:sz w:val="20"/>
                <w:szCs w:val="20"/>
              </w:rPr>
              <w:t xml:space="preserve">Defines the “System Science Cluster” focused on the “System 1 (Engineered System) vs. System 2 (Life Cycle System)” distinction.</w:t>
            </w:r>
          </w:p>
        </w:tc>
      </w:tr>
      <w:tr>
        <w:tc>
          <w:tcPr>
            <w:tcW w:type="dxa" w:w="2800"/>
            <w:tcBorders>
              <w:top w:val="single" w:color="B2DFDB" w:sz="1"/>
              <w:left w:val="single" w:color="B2DFDB" w:sz="1"/>
              <w:bottom w:val="single" w:color="B2DFDB" w:sz="1"/>
              <w:right w:val="single" w:color="B2DFDB" w:sz="1"/>
            </w:tcBorders>
            <w:shd w:fill="E0F2F1" w:val="clear"/>
            <w:tcMar>
              <w:top w:type="dxa" w:w="60"/>
              <w:left w:type="dxa" w:w="120"/>
              <w:bottom w:type="dxa" w:w="60"/>
              <w:right w:type="dxa" w:w="120"/>
            </w:tcMar>
          </w:tcPr>
          <w:p>
            <w:r>
              <w:rPr>
                <w:rFonts w:ascii="Calibri" w:cs="Calibri" w:eastAsia="Calibri" w:hAnsi="Calibri"/>
                <w:b/>
                <w:bCs/>
                <w:color w:val="1B2A4A"/>
                <w:sz w:val="20"/>
                <w:szCs w:val="20"/>
              </w:rPr>
              <w:t xml:space="preserve">Content — Roles</w:t>
            </w:r>
          </w:p>
        </w:tc>
        <w:tc>
          <w:tcPr>
            <w:tcW w:type="dxa" w:w="6740"/>
            <w:tcBorders>
              <w:top w:val="single" w:color="B2DFDB" w:sz="1"/>
              <w:left w:val="single" w:color="B2DFDB" w:sz="1"/>
              <w:bottom w:val="single" w:color="B2DFDB" w:sz="1"/>
              <w:right w:val="single" w:color="B2DFDB" w:sz="1"/>
            </w:tcBorders>
            <w:shd w:fill="E0F2F1" w:val="clear"/>
            <w:tcMar>
              <w:top w:type="dxa" w:w="60"/>
              <w:left w:type="dxa" w:w="120"/>
              <w:bottom w:type="dxa" w:w="60"/>
              <w:right w:type="dxa" w:w="120"/>
            </w:tcMar>
          </w:tcPr>
          <w:p>
            <w:r>
              <w:rPr>
                <w:rFonts w:ascii="Calibri" w:cs="Calibri" w:eastAsia="Calibri" w:hAnsi="Calibri"/>
                <w:i/>
                <w:iCs/>
                <w:color w:val="37474F"/>
                <w:sz w:val="20"/>
                <w:szCs w:val="20"/>
              </w:rPr>
              <w:t xml:space="preserve">Assigns the SSWG Chair as the Stakeholder Advocate responsible for approving definitions and a KSWG member as the Semantic Steward.</w:t>
            </w:r>
          </w:p>
        </w:tc>
      </w:tr>
    </w:tbl>
    <w:p>
      <w:pPr>
        <w:spacing w:before="60" w:after="0"/>
      </w:pPr>
    </w:p>
    <w:tbl>
      <w:tblPr>
        <w:tblW w:type="dxa" w:w="954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tcBorders>
              <w:top w:val="single" w:color="B2DFDB" w:sz="1"/>
              <w:left w:val="single" w:color="00838F" w:sz="8"/>
              <w:bottom w:val="single" w:color="B2DFDB" w:sz="1"/>
              <w:right w:val="single" w:color="B2DFDB" w:sz="1"/>
            </w:tcBorders>
            <w:shd w:fill="E0F2F1" w:val="clear"/>
            <w:tcMar>
              <w:top w:type="dxa" w:w="80"/>
              <w:left w:type="dxa" w:w="160"/>
              <w:bottom w:type="dxa" w:w="80"/>
              <w:right w:type="dxa" w:w="160"/>
            </w:tcMar>
          </w:tcPr>
          <w:p>
            <w:pPr>
              <w:spacing w:before="0" w:after="60"/>
            </w:pPr>
            <w:r>
              <w:rPr>
                <w:rFonts w:ascii="Calibri" w:cs="Calibri" w:eastAsia="Calibri" w:hAnsi="Calibri"/>
                <w:b/>
                <w:bCs/>
                <w:caps/>
                <w:color w:val="00838F"/>
                <w:sz w:val="17"/>
                <w:szCs w:val="17"/>
              </w:rPr>
              <w:t xml:space="preserve">▶  SSWG EXAMPLE</w:t>
            </w:r>
          </w:p>
          <w:p>
            <w:pPr>
              <w:spacing w:before="20" w:after="20"/>
            </w:pPr>
            <w:r>
              <w:rPr>
                <w:rFonts w:ascii="Calibri" w:cs="Calibri" w:eastAsia="Calibri" w:hAnsi="Calibri"/>
                <w:color w:val="37474F"/>
                <w:sz w:val="20"/>
                <w:szCs w:val="20"/>
              </w:rPr>
              <w:t xml:space="preserve">The Charter explicitly states the goal to digitize the “ASELCM Pattern” (Agile Systems Engineering Life Cycle Management) to distinguish between the product being built and the organization building it.</w:t>
            </w:r>
          </w:p>
        </w:tc>
      </w:tr>
    </w:tbl>
    <w:p>
      <w:pPr>
        <w:spacing w:before="100" w:after="0"/>
      </w:pPr>
    </w:p>
    <w:tbl>
      <w:tblPr>
        <w:tblW w:type="dxa" w:w="9720"/>
        <w:tblInd w:type="dxa" w:w="18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single" w:color="00838F" w:sz="3"/>
              <w:right w:val="none" w:color="FFFFFF" w:sz="0"/>
            </w:tcBorders>
            <w:tcMar>
              <w:top w:type="dxa" w:w="60"/>
              <w:left w:type="dxa" w:w="0"/>
              <w:bottom w:type="dxa" w:w="60"/>
              <w:right w:type="dxa" w:w="0"/>
            </w:tcMar>
          </w:tcPr>
          <w:p>
            <w:r>
              <w:rPr>
                <w:rFonts w:ascii="Calibri" w:cs="Calibri" w:eastAsia="Calibri" w:hAnsi="Calibri"/>
                <w:b/>
                <w:bCs/>
                <w:color w:val="00838F"/>
                <w:sz w:val="22"/>
                <w:szCs w:val="22"/>
              </w:rPr>
              <w:t xml:space="preserve">Deliverable 1.2: </w:t>
            </w:r>
            <w:r>
              <w:rPr>
                <w:rFonts w:ascii="Calibri" w:cs="Calibri" w:eastAsia="Calibri" w:hAnsi="Calibri"/>
                <w:b/>
                <w:bCs/>
                <w:color w:val="1B2A4A"/>
                <w:sz w:val="22"/>
                <w:szCs w:val="22"/>
              </w:rPr>
              <w:t xml:space="preserve">Digital Asset Registry</w:t>
            </w:r>
          </w:p>
        </w:tc>
      </w:tr>
    </w:tbl>
    <w:p>
      <w:pPr>
        <w:spacing w:before="40" w:after="0"/>
      </w:pPr>
    </w:p>
    <w:tbl>
      <w:tblPr>
        <w:tblW w:type="dxa" w:w="954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2800"/>
        <w:gridCol w:w="6740"/>
      </w:tblGrid>
      <w:tr>
        <w:tc>
          <w:tcPr>
            <w:tcW w:type="dxa" w:w="2800"/>
            <w:tcBorders>
              <w:top w:val="single" w:color="B2DFDB" w:sz="1"/>
              <w:left w:val="single" w:color="B2DFDB" w:sz="1"/>
              <w:bottom w:val="single" w:color="B2DFDB" w:sz="1"/>
              <w:right w:val="single" w:color="B2DFDB" w:sz="1"/>
            </w:tcBorders>
            <w:shd w:fill="E0F2F1" w:val="clear"/>
            <w:tcMar>
              <w:top w:type="dxa" w:w="60"/>
              <w:left w:type="dxa" w:w="120"/>
              <w:bottom w:type="dxa" w:w="60"/>
              <w:right w:type="dxa" w:w="120"/>
            </w:tcMar>
          </w:tcPr>
          <w:p>
            <w:r>
              <w:rPr>
                <w:rFonts w:ascii="Calibri" w:cs="Calibri" w:eastAsia="Calibri" w:hAnsi="Calibri"/>
                <w:b/>
                <w:bCs/>
                <w:color w:val="1B2A4A"/>
                <w:sz w:val="20"/>
                <w:szCs w:val="20"/>
              </w:rPr>
              <w:t xml:space="preserve">Format</w:t>
            </w:r>
          </w:p>
        </w:tc>
        <w:tc>
          <w:tcPr>
            <w:tcW w:type="dxa" w:w="6740"/>
            <w:tcBorders>
              <w:top w:val="single" w:color="B2DFDB" w:sz="1"/>
              <w:left w:val="single" w:color="B2DFDB" w:sz="1"/>
              <w:bottom w:val="single" w:color="B2DFDB" w:sz="1"/>
              <w:right w:val="single" w:color="B2DFDB" w:sz="1"/>
            </w:tcBorders>
            <w:shd w:fill="E0F2F1" w:val="clear"/>
            <w:tcMar>
              <w:top w:type="dxa" w:w="60"/>
              <w:left w:type="dxa" w:w="120"/>
              <w:bottom w:type="dxa" w:w="60"/>
              <w:right w:type="dxa" w:w="120"/>
            </w:tcMar>
          </w:tcPr>
          <w:p>
            <w:r>
              <w:rPr>
                <w:rFonts w:ascii="Calibri" w:cs="Calibri" w:eastAsia="Calibri" w:hAnsi="Calibri"/>
                <w:color w:val="37474F"/>
                <w:sz w:val="20"/>
                <w:szCs w:val="20"/>
              </w:rPr>
              <w:t xml:space="preserve">Inventory Table (Excel/Database) classifying inputs.</w:t>
            </w:r>
          </w:p>
        </w:tc>
      </w:tr>
      <w:tr>
        <w:tc>
          <w:tcPr>
            <w:tcW w:type="dxa" w:w="2800"/>
            <w:tcBorders>
              <w:top w:val="single" w:color="B2DFDB" w:sz="1"/>
              <w:left w:val="single" w:color="B2DFDB" w:sz="1"/>
              <w:bottom w:val="single" w:color="B2DFDB" w:sz="1"/>
              <w:right w:val="single" w:color="B2DFDB" w:sz="1"/>
            </w:tcBorders>
            <w:shd w:fill="FFFFFF" w:val="clear"/>
            <w:tcMar>
              <w:top w:type="dxa" w:w="60"/>
              <w:left w:type="dxa" w:w="120"/>
              <w:bottom w:type="dxa" w:w="60"/>
              <w:right w:type="dxa" w:w="120"/>
            </w:tcMar>
          </w:tcPr>
          <w:p>
            <w:r>
              <w:rPr>
                <w:rFonts w:ascii="Calibri" w:cs="Calibri" w:eastAsia="Calibri" w:hAnsi="Calibri"/>
                <w:b/>
                <w:bCs/>
                <w:color w:val="1B2A4A"/>
                <w:sz w:val="20"/>
                <w:szCs w:val="20"/>
              </w:rPr>
              <w:t xml:space="preserve">Content</w:t>
            </w:r>
          </w:p>
        </w:tc>
        <w:tc>
          <w:tcPr>
            <w:tcW w:type="dxa" w:w="6740"/>
            <w:tcBorders>
              <w:top w:val="single" w:color="B2DFDB" w:sz="1"/>
              <w:left w:val="single" w:color="B2DFDB" w:sz="1"/>
              <w:bottom w:val="single" w:color="B2DFDB" w:sz="1"/>
              <w:right w:val="single" w:color="B2DFDB" w:sz="1"/>
            </w:tcBorders>
            <w:shd w:fill="FFFFFF" w:val="clear"/>
            <w:tcMar>
              <w:top w:type="dxa" w:w="60"/>
              <w:left w:type="dxa" w:w="120"/>
              <w:bottom w:type="dxa" w:w="60"/>
              <w:right w:type="dxa" w:w="120"/>
            </w:tcMar>
          </w:tcPr>
          <w:p>
            <w:r>
              <w:rPr>
                <w:rFonts w:ascii="Calibri" w:cs="Calibri" w:eastAsia="Calibri" w:hAnsi="Calibri"/>
                <w:i/>
                <w:iCs/>
                <w:color w:val="37474F"/>
                <w:sz w:val="20"/>
                <w:szCs w:val="20"/>
              </w:rPr>
              <w:t xml:space="preserve">Separates “Knowledge Assets” (PDFs, Textbooks) from “Digital Assets” (Simulation models, Excel tables).</w:t>
            </w:r>
          </w:p>
        </w:tc>
      </w:tr>
    </w:tbl>
    <w:p>
      <w:pPr>
        <w:spacing w:before="60" w:after="0"/>
      </w:pPr>
    </w:p>
    <w:tbl>
      <w:tblPr>
        <w:tblW w:type="dxa" w:w="954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tcBorders>
              <w:top w:val="single" w:color="B2DFDB" w:sz="1"/>
              <w:left w:val="single" w:color="00838F" w:sz="8"/>
              <w:bottom w:val="single" w:color="B2DFDB" w:sz="1"/>
              <w:right w:val="single" w:color="B2DFDB" w:sz="1"/>
            </w:tcBorders>
            <w:shd w:fill="E0F2F1" w:val="clear"/>
            <w:tcMar>
              <w:top w:type="dxa" w:w="80"/>
              <w:left w:type="dxa" w:w="160"/>
              <w:bottom w:type="dxa" w:w="80"/>
              <w:right w:type="dxa" w:w="160"/>
            </w:tcMar>
          </w:tcPr>
          <w:p>
            <w:pPr>
              <w:spacing w:before="0" w:after="60"/>
            </w:pPr>
            <w:r>
              <w:rPr>
                <w:rFonts w:ascii="Calibri" w:cs="Calibri" w:eastAsia="Calibri" w:hAnsi="Calibri"/>
                <w:b/>
                <w:bCs/>
                <w:caps/>
                <w:color w:val="00838F"/>
                <w:sz w:val="17"/>
                <w:szCs w:val="17"/>
              </w:rPr>
              <w:t xml:space="preserve">▶  SSWG EXAMPLE</w:t>
            </w:r>
          </w:p>
          <w:p>
            <w:pPr>
              <w:spacing w:before="20" w:after="20"/>
            </w:pPr>
            <w:r>
              <w:rPr>
                <w:rFonts w:ascii="Calibri" w:cs="Calibri" w:eastAsia="Calibri" w:hAnsi="Calibri"/>
                <w:b/>
                <w:bCs/>
                <w:color w:val="1B2A4A"/>
                <w:sz w:val="20"/>
                <w:szCs w:val="20"/>
              </w:rPr>
              <w:t xml:space="preserve">Asset A: </w:t>
            </w:r>
            <w:r>
              <w:rPr>
                <w:rFonts w:ascii="Calibri" w:cs="Calibri" w:eastAsia="Calibri" w:hAnsi="Calibri"/>
                <w:i w:val="false"/>
                <w:iCs w:val="false"/>
                <w:color w:val="37474F"/>
                <w:sz w:val="20"/>
                <w:szCs w:val="20"/>
              </w:rPr>
              <w:t xml:space="preserve">“General Systems Theory Textbook” (Source of Vocabulary).</w:t>
            </w:r>
          </w:p>
          <w:p>
            <w:pPr>
              <w:spacing w:before="20" w:after="20"/>
            </w:pPr>
            <w:r>
              <w:rPr>
                <w:rFonts w:ascii="Calibri" w:cs="Calibri" w:eastAsia="Calibri" w:hAnsi="Calibri"/>
                <w:b/>
                <w:bCs/>
                <w:color w:val="1B2A4A"/>
                <w:sz w:val="20"/>
                <w:szCs w:val="20"/>
              </w:rPr>
              <w:t xml:space="preserve">Asset B: </w:t>
            </w:r>
            <w:r>
              <w:rPr>
                <w:rFonts w:ascii="Calibri" w:cs="Calibri" w:eastAsia="Calibri" w:hAnsi="Calibri"/>
                <w:i w:val="false"/>
                <w:iCs w:val="false"/>
                <w:color w:val="37474F"/>
                <w:sz w:val="20"/>
                <w:szCs w:val="20"/>
              </w:rPr>
              <w:t xml:space="preserve">“System Coupling Simulation (.sim)” (Source of dynamic relationships like feedback loops).</w:t>
            </w:r>
          </w:p>
        </w:tc>
      </w:tr>
    </w:tbl>
    <w:p>
      <w:pPr>
        <w:spacing w:before="12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none" w:color="FFFFFF" w:sz="0"/>
              <w:left w:val="none" w:color="FFFFFF" w:sz="0"/>
              <w:bottom w:val="single" w:color="FF6F00" w:sz="6"/>
              <w:right w:val="none" w:color="FFFFFF" w:sz="0"/>
            </w:tcBorders>
          </w:tcPr>
          <w:p/>
        </w:tc>
        <w:tc>
          <w:tcPr>
            <w:tcW w:type="dxa" w:w="7680"/>
            <w:tcBorders>
              <w:top w:val="none" w:color="FFFFFF" w:sz="0"/>
              <w:left w:val="none" w:color="FFFFFF" w:sz="0"/>
              <w:bottom w:val="single" w:color="ECEFF1" w:sz="2"/>
              <w:right w:val="none" w:color="FFFFFF" w:sz="0"/>
            </w:tcBorders>
          </w:tcPr>
          <w:p/>
        </w:tc>
      </w:tr>
    </w:tbl>
    <w:p>
      <w:pPr>
        <w:spacing w:before="16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60"/>
        <w:gridCol w:w="9120"/>
      </w:tblGrid>
      <w:tr>
        <w:tc>
          <w:tcPr>
            <w:tcW w:type="dxa" w:w="960"/>
            <w:tcBorders>
              <w:top w:val="none" w:color="FFFFFF" w:sz="0"/>
              <w:left w:val="none" w:color="FFFFFF" w:sz="0"/>
              <w:bottom w:val="none" w:color="FFFFFF" w:sz="0"/>
              <w:right w:val="none" w:color="FFFFFF" w:sz="0"/>
            </w:tcBorders>
            <w:shd w:fill="00695C" w:val="clear"/>
            <w:tcMar>
              <w:top w:type="dxa" w:w="120"/>
              <w:left w:type="dxa" w:w="80"/>
              <w:bottom w:type="dxa" w:w="120"/>
              <w:right w:type="dxa" w:w="80"/>
            </w:tcMar>
            <w:vAlign w:val="center"/>
          </w:tcPr>
          <w:p>
            <w:pPr>
              <w:jc w:val="center"/>
            </w:pPr>
            <w:r>
              <w:rPr>
                <w:rFonts w:ascii="Calibri" w:cs="Calibri" w:eastAsia="Calibri" w:hAnsi="Calibri"/>
                <w:b/>
                <w:bCs/>
                <w:color w:val="FFFFFF"/>
                <w:sz w:val="26"/>
                <w:szCs w:val="26"/>
              </w:rPr>
              <w:t xml:space="preserve">Phase 2</w:t>
            </w:r>
          </w:p>
        </w:tc>
        <w:tc>
          <w:tcPr>
            <w:tcW w:type="dxa" w:w="9120"/>
            <w:tcBorders>
              <w:top w:val="none" w:color="FFFFFF" w:sz="0"/>
              <w:left w:val="none" w:color="FFFFFF" w:sz="0"/>
              <w:bottom w:val="none" w:color="FFFFFF" w:sz="0"/>
              <w:right w:val="none" w:color="FFFFFF" w:sz="0"/>
            </w:tcBorders>
            <w:shd w:fill="E0F2F1" w:val="clear"/>
            <w:tcMar>
              <w:top w:type="dxa" w:w="120"/>
              <w:left w:type="dxa" w:w="240"/>
              <w:bottom w:type="dxa" w:w="120"/>
              <w:right w:type="dxa" w:w="120"/>
            </w:tcMar>
            <w:vAlign w:val="center"/>
          </w:tcPr>
          <w:p>
            <w:r>
              <w:rPr>
                <w:rFonts w:ascii="Calibri" w:cs="Calibri" w:eastAsia="Calibri" w:hAnsi="Calibri"/>
                <w:b/>
                <w:bCs/>
                <w:color w:val="1B2A4A"/>
                <w:sz w:val="26"/>
                <w:szCs w:val="26"/>
              </w:rPr>
              <w:t xml:space="preserve">Requirements Review (Validation)</w:t>
            </w:r>
          </w:p>
        </w:tc>
      </w:tr>
    </w:tbl>
    <w:p>
      <w:pPr>
        <w:spacing w:before="60" w:after="0"/>
      </w:pPr>
    </w:p>
    <w:p>
      <w:pPr>
        <w:spacing w:before="60" w:after="60" w:line="276"/>
        <w:ind w:left="180"/>
      </w:pPr>
      <w:r>
        <w:rPr>
          <w:rFonts w:ascii="Calibri" w:cs="Calibri" w:eastAsia="Calibri" w:hAnsi="Calibri"/>
          <w:b/>
          <w:bCs/>
          <w:color w:val="FF6F00"/>
          <w:sz w:val="21"/>
          <w:szCs w:val="21"/>
        </w:rPr>
        <w:t xml:space="preserve">Objective: </w:t>
      </w:r>
      <w:r>
        <w:rPr>
          <w:rFonts w:ascii="Calibri" w:cs="Calibri" w:eastAsia="Calibri" w:hAnsi="Calibri"/>
          <w:color w:val="37474F"/>
          <w:sz w:val="21"/>
          <w:szCs w:val="21"/>
        </w:rPr>
        <w:t xml:space="preserve">Validate that the proposed scope accurately reflects Systems Science principles before coding.</w:t>
      </w:r>
    </w:p>
    <w:p>
      <w:pPr>
        <w:spacing w:before="80" w:after="0"/>
      </w:pPr>
    </w:p>
    <w:tbl>
      <w:tblPr>
        <w:tblW w:type="dxa" w:w="9720"/>
        <w:tblInd w:type="dxa" w:w="18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single" w:color="00838F" w:sz="3"/>
              <w:right w:val="none" w:color="FFFFFF" w:sz="0"/>
            </w:tcBorders>
            <w:tcMar>
              <w:top w:type="dxa" w:w="60"/>
              <w:left w:type="dxa" w:w="0"/>
              <w:bottom w:type="dxa" w:w="60"/>
              <w:right w:type="dxa" w:w="0"/>
            </w:tcMar>
          </w:tcPr>
          <w:p>
            <w:r>
              <w:rPr>
                <w:rFonts w:ascii="Calibri" w:cs="Calibri" w:eastAsia="Calibri" w:hAnsi="Calibri"/>
                <w:b/>
                <w:bCs/>
                <w:color w:val="00838F"/>
                <w:sz w:val="22"/>
                <w:szCs w:val="22"/>
              </w:rPr>
              <w:t xml:space="preserve">Deliverable 2.1: </w:t>
            </w:r>
            <w:r>
              <w:rPr>
                <w:rFonts w:ascii="Calibri" w:cs="Calibri" w:eastAsia="Calibri" w:hAnsi="Calibri"/>
                <w:b/>
                <w:bCs/>
                <w:color w:val="1B2A4A"/>
                <w:sz w:val="22"/>
                <w:szCs w:val="22"/>
              </w:rPr>
              <w:t xml:space="preserve">The Controlled Vocabulary (Human-Readable)</w:t>
            </w:r>
          </w:p>
        </w:tc>
      </w:tr>
    </w:tbl>
    <w:p>
      <w:pPr>
        <w:spacing w:before="40" w:after="0"/>
      </w:pPr>
    </w:p>
    <w:tbl>
      <w:tblPr>
        <w:tblW w:type="dxa" w:w="954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2800"/>
        <w:gridCol w:w="6740"/>
      </w:tblGrid>
      <w:tr>
        <w:tc>
          <w:tcPr>
            <w:tcW w:type="dxa" w:w="2800"/>
            <w:tcBorders>
              <w:top w:val="single" w:color="B2DFDB" w:sz="1"/>
              <w:left w:val="single" w:color="B2DFDB" w:sz="1"/>
              <w:bottom w:val="single" w:color="B2DFDB" w:sz="1"/>
              <w:right w:val="single" w:color="B2DFDB" w:sz="1"/>
            </w:tcBorders>
            <w:shd w:fill="E0F2F1" w:val="clear"/>
            <w:tcMar>
              <w:top w:type="dxa" w:w="60"/>
              <w:left w:type="dxa" w:w="120"/>
              <w:bottom w:type="dxa" w:w="60"/>
              <w:right w:type="dxa" w:w="120"/>
            </w:tcMar>
          </w:tcPr>
          <w:p>
            <w:r>
              <w:rPr>
                <w:rFonts w:ascii="Calibri" w:cs="Calibri" w:eastAsia="Calibri" w:hAnsi="Calibri"/>
                <w:b/>
                <w:bCs/>
                <w:color w:val="1B2A4A"/>
                <w:sz w:val="20"/>
                <w:szCs w:val="20"/>
              </w:rPr>
              <w:t xml:space="preserve">Format</w:t>
            </w:r>
          </w:p>
        </w:tc>
        <w:tc>
          <w:tcPr>
            <w:tcW w:type="dxa" w:w="6740"/>
            <w:tcBorders>
              <w:top w:val="single" w:color="B2DFDB" w:sz="1"/>
              <w:left w:val="single" w:color="B2DFDB" w:sz="1"/>
              <w:bottom w:val="single" w:color="B2DFDB" w:sz="1"/>
              <w:right w:val="single" w:color="B2DFDB" w:sz="1"/>
            </w:tcBorders>
            <w:shd w:fill="E0F2F1" w:val="clear"/>
            <w:tcMar>
              <w:top w:type="dxa" w:w="60"/>
              <w:left w:type="dxa" w:w="120"/>
              <w:bottom w:type="dxa" w:w="60"/>
              <w:right w:type="dxa" w:w="120"/>
            </w:tcMar>
          </w:tcPr>
          <w:p>
            <w:r>
              <w:rPr>
                <w:rFonts w:ascii="Calibri" w:cs="Calibri" w:eastAsia="Calibri" w:hAnsi="Calibri"/>
                <w:color w:val="37474F"/>
                <w:sz w:val="20"/>
                <w:szCs w:val="20"/>
              </w:rPr>
              <w:t xml:space="preserve">List of preferred terms with disambiguated definitions.</w:t>
            </w:r>
          </w:p>
        </w:tc>
      </w:tr>
      <w:tr>
        <w:tc>
          <w:tcPr>
            <w:tcW w:type="dxa" w:w="2800"/>
            <w:tcBorders>
              <w:top w:val="single" w:color="B2DFDB" w:sz="1"/>
              <w:left w:val="single" w:color="B2DFDB" w:sz="1"/>
              <w:bottom w:val="single" w:color="B2DFDB" w:sz="1"/>
              <w:right w:val="single" w:color="B2DFDB" w:sz="1"/>
            </w:tcBorders>
            <w:shd w:fill="FFFFFF" w:val="clear"/>
            <w:tcMar>
              <w:top w:type="dxa" w:w="60"/>
              <w:left w:type="dxa" w:w="120"/>
              <w:bottom w:type="dxa" w:w="60"/>
              <w:right w:type="dxa" w:w="120"/>
            </w:tcMar>
          </w:tcPr>
          <w:p>
            <w:r>
              <w:rPr>
                <w:rFonts w:ascii="Calibri" w:cs="Calibri" w:eastAsia="Calibri" w:hAnsi="Calibri"/>
                <w:b/>
                <w:bCs/>
                <w:color w:val="1B2A4A"/>
                <w:sz w:val="20"/>
                <w:szCs w:val="20"/>
              </w:rPr>
              <w:t xml:space="preserve">Content</w:t>
            </w:r>
          </w:p>
        </w:tc>
        <w:tc>
          <w:tcPr>
            <w:tcW w:type="dxa" w:w="6740"/>
            <w:tcBorders>
              <w:top w:val="single" w:color="B2DFDB" w:sz="1"/>
              <w:left w:val="single" w:color="B2DFDB" w:sz="1"/>
              <w:bottom w:val="single" w:color="B2DFDB" w:sz="1"/>
              <w:right w:val="single" w:color="B2DFDB" w:sz="1"/>
            </w:tcBorders>
            <w:shd w:fill="FFFFFF" w:val="clear"/>
            <w:tcMar>
              <w:top w:type="dxa" w:w="60"/>
              <w:left w:type="dxa" w:w="120"/>
              <w:bottom w:type="dxa" w:w="60"/>
              <w:right w:type="dxa" w:w="120"/>
            </w:tcMar>
          </w:tcPr>
          <w:p>
            <w:r>
              <w:rPr>
                <w:rFonts w:ascii="Calibri" w:cs="Calibri" w:eastAsia="Calibri" w:hAnsi="Calibri"/>
                <w:color w:val="37474F"/>
                <w:sz w:val="20"/>
                <w:szCs w:val="20"/>
              </w:rPr>
              <w:t xml:space="preserve">A “clean list” to solve the “same word, different meaning” problem.</w:t>
            </w:r>
          </w:p>
        </w:tc>
      </w:tr>
    </w:tbl>
    <w:p>
      <w:pPr>
        <w:spacing w:before="60" w:after="0"/>
      </w:pPr>
    </w:p>
    <w:tbl>
      <w:tblPr>
        <w:tblW w:type="dxa" w:w="954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tcBorders>
              <w:top w:val="single" w:color="B2DFDB" w:sz="1"/>
              <w:left w:val="single" w:color="00838F" w:sz="8"/>
              <w:bottom w:val="single" w:color="B2DFDB" w:sz="1"/>
              <w:right w:val="single" w:color="B2DFDB" w:sz="1"/>
            </w:tcBorders>
            <w:shd w:fill="E0F2F1" w:val="clear"/>
            <w:tcMar>
              <w:top w:type="dxa" w:w="80"/>
              <w:left w:type="dxa" w:w="160"/>
              <w:bottom w:type="dxa" w:w="80"/>
              <w:right w:type="dxa" w:w="160"/>
            </w:tcMar>
          </w:tcPr>
          <w:p>
            <w:pPr>
              <w:spacing w:before="0" w:after="60"/>
            </w:pPr>
            <w:r>
              <w:rPr>
                <w:rFonts w:ascii="Calibri" w:cs="Calibri" w:eastAsia="Calibri" w:hAnsi="Calibri"/>
                <w:b/>
                <w:bCs/>
                <w:caps/>
                <w:color w:val="00838F"/>
                <w:sz w:val="17"/>
                <w:szCs w:val="17"/>
              </w:rPr>
              <w:t xml:space="preserve">▶  SSWG EXAMPLE</w:t>
            </w:r>
          </w:p>
          <w:p>
            <w:pPr>
              <w:spacing w:before="20" w:after="20"/>
            </w:pPr>
            <w:r>
              <w:rPr>
                <w:rFonts w:ascii="Calibri" w:cs="Calibri" w:eastAsia="Calibri" w:hAnsi="Calibri"/>
                <w:b/>
                <w:bCs/>
                <w:color w:val="1B2A4A"/>
                <w:sz w:val="20"/>
                <w:szCs w:val="20"/>
              </w:rPr>
              <w:t xml:space="preserve">Term: </w:t>
            </w:r>
            <w:r>
              <w:rPr>
                <w:rFonts w:ascii="Calibri" w:cs="Calibri" w:eastAsia="Calibri" w:hAnsi="Calibri"/>
                <w:i w:val="false"/>
                <w:iCs w:val="false"/>
                <w:color w:val="37474F"/>
                <w:sz w:val="20"/>
                <w:szCs w:val="20"/>
              </w:rPr>
              <w:t xml:space="preserve">System</w:t>
            </w:r>
          </w:p>
          <w:p>
            <w:pPr>
              <w:spacing w:before="20" w:after="20"/>
            </w:pPr>
            <w:r>
              <w:rPr>
                <w:rFonts w:ascii="Calibri" w:cs="Calibri" w:eastAsia="Calibri" w:hAnsi="Calibri"/>
                <w:b/>
                <w:bCs/>
                <w:color w:val="1B2A4A"/>
                <w:sz w:val="20"/>
                <w:szCs w:val="20"/>
              </w:rPr>
              <w:t xml:space="preserve">Definition: </w:t>
            </w:r>
            <w:r>
              <w:rPr>
                <w:rFonts w:ascii="Calibri" w:cs="Calibri" w:eastAsia="Calibri" w:hAnsi="Calibri"/>
                <w:i w:val="false"/>
                <w:iCs w:val="false"/>
                <w:color w:val="37474F"/>
                <w:sz w:val="20"/>
                <w:szCs w:val="20"/>
              </w:rPr>
              <w:t xml:space="preserve">“A collection of entities, relationships, and constraints that form a purposeful whole.”</w:t>
            </w:r>
          </w:p>
          <w:p>
            <w:pPr>
              <w:spacing w:before="20" w:after="20"/>
            </w:pPr>
            <w:r>
              <w:rPr>
                <w:rFonts w:ascii="Calibri" w:cs="Calibri" w:eastAsia="Calibri" w:hAnsi="Calibri"/>
                <w:b/>
                <w:bCs/>
                <w:color w:val="1B2A4A"/>
                <w:sz w:val="20"/>
                <w:szCs w:val="20"/>
              </w:rPr>
              <w:t xml:space="preserve">Constraint: </w:t>
            </w:r>
            <w:r>
              <w:rPr>
                <w:rFonts w:ascii="Calibri" w:cs="Calibri" w:eastAsia="Calibri" w:hAnsi="Calibri"/>
                <w:color w:val="37474F"/>
                <w:sz w:val="20"/>
                <w:szCs w:val="20"/>
              </w:rPr>
              <w:t xml:space="preserve">Every definition is atomic (single concept per entry).</w:t>
            </w:r>
          </w:p>
        </w:tc>
      </w:tr>
    </w:tbl>
    <w:p>
      <w:pPr>
        <w:spacing w:before="100" w:after="0"/>
      </w:pPr>
    </w:p>
    <w:tbl>
      <w:tblPr>
        <w:tblW w:type="dxa" w:w="9720"/>
        <w:tblInd w:type="dxa" w:w="18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single" w:color="00838F" w:sz="3"/>
              <w:right w:val="none" w:color="FFFFFF" w:sz="0"/>
            </w:tcBorders>
            <w:tcMar>
              <w:top w:type="dxa" w:w="60"/>
              <w:left w:type="dxa" w:w="0"/>
              <w:bottom w:type="dxa" w:w="60"/>
              <w:right w:type="dxa" w:w="0"/>
            </w:tcMar>
          </w:tcPr>
          <w:p>
            <w:r>
              <w:rPr>
                <w:rFonts w:ascii="Calibri" w:cs="Calibri" w:eastAsia="Calibri" w:hAnsi="Calibri"/>
                <w:b/>
                <w:bCs/>
                <w:color w:val="00838F"/>
                <w:sz w:val="22"/>
                <w:szCs w:val="22"/>
              </w:rPr>
              <w:t xml:space="preserve">Deliverable 2.2: </w:t>
            </w:r>
            <w:r>
              <w:rPr>
                <w:rFonts w:ascii="Calibri" w:cs="Calibri" w:eastAsia="Calibri" w:hAnsi="Calibri"/>
                <w:b/>
                <w:bCs/>
                <w:color w:val="1B2A4A"/>
                <w:sz w:val="22"/>
                <w:szCs w:val="22"/>
              </w:rPr>
              <w:t xml:space="preserve">The “SUDA” Process Map</w:t>
            </w:r>
          </w:p>
        </w:tc>
      </w:tr>
    </w:tbl>
    <w:p>
      <w:pPr>
        <w:spacing w:before="40" w:after="0"/>
      </w:pPr>
    </w:p>
    <w:tbl>
      <w:tblPr>
        <w:tblW w:type="dxa" w:w="954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2800"/>
        <w:gridCol w:w="6740"/>
      </w:tblGrid>
      <w:tr>
        <w:tc>
          <w:tcPr>
            <w:tcW w:type="dxa" w:w="2800"/>
            <w:tcBorders>
              <w:top w:val="single" w:color="B2DFDB" w:sz="1"/>
              <w:left w:val="single" w:color="B2DFDB" w:sz="1"/>
              <w:bottom w:val="single" w:color="B2DFDB" w:sz="1"/>
              <w:right w:val="single" w:color="B2DFDB" w:sz="1"/>
            </w:tcBorders>
            <w:shd w:fill="E0F2F1" w:val="clear"/>
            <w:tcMar>
              <w:top w:type="dxa" w:w="60"/>
              <w:left w:type="dxa" w:w="120"/>
              <w:bottom w:type="dxa" w:w="60"/>
              <w:right w:type="dxa" w:w="120"/>
            </w:tcMar>
          </w:tcPr>
          <w:p>
            <w:r>
              <w:rPr>
                <w:rFonts w:ascii="Calibri" w:cs="Calibri" w:eastAsia="Calibri" w:hAnsi="Calibri"/>
                <w:b/>
                <w:bCs/>
                <w:color w:val="1B2A4A"/>
                <w:sz w:val="20"/>
                <w:szCs w:val="20"/>
              </w:rPr>
              <w:t xml:space="preserve">Format</w:t>
            </w:r>
          </w:p>
        </w:tc>
        <w:tc>
          <w:tcPr>
            <w:tcW w:type="dxa" w:w="6740"/>
            <w:tcBorders>
              <w:top w:val="single" w:color="B2DFDB" w:sz="1"/>
              <w:left w:val="single" w:color="B2DFDB" w:sz="1"/>
              <w:bottom w:val="single" w:color="B2DFDB" w:sz="1"/>
              <w:right w:val="single" w:color="B2DFDB" w:sz="1"/>
            </w:tcBorders>
            <w:shd w:fill="E0F2F1" w:val="clear"/>
            <w:tcMar>
              <w:top w:type="dxa" w:w="60"/>
              <w:left w:type="dxa" w:w="120"/>
              <w:bottom w:type="dxa" w:w="60"/>
              <w:right w:type="dxa" w:w="120"/>
            </w:tcMar>
          </w:tcPr>
          <w:p>
            <w:r>
              <w:rPr>
                <w:rFonts w:ascii="Calibri" w:cs="Calibri" w:eastAsia="Calibri" w:hAnsi="Calibri"/>
                <w:color w:val="37474F"/>
                <w:sz w:val="20"/>
                <w:szCs w:val="20"/>
              </w:rPr>
              <w:t xml:space="preserve">BPMN or SysML Activity Diagram.</w:t>
            </w:r>
          </w:p>
        </w:tc>
      </w:tr>
      <w:tr>
        <w:tc>
          <w:tcPr>
            <w:tcW w:type="dxa" w:w="2800"/>
            <w:tcBorders>
              <w:top w:val="single" w:color="B2DFDB" w:sz="1"/>
              <w:left w:val="single" w:color="B2DFDB" w:sz="1"/>
              <w:bottom w:val="single" w:color="B2DFDB" w:sz="1"/>
              <w:right w:val="single" w:color="B2DFDB" w:sz="1"/>
            </w:tcBorders>
            <w:shd w:fill="FFFFFF" w:val="clear"/>
            <w:tcMar>
              <w:top w:type="dxa" w:w="60"/>
              <w:left w:type="dxa" w:w="120"/>
              <w:bottom w:type="dxa" w:w="60"/>
              <w:right w:type="dxa" w:w="120"/>
            </w:tcMar>
          </w:tcPr>
          <w:p>
            <w:r>
              <w:rPr>
                <w:rFonts w:ascii="Calibri" w:cs="Calibri" w:eastAsia="Calibri" w:hAnsi="Calibri"/>
                <w:b/>
                <w:bCs/>
                <w:color w:val="1B2A4A"/>
                <w:sz w:val="20"/>
                <w:szCs w:val="20"/>
              </w:rPr>
              <w:t xml:space="preserve">Content</w:t>
            </w:r>
          </w:p>
        </w:tc>
        <w:tc>
          <w:tcPr>
            <w:tcW w:type="dxa" w:w="6740"/>
            <w:tcBorders>
              <w:top w:val="single" w:color="B2DFDB" w:sz="1"/>
              <w:left w:val="single" w:color="B2DFDB" w:sz="1"/>
              <w:bottom w:val="single" w:color="B2DFDB" w:sz="1"/>
              <w:right w:val="single" w:color="B2DFDB" w:sz="1"/>
            </w:tcBorders>
            <w:shd w:fill="FFFFFF" w:val="clear"/>
            <w:tcMar>
              <w:top w:type="dxa" w:w="60"/>
              <w:left w:type="dxa" w:w="120"/>
              <w:bottom w:type="dxa" w:w="60"/>
              <w:right w:type="dxa" w:w="120"/>
            </w:tcMar>
          </w:tcPr>
          <w:p>
            <w:r>
              <w:rPr>
                <w:rFonts w:ascii="Calibri" w:cs="Calibri" w:eastAsia="Calibri" w:hAnsi="Calibri"/>
                <w:i/>
                <w:iCs/>
                <w:color w:val="37474F"/>
                <w:sz w:val="20"/>
                <w:szCs w:val="20"/>
              </w:rPr>
              <w:t xml:space="preserve">Maps the WG’s “Sense, Understand, Decide, Act” methodology, showing how the system maintains homeostasis.</w:t>
            </w:r>
          </w:p>
        </w:tc>
      </w:tr>
    </w:tbl>
    <w:p>
      <w:pPr>
        <w:spacing w:before="60" w:after="0"/>
      </w:pPr>
    </w:p>
    <w:tbl>
      <w:tblPr>
        <w:tblW w:type="dxa" w:w="954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tcBorders>
              <w:top w:val="single" w:color="B2DFDB" w:sz="1"/>
              <w:left w:val="single" w:color="00838F" w:sz="8"/>
              <w:bottom w:val="single" w:color="B2DFDB" w:sz="1"/>
              <w:right w:val="single" w:color="B2DFDB" w:sz="1"/>
            </w:tcBorders>
            <w:shd w:fill="E0F2F1" w:val="clear"/>
            <w:tcMar>
              <w:top w:type="dxa" w:w="80"/>
              <w:left w:type="dxa" w:w="160"/>
              <w:bottom w:type="dxa" w:w="80"/>
              <w:right w:type="dxa" w:w="160"/>
            </w:tcMar>
          </w:tcPr>
          <w:p>
            <w:pPr>
              <w:spacing w:before="0" w:after="60"/>
            </w:pPr>
            <w:r>
              <w:rPr>
                <w:rFonts w:ascii="Calibri" w:cs="Calibri" w:eastAsia="Calibri" w:hAnsi="Calibri"/>
                <w:b/>
                <w:bCs/>
                <w:caps/>
                <w:color w:val="00838F"/>
                <w:sz w:val="17"/>
                <w:szCs w:val="17"/>
              </w:rPr>
              <w:t xml:space="preserve">▶  SSWG EXAMPLE</w:t>
            </w:r>
          </w:p>
          <w:p>
            <w:pPr>
              <w:spacing w:before="20" w:after="20"/>
            </w:pPr>
            <w:r>
              <w:rPr>
                <w:rFonts w:ascii="Calibri" w:cs="Calibri" w:eastAsia="Calibri" w:hAnsi="Calibri"/>
                <w:b/>
                <w:bCs/>
                <w:color w:val="1B2A4A"/>
                <w:sz w:val="20"/>
                <w:szCs w:val="20"/>
              </w:rPr>
              <w:t xml:space="preserve">Sense: </w:t>
            </w:r>
            <w:r>
              <w:rPr>
                <w:rFonts w:ascii="Calibri" w:cs="Calibri" w:eastAsia="Calibri" w:hAnsi="Calibri"/>
                <w:i w:val="false"/>
                <w:iCs w:val="false"/>
                <w:color w:val="37474F"/>
                <w:sz w:val="20"/>
                <w:szCs w:val="20"/>
              </w:rPr>
              <w:t xml:space="preserve">Input / Perception</w:t>
            </w:r>
          </w:p>
          <w:p>
            <w:pPr>
              <w:spacing w:before="20" w:after="20"/>
            </w:pPr>
            <w:r>
              <w:rPr>
                <w:rFonts w:ascii="Calibri" w:cs="Calibri" w:eastAsia="Calibri" w:hAnsi="Calibri"/>
                <w:b/>
                <w:bCs/>
                <w:color w:val="1B2A4A"/>
                <w:sz w:val="20"/>
                <w:szCs w:val="20"/>
              </w:rPr>
              <w:t xml:space="preserve">Understand: </w:t>
            </w:r>
            <w:r>
              <w:rPr>
                <w:rFonts w:ascii="Calibri" w:cs="Calibri" w:eastAsia="Calibri" w:hAnsi="Calibri"/>
                <w:i w:val="false"/>
                <w:iCs w:val="false"/>
                <w:color w:val="37474F"/>
                <w:sz w:val="20"/>
                <w:szCs w:val="20"/>
              </w:rPr>
              <w:t xml:space="preserve">Comparison / Logic</w:t>
            </w:r>
          </w:p>
          <w:p>
            <w:pPr>
              <w:spacing w:before="20" w:after="20"/>
            </w:pPr>
            <w:r>
              <w:rPr>
                <w:rFonts w:ascii="Calibri" w:cs="Calibri" w:eastAsia="Calibri" w:hAnsi="Calibri"/>
                <w:b/>
                <w:bCs/>
                <w:color w:val="1B2A4A"/>
                <w:sz w:val="20"/>
                <w:szCs w:val="20"/>
              </w:rPr>
              <w:t xml:space="preserve">Decide: </w:t>
            </w:r>
            <w:r>
              <w:rPr>
                <w:rFonts w:ascii="Calibri" w:cs="Calibri" w:eastAsia="Calibri" w:hAnsi="Calibri"/>
                <w:i w:val="false"/>
                <w:iCs w:val="false"/>
                <w:color w:val="37474F"/>
                <w:sz w:val="20"/>
                <w:szCs w:val="20"/>
              </w:rPr>
              <w:t xml:space="preserve">Decision</w:t>
            </w:r>
          </w:p>
          <w:p>
            <w:pPr>
              <w:spacing w:before="20" w:after="20"/>
            </w:pPr>
            <w:r>
              <w:rPr>
                <w:rFonts w:ascii="Calibri" w:cs="Calibri" w:eastAsia="Calibri" w:hAnsi="Calibri"/>
                <w:b/>
                <w:bCs/>
                <w:color w:val="1B2A4A"/>
                <w:sz w:val="20"/>
                <w:szCs w:val="20"/>
              </w:rPr>
              <w:t xml:space="preserve">Act: </w:t>
            </w:r>
            <w:r>
              <w:rPr>
                <w:rFonts w:ascii="Calibri" w:cs="Calibri" w:eastAsia="Calibri" w:hAnsi="Calibri"/>
                <w:i w:val="false"/>
                <w:iCs w:val="false"/>
                <w:color w:val="37474F"/>
                <w:sz w:val="20"/>
                <w:szCs w:val="20"/>
              </w:rPr>
              <w:t xml:space="preserve">Effector / Output</w:t>
            </w:r>
          </w:p>
        </w:tc>
      </w:tr>
    </w:tbl>
    <w:p>
      <w:pPr>
        <w:spacing w:before="12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none" w:color="FFFFFF" w:sz="0"/>
              <w:left w:val="none" w:color="FFFFFF" w:sz="0"/>
              <w:bottom w:val="single" w:color="FF6F00" w:sz="6"/>
              <w:right w:val="none" w:color="FFFFFF" w:sz="0"/>
            </w:tcBorders>
          </w:tcPr>
          <w:p/>
        </w:tc>
        <w:tc>
          <w:tcPr>
            <w:tcW w:type="dxa" w:w="7680"/>
            <w:tcBorders>
              <w:top w:val="none" w:color="FFFFFF" w:sz="0"/>
              <w:left w:val="none" w:color="FFFFFF" w:sz="0"/>
              <w:bottom w:val="single" w:color="ECEFF1" w:sz="2"/>
              <w:right w:val="none" w:color="FFFFFF" w:sz="0"/>
            </w:tcBorders>
          </w:tcPr>
          <w:p/>
        </w:tc>
      </w:tr>
    </w:tbl>
    <w:p>
      <w:pPr>
        <w:spacing w:before="16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60"/>
        <w:gridCol w:w="9120"/>
      </w:tblGrid>
      <w:tr>
        <w:tc>
          <w:tcPr>
            <w:tcW w:type="dxa" w:w="960"/>
            <w:tcBorders>
              <w:top w:val="none" w:color="FFFFFF" w:sz="0"/>
              <w:left w:val="none" w:color="FFFFFF" w:sz="0"/>
              <w:bottom w:val="none" w:color="FFFFFF" w:sz="0"/>
              <w:right w:val="none" w:color="FFFFFF" w:sz="0"/>
            </w:tcBorders>
            <w:shd w:fill="E65100" w:val="clear"/>
            <w:tcMar>
              <w:top w:type="dxa" w:w="120"/>
              <w:left w:type="dxa" w:w="80"/>
              <w:bottom w:type="dxa" w:w="120"/>
              <w:right w:type="dxa" w:w="80"/>
            </w:tcMar>
            <w:vAlign w:val="center"/>
          </w:tcPr>
          <w:p>
            <w:pPr>
              <w:jc w:val="center"/>
            </w:pPr>
            <w:r>
              <w:rPr>
                <w:rFonts w:ascii="Calibri" w:cs="Calibri" w:eastAsia="Calibri" w:hAnsi="Calibri"/>
                <w:b/>
                <w:bCs/>
                <w:color w:val="FFFFFF"/>
                <w:sz w:val="26"/>
                <w:szCs w:val="26"/>
              </w:rPr>
              <w:t xml:space="preserve">Phase 3</w:t>
            </w:r>
          </w:p>
        </w:tc>
        <w:tc>
          <w:tcPr>
            <w:tcW w:type="dxa" w:w="9120"/>
            <w:tcBorders>
              <w:top w:val="none" w:color="FFFFFF" w:sz="0"/>
              <w:left w:val="none" w:color="FFFFFF" w:sz="0"/>
              <w:bottom w:val="none" w:color="FFFFFF" w:sz="0"/>
              <w:right w:val="none" w:color="FFFFFF" w:sz="0"/>
            </w:tcBorders>
            <w:shd w:fill="FFF8E1" w:val="clear"/>
            <w:tcMar>
              <w:top w:type="dxa" w:w="120"/>
              <w:left w:type="dxa" w:w="240"/>
              <w:bottom w:type="dxa" w:w="120"/>
              <w:right w:type="dxa" w:w="120"/>
            </w:tcMar>
            <w:vAlign w:val="center"/>
          </w:tcPr>
          <w:p>
            <w:r>
              <w:rPr>
                <w:rFonts w:ascii="Calibri" w:cs="Calibri" w:eastAsia="Calibri" w:hAnsi="Calibri"/>
                <w:b/>
                <w:bCs/>
                <w:color w:val="1B2A4A"/>
                <w:sz w:val="26"/>
                <w:szCs w:val="26"/>
              </w:rPr>
              <w:t xml:space="preserve">Building Block Design (Modeling)</w:t>
            </w:r>
          </w:p>
        </w:tc>
      </w:tr>
    </w:tbl>
    <w:p>
      <w:pPr>
        <w:spacing w:before="60" w:after="0"/>
      </w:pPr>
    </w:p>
    <w:p>
      <w:pPr>
        <w:spacing w:before="60" w:after="60" w:line="276"/>
        <w:ind w:left="180"/>
      </w:pPr>
      <w:r>
        <w:rPr>
          <w:rFonts w:ascii="Calibri" w:cs="Calibri" w:eastAsia="Calibri" w:hAnsi="Calibri"/>
          <w:b/>
          <w:bCs/>
          <w:color w:val="FF6F00"/>
          <w:sz w:val="21"/>
          <w:szCs w:val="21"/>
        </w:rPr>
        <w:t xml:space="preserve">Objective: </w:t>
      </w:r>
      <w:r>
        <w:rPr>
          <w:rFonts w:ascii="Calibri" w:cs="Calibri" w:eastAsia="Calibri" w:hAnsi="Calibri"/>
          <w:color w:val="37474F"/>
          <w:sz w:val="21"/>
          <w:szCs w:val="21"/>
        </w:rPr>
        <w:t xml:space="preserve">Convert requirements into formal, computational artifacts.</w:t>
      </w:r>
    </w:p>
    <w:p>
      <w:pPr>
        <w:spacing w:before="80" w:after="0"/>
      </w:pPr>
    </w:p>
    <w:tbl>
      <w:tblPr>
        <w:tblW w:type="dxa" w:w="9720"/>
        <w:tblInd w:type="dxa" w:w="18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single" w:color="00838F" w:sz="3"/>
              <w:right w:val="none" w:color="FFFFFF" w:sz="0"/>
            </w:tcBorders>
            <w:tcMar>
              <w:top w:type="dxa" w:w="60"/>
              <w:left w:type="dxa" w:w="0"/>
              <w:bottom w:type="dxa" w:w="60"/>
              <w:right w:type="dxa" w:w="0"/>
            </w:tcMar>
          </w:tcPr>
          <w:p>
            <w:r>
              <w:rPr>
                <w:rFonts w:ascii="Calibri" w:cs="Calibri" w:eastAsia="Calibri" w:hAnsi="Calibri"/>
                <w:b/>
                <w:bCs/>
                <w:color w:val="00838F"/>
                <w:sz w:val="22"/>
                <w:szCs w:val="22"/>
              </w:rPr>
              <w:t xml:space="preserve">Deliverable 3.1: </w:t>
            </w:r>
            <w:r>
              <w:rPr>
                <w:rFonts w:ascii="Calibri" w:cs="Calibri" w:eastAsia="Calibri" w:hAnsi="Calibri"/>
                <w:b/>
                <w:bCs/>
                <w:color w:val="1B2A4A"/>
                <w:sz w:val="22"/>
                <w:szCs w:val="22"/>
              </w:rPr>
              <w:t xml:space="preserve">The SSWG Ontology (OWL/RDF)</w:t>
            </w:r>
          </w:p>
        </w:tc>
      </w:tr>
    </w:tbl>
    <w:p>
      <w:pPr>
        <w:spacing w:before="40" w:after="0"/>
      </w:pPr>
    </w:p>
    <w:tbl>
      <w:tblPr>
        <w:tblW w:type="dxa" w:w="954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2800"/>
        <w:gridCol w:w="6740"/>
      </w:tblGrid>
      <w:tr>
        <w:tc>
          <w:tcPr>
            <w:tcW w:type="dxa" w:w="2800"/>
            <w:tcBorders>
              <w:top w:val="single" w:color="B2DFDB" w:sz="1"/>
              <w:left w:val="single" w:color="B2DFDB" w:sz="1"/>
              <w:bottom w:val="single" w:color="B2DFDB" w:sz="1"/>
              <w:right w:val="single" w:color="B2DFDB" w:sz="1"/>
            </w:tcBorders>
            <w:shd w:fill="E0F2F1" w:val="clear"/>
            <w:tcMar>
              <w:top w:type="dxa" w:w="60"/>
              <w:left w:type="dxa" w:w="120"/>
              <w:bottom w:type="dxa" w:w="60"/>
              <w:right w:type="dxa" w:w="120"/>
            </w:tcMar>
          </w:tcPr>
          <w:p>
            <w:r>
              <w:rPr>
                <w:rFonts w:ascii="Calibri" w:cs="Calibri" w:eastAsia="Calibri" w:hAnsi="Calibri"/>
                <w:b/>
                <w:bCs/>
                <w:color w:val="1B2A4A"/>
                <w:sz w:val="20"/>
                <w:szCs w:val="20"/>
              </w:rPr>
              <w:t xml:space="preserve">Format</w:t>
            </w:r>
          </w:p>
        </w:tc>
        <w:tc>
          <w:tcPr>
            <w:tcW w:type="dxa" w:w="6740"/>
            <w:tcBorders>
              <w:top w:val="single" w:color="B2DFDB" w:sz="1"/>
              <w:left w:val="single" w:color="B2DFDB" w:sz="1"/>
              <w:bottom w:val="single" w:color="B2DFDB" w:sz="1"/>
              <w:right w:val="single" w:color="B2DFDB" w:sz="1"/>
            </w:tcBorders>
            <w:shd w:fill="E0F2F1" w:val="clear"/>
            <w:tcMar>
              <w:top w:type="dxa" w:w="60"/>
              <w:left w:type="dxa" w:w="120"/>
              <w:bottom w:type="dxa" w:w="60"/>
              <w:right w:type="dxa" w:w="120"/>
            </w:tcMar>
          </w:tcPr>
          <w:p>
            <w:r>
              <w:rPr>
                <w:rFonts w:ascii="Calibri" w:cs="Calibri" w:eastAsia="Calibri" w:hAnsi="Calibri"/>
                <w:color w:val="37474F"/>
                <w:sz w:val="20"/>
                <w:szCs w:val="20"/>
              </w:rPr>
              <w:t xml:space="preserve">Machine-readable knowledge graph (OWL/RDF).</w:t>
            </w:r>
          </w:p>
        </w:tc>
      </w:tr>
      <w:tr>
        <w:tc>
          <w:tcPr>
            <w:tcW w:type="dxa" w:w="2800"/>
            <w:tcBorders>
              <w:top w:val="single" w:color="B2DFDB" w:sz="1"/>
              <w:left w:val="single" w:color="B2DFDB" w:sz="1"/>
              <w:bottom w:val="single" w:color="B2DFDB" w:sz="1"/>
              <w:right w:val="single" w:color="B2DFDB" w:sz="1"/>
            </w:tcBorders>
            <w:shd w:fill="FFFFFF" w:val="clear"/>
            <w:tcMar>
              <w:top w:type="dxa" w:w="60"/>
              <w:left w:type="dxa" w:w="120"/>
              <w:bottom w:type="dxa" w:w="60"/>
              <w:right w:type="dxa" w:w="120"/>
            </w:tcMar>
          </w:tcPr>
          <w:p>
            <w:r>
              <w:rPr>
                <w:rFonts w:ascii="Calibri" w:cs="Calibri" w:eastAsia="Calibri" w:hAnsi="Calibri"/>
                <w:b/>
                <w:bCs/>
                <w:color w:val="1B2A4A"/>
                <w:sz w:val="20"/>
                <w:szCs w:val="20"/>
              </w:rPr>
              <w:t xml:space="preserve">Content</w:t>
            </w:r>
          </w:p>
        </w:tc>
        <w:tc>
          <w:tcPr>
            <w:tcW w:type="dxa" w:w="6740"/>
            <w:tcBorders>
              <w:top w:val="single" w:color="B2DFDB" w:sz="1"/>
              <w:left w:val="single" w:color="B2DFDB" w:sz="1"/>
              <w:bottom w:val="single" w:color="B2DFDB" w:sz="1"/>
              <w:right w:val="single" w:color="B2DFDB" w:sz="1"/>
            </w:tcBorders>
            <w:shd w:fill="FFFFFF" w:val="clear"/>
            <w:tcMar>
              <w:top w:type="dxa" w:w="60"/>
              <w:left w:type="dxa" w:w="120"/>
              <w:bottom w:type="dxa" w:w="60"/>
              <w:right w:type="dxa" w:w="120"/>
            </w:tcMar>
          </w:tcPr>
          <w:p>
            <w:r>
              <w:rPr>
                <w:rFonts w:ascii="Calibri" w:cs="Calibri" w:eastAsia="Calibri" w:hAnsi="Calibri"/>
                <w:color w:val="37474F"/>
                <w:sz w:val="20"/>
                <w:szCs w:val="20"/>
              </w:rPr>
              <w:t xml:space="preserve">A layered ontology with a foundational common layer shared across all WGs.</w:t>
            </w:r>
          </w:p>
        </w:tc>
      </w:tr>
    </w:tbl>
    <w:p>
      <w:pPr>
        <w:spacing w:before="60" w:after="0"/>
      </w:pPr>
    </w:p>
    <w:tbl>
      <w:tblPr>
        <w:tblW w:type="dxa" w:w="954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tcBorders>
              <w:top w:val="single" w:color="B2DFDB" w:sz="1"/>
              <w:left w:val="single" w:color="00838F" w:sz="8"/>
              <w:bottom w:val="single" w:color="B2DFDB" w:sz="1"/>
              <w:right w:val="single" w:color="B2DFDB" w:sz="1"/>
            </w:tcBorders>
            <w:shd w:fill="E0F2F1" w:val="clear"/>
            <w:tcMar>
              <w:top w:type="dxa" w:w="80"/>
              <w:left w:type="dxa" w:w="160"/>
              <w:bottom w:type="dxa" w:w="80"/>
              <w:right w:type="dxa" w:w="160"/>
            </w:tcMar>
          </w:tcPr>
          <w:p>
            <w:pPr>
              <w:spacing w:before="0" w:after="60"/>
            </w:pPr>
            <w:r>
              <w:rPr>
                <w:rFonts w:ascii="Calibri" w:cs="Calibri" w:eastAsia="Calibri" w:hAnsi="Calibri"/>
                <w:b/>
                <w:bCs/>
                <w:caps/>
                <w:color w:val="00838F"/>
                <w:sz w:val="17"/>
                <w:szCs w:val="17"/>
              </w:rPr>
              <w:t xml:space="preserve">▶  SSWG EXAMPLE</w:t>
            </w:r>
          </w:p>
          <w:p>
            <w:pPr>
              <w:spacing w:before="20" w:after="20"/>
            </w:pPr>
            <w:r>
              <w:rPr>
                <w:rFonts w:ascii="Calibri" w:cs="Calibri" w:eastAsia="Calibri" w:hAnsi="Calibri"/>
                <w:b/>
                <w:bCs/>
                <w:color w:val="1B2A4A"/>
                <w:sz w:val="20"/>
                <w:szCs w:val="20"/>
              </w:rPr>
              <w:t xml:space="preserve">Properties: </w:t>
            </w:r>
            <w:r>
              <w:rPr>
                <w:rFonts w:ascii="Calibri" w:cs="Calibri" w:eastAsia="Calibri" w:hAnsi="Calibri"/>
                <w:color w:val="37474F"/>
                <w:sz w:val="20"/>
                <w:szCs w:val="20"/>
              </w:rPr>
              <w:t xml:space="preserve">hasInput, hasOutput, hasBoundaryOf, belongsToElement</w:t>
            </w:r>
          </w:p>
          <w:p>
            <w:pPr>
              <w:spacing w:before="20" w:after="20"/>
            </w:pPr>
            <w:r>
              <w:rPr>
                <w:rFonts w:ascii="Calibri" w:cs="Calibri" w:eastAsia="Calibri" w:hAnsi="Calibri"/>
                <w:b/>
                <w:bCs/>
                <w:color w:val="1B2A4A"/>
                <w:sz w:val="20"/>
                <w:szCs w:val="20"/>
              </w:rPr>
              <w:t xml:space="preserve">Cross-WG Mapping: </w:t>
            </w:r>
            <w:r>
              <w:rPr>
                <w:rFonts w:ascii="Calibri" w:cs="Calibri" w:eastAsia="Calibri" w:hAnsi="Calibri"/>
                <w:color w:val="37474F"/>
                <w:sz w:val="20"/>
                <w:szCs w:val="20"/>
              </w:rPr>
              <w:t xml:space="preserve">“Automotive WG” (Vehicle) ↔ “Power Grid WG” (Grid)</w:t>
            </w:r>
          </w:p>
        </w:tc>
      </w:tr>
    </w:tbl>
    <w:p>
      <w:pPr>
        <w:spacing w:before="100" w:after="0"/>
      </w:pPr>
    </w:p>
    <w:tbl>
      <w:tblPr>
        <w:tblW w:type="dxa" w:w="9720"/>
        <w:tblInd w:type="dxa" w:w="18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single" w:color="00838F" w:sz="3"/>
              <w:right w:val="none" w:color="FFFFFF" w:sz="0"/>
            </w:tcBorders>
            <w:tcMar>
              <w:top w:type="dxa" w:w="60"/>
              <w:left w:type="dxa" w:w="0"/>
              <w:bottom w:type="dxa" w:w="60"/>
              <w:right w:type="dxa" w:w="0"/>
            </w:tcMar>
          </w:tcPr>
          <w:p>
            <w:r>
              <w:rPr>
                <w:rFonts w:ascii="Calibri" w:cs="Calibri" w:eastAsia="Calibri" w:hAnsi="Calibri"/>
                <w:b/>
                <w:bCs/>
                <w:color w:val="00838F"/>
                <w:sz w:val="22"/>
                <w:szCs w:val="22"/>
              </w:rPr>
              <w:t xml:space="preserve">Deliverable 3.2: </w:t>
            </w:r>
            <w:r>
              <w:rPr>
                <w:rFonts w:ascii="Calibri" w:cs="Calibri" w:eastAsia="Calibri" w:hAnsi="Calibri"/>
                <w:b/>
                <w:bCs/>
                <w:color w:val="1B2A4A"/>
                <w:sz w:val="22"/>
                <w:szCs w:val="22"/>
              </w:rPr>
              <w:t xml:space="preserve">Validation Rules (Treadstone+1 Script)</w:t>
            </w:r>
          </w:p>
        </w:tc>
      </w:tr>
    </w:tbl>
    <w:p>
      <w:pPr>
        <w:spacing w:before="40" w:after="0"/>
      </w:pPr>
    </w:p>
    <w:tbl>
      <w:tblPr>
        <w:tblW w:type="dxa" w:w="954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2800"/>
        <w:gridCol w:w="6740"/>
      </w:tblGrid>
      <w:tr>
        <w:tc>
          <w:tcPr>
            <w:tcW w:type="dxa" w:w="2800"/>
            <w:tcBorders>
              <w:top w:val="single" w:color="B2DFDB" w:sz="1"/>
              <w:left w:val="single" w:color="B2DFDB" w:sz="1"/>
              <w:bottom w:val="single" w:color="B2DFDB" w:sz="1"/>
              <w:right w:val="single" w:color="B2DFDB" w:sz="1"/>
            </w:tcBorders>
            <w:shd w:fill="E0F2F1" w:val="clear"/>
            <w:tcMar>
              <w:top w:type="dxa" w:w="60"/>
              <w:left w:type="dxa" w:w="120"/>
              <w:bottom w:type="dxa" w:w="60"/>
              <w:right w:type="dxa" w:w="120"/>
            </w:tcMar>
          </w:tcPr>
          <w:p>
            <w:r>
              <w:rPr>
                <w:rFonts w:ascii="Calibri" w:cs="Calibri" w:eastAsia="Calibri" w:hAnsi="Calibri"/>
                <w:b/>
                <w:bCs/>
                <w:color w:val="1B2A4A"/>
                <w:sz w:val="20"/>
                <w:szCs w:val="20"/>
              </w:rPr>
              <w:t xml:space="preserve">Format</w:t>
            </w:r>
          </w:p>
        </w:tc>
        <w:tc>
          <w:tcPr>
            <w:tcW w:type="dxa" w:w="6740"/>
            <w:tcBorders>
              <w:top w:val="single" w:color="B2DFDB" w:sz="1"/>
              <w:left w:val="single" w:color="B2DFDB" w:sz="1"/>
              <w:bottom w:val="single" w:color="B2DFDB" w:sz="1"/>
              <w:right w:val="single" w:color="B2DFDB" w:sz="1"/>
            </w:tcBorders>
            <w:shd w:fill="E0F2F1" w:val="clear"/>
            <w:tcMar>
              <w:top w:type="dxa" w:w="60"/>
              <w:left w:type="dxa" w:w="120"/>
              <w:bottom w:type="dxa" w:w="60"/>
              <w:right w:type="dxa" w:w="120"/>
            </w:tcMar>
          </w:tcPr>
          <w:p>
            <w:r>
              <w:rPr>
                <w:rFonts w:ascii="Calibri" w:cs="Calibri" w:eastAsia="Calibri" w:hAnsi="Calibri"/>
                <w:color w:val="37474F"/>
                <w:sz w:val="20"/>
                <w:szCs w:val="20"/>
              </w:rPr>
              <w:t xml:space="preserve">Constraint script (OCL/SHACL) to check for syntax and logic errors.</w:t>
            </w:r>
          </w:p>
        </w:tc>
      </w:tr>
      <w:tr>
        <w:tc>
          <w:tcPr>
            <w:tcW w:type="dxa" w:w="2800"/>
            <w:tcBorders>
              <w:top w:val="single" w:color="B2DFDB" w:sz="1"/>
              <w:left w:val="single" w:color="B2DFDB" w:sz="1"/>
              <w:bottom w:val="single" w:color="B2DFDB" w:sz="1"/>
              <w:right w:val="single" w:color="B2DFDB" w:sz="1"/>
            </w:tcBorders>
            <w:shd w:fill="FFFFFF" w:val="clear"/>
            <w:tcMar>
              <w:top w:type="dxa" w:w="60"/>
              <w:left w:type="dxa" w:w="120"/>
              <w:bottom w:type="dxa" w:w="60"/>
              <w:right w:type="dxa" w:w="120"/>
            </w:tcMar>
          </w:tcPr>
          <w:p>
            <w:r>
              <w:rPr>
                <w:rFonts w:ascii="Calibri" w:cs="Calibri" w:eastAsia="Calibri" w:hAnsi="Calibri"/>
                <w:b/>
                <w:bCs/>
                <w:color w:val="1B2A4A"/>
                <w:sz w:val="20"/>
                <w:szCs w:val="20"/>
              </w:rPr>
              <w:t xml:space="preserve">Purpose</w:t>
            </w:r>
          </w:p>
        </w:tc>
        <w:tc>
          <w:tcPr>
            <w:tcW w:type="dxa" w:w="6740"/>
            <w:tcBorders>
              <w:top w:val="single" w:color="B2DFDB" w:sz="1"/>
              <w:left w:val="single" w:color="B2DFDB" w:sz="1"/>
              <w:bottom w:val="single" w:color="B2DFDB" w:sz="1"/>
              <w:right w:val="single" w:color="B2DFDB" w:sz="1"/>
            </w:tcBorders>
            <w:shd w:fill="FFFFFF" w:val="clear"/>
            <w:tcMar>
              <w:top w:type="dxa" w:w="60"/>
              <w:left w:type="dxa" w:w="120"/>
              <w:bottom w:type="dxa" w:w="60"/>
              <w:right w:type="dxa" w:w="120"/>
            </w:tcMar>
          </w:tcPr>
          <w:p>
            <w:r>
              <w:rPr>
                <w:rFonts w:ascii="Calibri" w:cs="Calibri" w:eastAsia="Calibri" w:hAnsi="Calibri"/>
                <w:color w:val="37474F"/>
                <w:sz w:val="20"/>
                <w:szCs w:val="20"/>
              </w:rPr>
              <w:t xml:space="preserve">Automated pre-flight checks before human review.</w:t>
            </w:r>
          </w:p>
        </w:tc>
      </w:tr>
    </w:tbl>
    <w:p>
      <w:pPr>
        <w:spacing w:before="60" w:after="0"/>
      </w:pPr>
    </w:p>
    <w:tbl>
      <w:tblPr>
        <w:tblW w:type="dxa" w:w="954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tcBorders>
              <w:top w:val="single" w:color="FF6F00" w:sz="1"/>
              <w:left w:val="single" w:color="FF6F00" w:sz="8"/>
              <w:bottom w:val="single" w:color="FF6F00" w:sz="1"/>
              <w:right w:val="single" w:color="FF6F00" w:sz="1"/>
            </w:tcBorders>
            <w:shd w:fill="FFF3E0" w:val="clear"/>
            <w:tcMar>
              <w:top w:type="dxa" w:w="80"/>
              <w:left w:type="dxa" w:w="160"/>
              <w:bottom w:type="dxa" w:w="80"/>
              <w:right w:type="dxa" w:w="160"/>
            </w:tcMar>
          </w:tcPr>
          <w:p>
            <w:pPr>
              <w:spacing w:before="0" w:after="60"/>
            </w:pPr>
            <w:r>
              <w:rPr>
                <w:rFonts w:ascii="Calibri" w:cs="Calibri" w:eastAsia="Calibri" w:hAnsi="Calibri"/>
                <w:b/>
                <w:bCs/>
                <w:caps/>
                <w:color w:val="FF6F00"/>
                <w:sz w:val="17"/>
                <w:szCs w:val="17"/>
              </w:rPr>
              <w:t xml:space="preserve">⚠  VALIDATION RULE</w:t>
            </w:r>
          </w:p>
          <w:p>
            <w:pPr>
              <w:spacing w:before="20" w:after="20"/>
            </w:pPr>
            <w:r>
              <w:rPr>
                <w:rFonts w:ascii="Calibri" w:cs="Calibri" w:eastAsia="Calibri" w:hAnsi="Calibri"/>
                <w:i/>
                <w:iCs/>
                <w:color w:val="37474F"/>
                <w:sz w:val="20"/>
                <w:szCs w:val="20"/>
              </w:rPr>
              <w:t xml:space="preserve">“Every ‘FeedbackLoop’ must connect an ‘Input’ to an ‘Output.’”</w:t>
            </w:r>
          </w:p>
          <w:p>
            <w:pPr>
              <w:spacing w:before="20" w:after="20"/>
            </w:pPr>
            <w:r>
              <w:rPr>
                <w:rFonts w:ascii="Calibri" w:cs="Calibri" w:eastAsia="Calibri" w:hAnsi="Calibri"/>
                <w:i/>
                <w:iCs/>
                <w:color w:val="37474F"/>
                <w:sz w:val="20"/>
                <w:szCs w:val="20"/>
              </w:rPr>
              <w:t xml:space="preserve">“‘MassExchange’ cannot have a negative ‘MassExchange’ iteration.”</w:t>
            </w:r>
          </w:p>
        </w:tc>
      </w:tr>
    </w:tbl>
    <w:p>
      <w:pPr>
        <w:spacing w:before="12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none" w:color="FFFFFF" w:sz="0"/>
              <w:left w:val="none" w:color="FFFFFF" w:sz="0"/>
              <w:bottom w:val="single" w:color="FF6F00" w:sz="6"/>
              <w:right w:val="none" w:color="FFFFFF" w:sz="0"/>
            </w:tcBorders>
          </w:tcPr>
          <w:p/>
        </w:tc>
        <w:tc>
          <w:tcPr>
            <w:tcW w:type="dxa" w:w="7680"/>
            <w:tcBorders>
              <w:top w:val="none" w:color="FFFFFF" w:sz="0"/>
              <w:left w:val="none" w:color="FFFFFF" w:sz="0"/>
              <w:bottom w:val="single" w:color="ECEFF1" w:sz="2"/>
              <w:right w:val="none" w:color="FFFFFF" w:sz="0"/>
            </w:tcBorders>
          </w:tcPr>
          <w:p/>
        </w:tc>
      </w:tr>
    </w:tbl>
    <w:p>
      <w:pPr>
        <w:spacing w:before="16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60"/>
        <w:gridCol w:w="9120"/>
      </w:tblGrid>
      <w:tr>
        <w:tc>
          <w:tcPr>
            <w:tcW w:type="dxa" w:w="960"/>
            <w:tcBorders>
              <w:top w:val="none" w:color="FFFFFF" w:sz="0"/>
              <w:left w:val="none" w:color="FFFFFF" w:sz="0"/>
              <w:bottom w:val="none" w:color="FFFFFF" w:sz="0"/>
              <w:right w:val="none" w:color="FFFFFF" w:sz="0"/>
            </w:tcBorders>
            <w:shd w:fill="6A1B9A" w:val="clear"/>
            <w:tcMar>
              <w:top w:type="dxa" w:w="120"/>
              <w:left w:type="dxa" w:w="80"/>
              <w:bottom w:type="dxa" w:w="120"/>
              <w:right w:type="dxa" w:w="80"/>
            </w:tcMar>
            <w:vAlign w:val="center"/>
          </w:tcPr>
          <w:p>
            <w:pPr>
              <w:jc w:val="center"/>
            </w:pPr>
            <w:r>
              <w:rPr>
                <w:rFonts w:ascii="Calibri" w:cs="Calibri" w:eastAsia="Calibri" w:hAnsi="Calibri"/>
                <w:b/>
                <w:bCs/>
                <w:color w:val="FFFFFF"/>
                <w:sz w:val="26"/>
                <w:szCs w:val="26"/>
              </w:rPr>
              <w:t xml:space="preserve">Phase 4</w:t>
            </w:r>
          </w:p>
        </w:tc>
        <w:tc>
          <w:tcPr>
            <w:tcW w:type="dxa" w:w="9120"/>
            <w:tcBorders>
              <w:top w:val="none" w:color="FFFFFF" w:sz="0"/>
              <w:left w:val="none" w:color="FFFFFF" w:sz="0"/>
              <w:bottom w:val="none" w:color="FFFFFF" w:sz="0"/>
              <w:right w:val="none" w:color="FFFFFF" w:sz="0"/>
            </w:tcBorders>
            <w:shd w:fill="F3E5F5" w:val="clear"/>
            <w:tcMar>
              <w:top w:type="dxa" w:w="120"/>
              <w:left w:type="dxa" w:w="240"/>
              <w:bottom w:type="dxa" w:w="120"/>
              <w:right w:type="dxa" w:w="120"/>
            </w:tcMar>
            <w:vAlign w:val="center"/>
          </w:tcPr>
          <w:p>
            <w:r>
              <w:rPr>
                <w:rFonts w:ascii="Calibri" w:cs="Calibri" w:eastAsia="Calibri" w:hAnsi="Calibri"/>
                <w:b/>
                <w:bCs/>
                <w:color w:val="1B2A4A"/>
                <w:sz w:val="26"/>
                <w:szCs w:val="26"/>
              </w:rPr>
              <w:t xml:space="preserve">Design Review (Verification)</w:t>
            </w:r>
          </w:p>
        </w:tc>
      </w:tr>
    </w:tbl>
    <w:p>
      <w:pPr>
        <w:spacing w:before="60" w:after="0"/>
      </w:pPr>
    </w:p>
    <w:p>
      <w:pPr>
        <w:spacing w:before="60" w:after="60" w:line="276"/>
        <w:ind w:left="180"/>
      </w:pPr>
      <w:r>
        <w:rPr>
          <w:rFonts w:ascii="Calibri" w:cs="Calibri" w:eastAsia="Calibri" w:hAnsi="Calibri"/>
          <w:b/>
          <w:bCs/>
          <w:color w:val="FF6F00"/>
          <w:sz w:val="21"/>
          <w:szCs w:val="21"/>
        </w:rPr>
        <w:t xml:space="preserve">Objective: </w:t>
      </w:r>
      <w:r>
        <w:rPr>
          <w:rFonts w:ascii="Calibri" w:cs="Calibri" w:eastAsia="Calibri" w:hAnsi="Calibri"/>
          <w:color w:val="37474F"/>
          <w:sz w:val="21"/>
          <w:szCs w:val="21"/>
        </w:rPr>
        <w:t xml:space="preserve">Verify that the built ontology correctly represents real-world systems science.</w:t>
      </w:r>
    </w:p>
    <w:p>
      <w:pPr>
        <w:spacing w:before="80" w:after="0"/>
      </w:pPr>
    </w:p>
    <w:tbl>
      <w:tblPr>
        <w:tblW w:type="dxa" w:w="9720"/>
        <w:tblInd w:type="dxa" w:w="18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single" w:color="00838F" w:sz="3"/>
              <w:right w:val="none" w:color="FFFFFF" w:sz="0"/>
            </w:tcBorders>
            <w:tcMar>
              <w:top w:type="dxa" w:w="60"/>
              <w:left w:type="dxa" w:w="0"/>
              <w:bottom w:type="dxa" w:w="60"/>
              <w:right w:type="dxa" w:w="0"/>
            </w:tcMar>
          </w:tcPr>
          <w:p>
            <w:r>
              <w:rPr>
                <w:rFonts w:ascii="Calibri" w:cs="Calibri" w:eastAsia="Calibri" w:hAnsi="Calibri"/>
                <w:b/>
                <w:bCs/>
                <w:color w:val="00838F"/>
                <w:sz w:val="22"/>
                <w:szCs w:val="22"/>
              </w:rPr>
              <w:t xml:space="preserve">Deliverable 4.1: </w:t>
            </w:r>
            <w:r>
              <w:rPr>
                <w:rFonts w:ascii="Calibri" w:cs="Calibri" w:eastAsia="Calibri" w:hAnsi="Calibri"/>
                <w:b/>
                <w:bCs/>
                <w:color w:val="1B2A4A"/>
                <w:sz w:val="22"/>
                <w:szCs w:val="22"/>
              </w:rPr>
              <w:t xml:space="preserve">Human-AI Teaming Calibration Report</w:t>
            </w:r>
          </w:p>
        </w:tc>
      </w:tr>
    </w:tbl>
    <w:p>
      <w:pPr>
        <w:spacing w:before="40" w:after="0"/>
      </w:pPr>
    </w:p>
    <w:tbl>
      <w:tblPr>
        <w:tblW w:type="dxa" w:w="954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2800"/>
        <w:gridCol w:w="6740"/>
      </w:tblGrid>
      <w:tr>
        <w:tc>
          <w:tcPr>
            <w:tcW w:type="dxa" w:w="2800"/>
            <w:tcBorders>
              <w:top w:val="single" w:color="B2DFDB" w:sz="1"/>
              <w:left w:val="single" w:color="B2DFDB" w:sz="1"/>
              <w:bottom w:val="single" w:color="B2DFDB" w:sz="1"/>
              <w:right w:val="single" w:color="B2DFDB" w:sz="1"/>
            </w:tcBorders>
            <w:shd w:fill="E0F2F1" w:val="clear"/>
            <w:tcMar>
              <w:top w:type="dxa" w:w="60"/>
              <w:left w:type="dxa" w:w="120"/>
              <w:bottom w:type="dxa" w:w="60"/>
              <w:right w:type="dxa" w:w="120"/>
            </w:tcMar>
          </w:tcPr>
          <w:p>
            <w:r>
              <w:rPr>
                <w:rFonts w:ascii="Calibri" w:cs="Calibri" w:eastAsia="Calibri" w:hAnsi="Calibri"/>
                <w:b/>
                <w:bCs/>
                <w:color w:val="1B2A4A"/>
                <w:sz w:val="20"/>
                <w:szCs w:val="20"/>
              </w:rPr>
              <w:t xml:space="preserve">Format</w:t>
            </w:r>
          </w:p>
        </w:tc>
        <w:tc>
          <w:tcPr>
            <w:tcW w:type="dxa" w:w="6740"/>
            <w:tcBorders>
              <w:top w:val="single" w:color="B2DFDB" w:sz="1"/>
              <w:left w:val="single" w:color="B2DFDB" w:sz="1"/>
              <w:bottom w:val="single" w:color="B2DFDB" w:sz="1"/>
              <w:right w:val="single" w:color="B2DFDB" w:sz="1"/>
            </w:tcBorders>
            <w:shd w:fill="E0F2F1" w:val="clear"/>
            <w:tcMar>
              <w:top w:type="dxa" w:w="60"/>
              <w:left w:type="dxa" w:w="120"/>
              <w:bottom w:type="dxa" w:w="60"/>
              <w:right w:type="dxa" w:w="120"/>
            </w:tcMar>
          </w:tcPr>
          <w:p>
            <w:r>
              <w:rPr>
                <w:rFonts w:ascii="Calibri" w:cs="Calibri" w:eastAsia="Calibri" w:hAnsi="Calibri"/>
                <w:color w:val="37474F"/>
                <w:sz w:val="20"/>
                <w:szCs w:val="20"/>
              </w:rPr>
              <w:t xml:space="preserve">Dashboard Snapshot / Summary Metrics.</w:t>
            </w:r>
          </w:p>
        </w:tc>
      </w:tr>
      <w:tr>
        <w:tc>
          <w:tcPr>
            <w:tcW w:type="dxa" w:w="2800"/>
            <w:tcBorders>
              <w:top w:val="single" w:color="B2DFDB" w:sz="1"/>
              <w:left w:val="single" w:color="B2DFDB" w:sz="1"/>
              <w:bottom w:val="single" w:color="B2DFDB" w:sz="1"/>
              <w:right w:val="single" w:color="B2DFDB" w:sz="1"/>
            </w:tcBorders>
            <w:shd w:fill="FFFFFF" w:val="clear"/>
            <w:tcMar>
              <w:top w:type="dxa" w:w="60"/>
              <w:left w:type="dxa" w:w="120"/>
              <w:bottom w:type="dxa" w:w="60"/>
              <w:right w:type="dxa" w:w="120"/>
            </w:tcMar>
          </w:tcPr>
          <w:p>
            <w:r>
              <w:rPr>
                <w:rFonts w:ascii="Calibri" w:cs="Calibri" w:eastAsia="Calibri" w:hAnsi="Calibri"/>
                <w:b/>
                <w:bCs/>
                <w:color w:val="1B2A4A"/>
                <w:sz w:val="20"/>
                <w:szCs w:val="20"/>
              </w:rPr>
              <w:t xml:space="preserve">Content</w:t>
            </w:r>
          </w:p>
        </w:tc>
        <w:tc>
          <w:tcPr>
            <w:tcW w:type="dxa" w:w="6740"/>
            <w:tcBorders>
              <w:top w:val="single" w:color="B2DFDB" w:sz="1"/>
              <w:left w:val="single" w:color="B2DFDB" w:sz="1"/>
              <w:bottom w:val="single" w:color="B2DFDB" w:sz="1"/>
              <w:right w:val="single" w:color="B2DFDB" w:sz="1"/>
            </w:tcBorders>
            <w:shd w:fill="FFFFFF" w:val="clear"/>
            <w:tcMar>
              <w:top w:type="dxa" w:w="60"/>
              <w:left w:type="dxa" w:w="120"/>
              <w:bottom w:type="dxa" w:w="60"/>
              <w:right w:type="dxa" w:w="120"/>
            </w:tcMar>
          </w:tcPr>
          <w:p>
            <w:r>
              <w:rPr>
                <w:rFonts w:ascii="Calibri" w:cs="Calibri" w:eastAsia="Calibri" w:hAnsi="Calibri"/>
                <w:color w:val="37474F"/>
                <w:sz w:val="20"/>
                <w:szCs w:val="20"/>
              </w:rPr>
              <w:t xml:space="preserve">Measures whether stakeholders are over-trusting or appropriately calibrated on AI-suggested content.</w:t>
            </w:r>
          </w:p>
        </w:tc>
      </w:tr>
    </w:tbl>
    <w:p>
      <w:pPr>
        <w:spacing w:before="60" w:after="0"/>
      </w:pPr>
    </w:p>
    <w:tbl>
      <w:tblPr>
        <w:tblW w:type="dxa" w:w="954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tcBorders>
              <w:top w:val="single" w:color="B2DFDB" w:sz="1"/>
              <w:left w:val="single" w:color="00838F" w:sz="8"/>
              <w:bottom w:val="single" w:color="B2DFDB" w:sz="1"/>
              <w:right w:val="single" w:color="B2DFDB" w:sz="1"/>
            </w:tcBorders>
            <w:shd w:fill="E0F2F1" w:val="clear"/>
            <w:tcMar>
              <w:top w:type="dxa" w:w="80"/>
              <w:left w:type="dxa" w:w="160"/>
              <w:bottom w:type="dxa" w:w="80"/>
              <w:right w:type="dxa" w:w="160"/>
            </w:tcMar>
          </w:tcPr>
          <w:p>
            <w:pPr>
              <w:spacing w:before="0" w:after="60"/>
            </w:pPr>
            <w:r>
              <w:rPr>
                <w:rFonts w:ascii="Calibri" w:cs="Calibri" w:eastAsia="Calibri" w:hAnsi="Calibri"/>
                <w:b/>
                <w:bCs/>
                <w:caps/>
                <w:color w:val="00838F"/>
                <w:sz w:val="17"/>
                <w:szCs w:val="17"/>
              </w:rPr>
              <w:t xml:space="preserve">▶  SSWG EXAMPLE</w:t>
            </w:r>
          </w:p>
          <w:p>
            <w:pPr>
              <w:spacing w:before="20" w:after="20"/>
            </w:pPr>
            <w:r>
              <w:rPr>
                <w:rFonts w:ascii="Calibri" w:cs="Calibri" w:eastAsia="Calibri" w:hAnsi="Calibri"/>
                <w:b/>
                <w:bCs/>
                <w:color w:val="1B2A4A"/>
                <w:sz w:val="20"/>
                <w:szCs w:val="20"/>
              </w:rPr>
              <w:t xml:space="preserve">Metric: </w:t>
            </w:r>
            <w:r>
              <w:rPr>
                <w:rFonts w:ascii="Calibri" w:cs="Calibri" w:eastAsia="Calibri" w:hAnsi="Calibri"/>
                <w:color w:val="37474F"/>
                <w:sz w:val="20"/>
                <w:szCs w:val="20"/>
              </w:rPr>
              <w:t xml:space="preserve">AI-suggested ‘Causal’ mappings indicating “was actually ‘Correlation,’ not ‘Causality’” — a critical distinction.</w:t>
            </w:r>
          </w:p>
          <w:p>
            <w:pPr>
              <w:spacing w:before="20" w:after="20"/>
            </w:pPr>
            <w:r>
              <w:rPr>
                <w:rFonts w:ascii="Calibri" w:cs="Calibri" w:eastAsia="Calibri" w:hAnsi="Calibri"/>
                <w:b/>
                <w:bCs/>
                <w:color w:val="1B2A4A"/>
                <w:sz w:val="20"/>
                <w:szCs w:val="20"/>
              </w:rPr>
              <w:t xml:space="preserve">Concern: </w:t>
            </w:r>
            <w:r>
              <w:rPr>
                <w:rFonts w:ascii="Calibri" w:cs="Calibri" w:eastAsia="Calibri" w:hAnsi="Calibri"/>
                <w:color w:val="37474F"/>
                <w:sz w:val="20"/>
                <w:szCs w:val="20"/>
              </w:rPr>
              <w:t xml:space="preserve">Over-trusting AI without verifying against ground truth.</w:t>
            </w:r>
          </w:p>
        </w:tc>
      </w:tr>
    </w:tbl>
    <w:p>
      <w:pPr>
        <w:spacing w:before="100" w:after="0"/>
      </w:pPr>
    </w:p>
    <w:tbl>
      <w:tblPr>
        <w:tblW w:type="dxa" w:w="9720"/>
        <w:tblInd w:type="dxa" w:w="18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single" w:color="00838F" w:sz="3"/>
              <w:right w:val="none" w:color="FFFFFF" w:sz="0"/>
            </w:tcBorders>
            <w:tcMar>
              <w:top w:type="dxa" w:w="60"/>
              <w:left w:type="dxa" w:w="0"/>
              <w:bottom w:type="dxa" w:w="60"/>
              <w:right w:type="dxa" w:w="0"/>
            </w:tcMar>
          </w:tcPr>
          <w:p>
            <w:r>
              <w:rPr>
                <w:rFonts w:ascii="Calibri" w:cs="Calibri" w:eastAsia="Calibri" w:hAnsi="Calibri"/>
                <w:b/>
                <w:bCs/>
                <w:color w:val="00838F"/>
                <w:sz w:val="22"/>
                <w:szCs w:val="22"/>
              </w:rPr>
              <w:t xml:space="preserve">Deliverable 4.2: </w:t>
            </w:r>
            <w:r>
              <w:rPr>
                <w:rFonts w:ascii="Calibri" w:cs="Calibri" w:eastAsia="Calibri" w:hAnsi="Calibri"/>
                <w:b/>
                <w:bCs/>
                <w:color w:val="1B2A4A"/>
                <w:sz w:val="22"/>
                <w:szCs w:val="22"/>
              </w:rPr>
              <w:t xml:space="preserve">Impact Analysis Visualization</w:t>
            </w:r>
          </w:p>
        </w:tc>
      </w:tr>
    </w:tbl>
    <w:p>
      <w:pPr>
        <w:spacing w:before="40" w:after="0"/>
      </w:pPr>
    </w:p>
    <w:tbl>
      <w:tblPr>
        <w:tblW w:type="dxa" w:w="954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2800"/>
        <w:gridCol w:w="6740"/>
      </w:tblGrid>
      <w:tr>
        <w:tc>
          <w:tcPr>
            <w:tcW w:type="dxa" w:w="2800"/>
            <w:tcBorders>
              <w:top w:val="single" w:color="B2DFDB" w:sz="1"/>
              <w:left w:val="single" w:color="B2DFDB" w:sz="1"/>
              <w:bottom w:val="single" w:color="B2DFDB" w:sz="1"/>
              <w:right w:val="single" w:color="B2DFDB" w:sz="1"/>
            </w:tcBorders>
            <w:shd w:fill="E0F2F1" w:val="clear"/>
            <w:tcMar>
              <w:top w:type="dxa" w:w="60"/>
              <w:left w:type="dxa" w:w="120"/>
              <w:bottom w:type="dxa" w:w="60"/>
              <w:right w:type="dxa" w:w="120"/>
            </w:tcMar>
          </w:tcPr>
          <w:p>
            <w:r>
              <w:rPr>
                <w:rFonts w:ascii="Calibri" w:cs="Calibri" w:eastAsia="Calibri" w:hAnsi="Calibri"/>
                <w:b/>
                <w:bCs/>
                <w:color w:val="1B2A4A"/>
                <w:sz w:val="20"/>
                <w:szCs w:val="20"/>
              </w:rPr>
              <w:t xml:space="preserve">Format</w:t>
            </w:r>
          </w:p>
        </w:tc>
        <w:tc>
          <w:tcPr>
            <w:tcW w:type="dxa" w:w="6740"/>
            <w:tcBorders>
              <w:top w:val="single" w:color="B2DFDB" w:sz="1"/>
              <w:left w:val="single" w:color="B2DFDB" w:sz="1"/>
              <w:bottom w:val="single" w:color="B2DFDB" w:sz="1"/>
              <w:right w:val="single" w:color="B2DFDB" w:sz="1"/>
            </w:tcBorders>
            <w:shd w:fill="E0F2F1" w:val="clear"/>
            <w:tcMar>
              <w:top w:type="dxa" w:w="60"/>
              <w:left w:type="dxa" w:w="120"/>
              <w:bottom w:type="dxa" w:w="60"/>
              <w:right w:type="dxa" w:w="120"/>
            </w:tcMar>
          </w:tcPr>
          <w:p>
            <w:r>
              <w:rPr>
                <w:rFonts w:ascii="Calibri" w:cs="Calibri" w:eastAsia="Calibri" w:hAnsi="Calibri"/>
                <w:color w:val="37474F"/>
                <w:sz w:val="20"/>
                <w:szCs w:val="20"/>
              </w:rPr>
              <w:t xml:space="preserve">Color-coded graph snapshots (Green=Strong, Red=Conflict).</w:t>
            </w:r>
          </w:p>
        </w:tc>
      </w:tr>
      <w:tr>
        <w:tc>
          <w:tcPr>
            <w:tcW w:type="dxa" w:w="2800"/>
            <w:tcBorders>
              <w:top w:val="single" w:color="B2DFDB" w:sz="1"/>
              <w:left w:val="single" w:color="B2DFDB" w:sz="1"/>
              <w:bottom w:val="single" w:color="B2DFDB" w:sz="1"/>
              <w:right w:val="single" w:color="B2DFDB" w:sz="1"/>
            </w:tcBorders>
            <w:shd w:fill="FFFFFF" w:val="clear"/>
            <w:tcMar>
              <w:top w:type="dxa" w:w="60"/>
              <w:left w:type="dxa" w:w="120"/>
              <w:bottom w:type="dxa" w:w="60"/>
              <w:right w:type="dxa" w:w="120"/>
            </w:tcMar>
          </w:tcPr>
          <w:p>
            <w:r>
              <w:rPr>
                <w:rFonts w:ascii="Calibri" w:cs="Calibri" w:eastAsia="Calibri" w:hAnsi="Calibri"/>
                <w:b/>
                <w:bCs/>
                <w:color w:val="1B2A4A"/>
                <w:sz w:val="20"/>
                <w:szCs w:val="20"/>
              </w:rPr>
              <w:t xml:space="preserve">Content</w:t>
            </w:r>
          </w:p>
        </w:tc>
        <w:tc>
          <w:tcPr>
            <w:tcW w:type="dxa" w:w="6740"/>
            <w:tcBorders>
              <w:top w:val="single" w:color="B2DFDB" w:sz="1"/>
              <w:left w:val="single" w:color="B2DFDB" w:sz="1"/>
              <w:bottom w:val="single" w:color="B2DFDB" w:sz="1"/>
              <w:right w:val="single" w:color="B2DFDB" w:sz="1"/>
            </w:tcBorders>
            <w:shd w:fill="FFFFFF" w:val="clear"/>
            <w:tcMar>
              <w:top w:type="dxa" w:w="60"/>
              <w:left w:type="dxa" w:w="120"/>
              <w:bottom w:type="dxa" w:w="60"/>
              <w:right w:type="dxa" w:w="120"/>
            </w:tcMar>
          </w:tcPr>
          <w:p>
            <w:r>
              <w:rPr>
                <w:rFonts w:ascii="Calibri" w:cs="Calibri" w:eastAsia="Calibri" w:hAnsi="Calibri"/>
                <w:color w:val="37474F"/>
                <w:sz w:val="20"/>
                <w:szCs w:val="20"/>
              </w:rPr>
              <w:t xml:space="preserve">Visual representation of ontology health for each concept and relationship.</w:t>
            </w:r>
          </w:p>
        </w:tc>
      </w:tr>
    </w:tbl>
    <w:p>
      <w:pPr>
        <w:spacing w:before="60" w:after="0"/>
      </w:pPr>
    </w:p>
    <w:tbl>
      <w:tblPr>
        <w:tblW w:type="dxa" w:w="954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tcBorders>
              <w:top w:val="single" w:color="B2DFDB" w:sz="1"/>
              <w:left w:val="single" w:color="00838F" w:sz="8"/>
              <w:bottom w:val="single" w:color="B2DFDB" w:sz="1"/>
              <w:right w:val="single" w:color="B2DFDB" w:sz="1"/>
            </w:tcBorders>
            <w:shd w:fill="E0F2F1" w:val="clear"/>
            <w:tcMar>
              <w:top w:type="dxa" w:w="80"/>
              <w:left w:type="dxa" w:w="160"/>
              <w:bottom w:type="dxa" w:w="80"/>
              <w:right w:type="dxa" w:w="160"/>
            </w:tcMar>
          </w:tcPr>
          <w:p>
            <w:pPr>
              <w:spacing w:before="0" w:after="60"/>
            </w:pPr>
            <w:r>
              <w:rPr>
                <w:rFonts w:ascii="Calibri" w:cs="Calibri" w:eastAsia="Calibri" w:hAnsi="Calibri"/>
                <w:b/>
                <w:bCs/>
                <w:caps/>
                <w:color w:val="00838F"/>
                <w:sz w:val="17"/>
                <w:szCs w:val="17"/>
              </w:rPr>
              <w:t xml:space="preserve">▶  SSWG EXAMPLE</w:t>
            </w:r>
          </w:p>
          <w:p>
            <w:pPr>
              <w:spacing w:before="20" w:after="20"/>
            </w:pPr>
            <w:r>
              <w:rPr>
                <w:rFonts w:ascii="Calibri" w:cs="Calibri" w:eastAsia="Calibri" w:hAnsi="Calibri"/>
                <w:i/>
                <w:iCs/>
                <w:color w:val="37474F"/>
                <w:sz w:val="20"/>
                <w:szCs w:val="20"/>
              </w:rPr>
              <w:t xml:space="preserve">A visual “Truth vs. Copy” comparison verifying each modeled concept against its original source definition.</w:t>
            </w:r>
          </w:p>
        </w:tc>
      </w:tr>
    </w:tbl>
    <w:p>
      <w:pPr>
        <w:spacing w:before="12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none" w:color="FFFFFF" w:sz="0"/>
              <w:left w:val="none" w:color="FFFFFF" w:sz="0"/>
              <w:bottom w:val="single" w:color="FF6F00" w:sz="6"/>
              <w:right w:val="none" w:color="FFFFFF" w:sz="0"/>
            </w:tcBorders>
          </w:tcPr>
          <w:p/>
        </w:tc>
        <w:tc>
          <w:tcPr>
            <w:tcW w:type="dxa" w:w="7680"/>
            <w:tcBorders>
              <w:top w:val="none" w:color="FFFFFF" w:sz="0"/>
              <w:left w:val="none" w:color="FFFFFF" w:sz="0"/>
              <w:bottom w:val="single" w:color="ECEFF1" w:sz="2"/>
              <w:right w:val="none" w:color="FFFFFF" w:sz="0"/>
            </w:tcBorders>
          </w:tcPr>
          <w:p/>
        </w:tc>
      </w:tr>
    </w:tbl>
    <w:p>
      <w:pPr>
        <w:spacing w:before="16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60"/>
        <w:gridCol w:w="9120"/>
      </w:tblGrid>
      <w:tr>
        <w:tc>
          <w:tcPr>
            <w:tcW w:type="dxa" w:w="960"/>
            <w:tcBorders>
              <w:top w:val="none" w:color="FFFFFF" w:sz="0"/>
              <w:left w:val="none" w:color="FFFFFF" w:sz="0"/>
              <w:bottom w:val="none" w:color="FFFFFF" w:sz="0"/>
              <w:right w:val="none" w:color="FFFFFF" w:sz="0"/>
            </w:tcBorders>
            <w:shd w:fill="2E7D32" w:val="clear"/>
            <w:tcMar>
              <w:top w:type="dxa" w:w="120"/>
              <w:left w:type="dxa" w:w="80"/>
              <w:bottom w:type="dxa" w:w="120"/>
              <w:right w:type="dxa" w:w="80"/>
            </w:tcMar>
            <w:vAlign w:val="center"/>
          </w:tcPr>
          <w:p>
            <w:pPr>
              <w:jc w:val="center"/>
            </w:pPr>
            <w:r>
              <w:rPr>
                <w:rFonts w:ascii="Calibri" w:cs="Calibri" w:eastAsia="Calibri" w:hAnsi="Calibri"/>
                <w:b/>
                <w:bCs/>
                <w:color w:val="FFFFFF"/>
                <w:sz w:val="26"/>
                <w:szCs w:val="26"/>
              </w:rPr>
              <w:t xml:space="preserve">Phase 5</w:t>
            </w:r>
          </w:p>
        </w:tc>
        <w:tc>
          <w:tcPr>
            <w:tcW w:type="dxa" w:w="9120"/>
            <w:tcBorders>
              <w:top w:val="none" w:color="FFFFFF" w:sz="0"/>
              <w:left w:val="none" w:color="FFFFFF" w:sz="0"/>
              <w:bottom w:val="none" w:color="FFFFFF" w:sz="0"/>
              <w:right w:val="none" w:color="FFFFFF" w:sz="0"/>
            </w:tcBorders>
            <w:shd w:fill="E8F5E9" w:val="clear"/>
            <w:tcMar>
              <w:top w:type="dxa" w:w="120"/>
              <w:left w:type="dxa" w:w="240"/>
              <w:bottom w:type="dxa" w:w="120"/>
              <w:right w:type="dxa" w:w="120"/>
            </w:tcMar>
            <w:vAlign w:val="center"/>
          </w:tcPr>
          <w:p>
            <w:r>
              <w:rPr>
                <w:rFonts w:ascii="Calibri" w:cs="Calibri" w:eastAsia="Calibri" w:hAnsi="Calibri"/>
                <w:b/>
                <w:bCs/>
                <w:color w:val="1B2A4A"/>
                <w:sz w:val="26"/>
                <w:szCs w:val="26"/>
              </w:rPr>
              <w:t xml:space="preserve">Integration &amp; Publication</w:t>
            </w:r>
          </w:p>
        </w:tc>
      </w:tr>
    </w:tbl>
    <w:p>
      <w:pPr>
        <w:spacing w:before="60" w:after="0"/>
      </w:pPr>
    </w:p>
    <w:p>
      <w:pPr>
        <w:spacing w:before="60" w:after="60" w:line="276"/>
        <w:ind w:left="180"/>
      </w:pPr>
      <w:r>
        <w:rPr>
          <w:rFonts w:ascii="Calibri" w:cs="Calibri" w:eastAsia="Calibri" w:hAnsi="Calibri"/>
          <w:b/>
          <w:bCs/>
          <w:color w:val="FF6F00"/>
          <w:sz w:val="21"/>
          <w:szCs w:val="21"/>
        </w:rPr>
        <w:t xml:space="preserve">Objective: </w:t>
      </w:r>
      <w:r>
        <w:rPr>
          <w:rFonts w:ascii="Calibri" w:cs="Calibri" w:eastAsia="Calibri" w:hAnsi="Calibri"/>
          <w:color w:val="37474F"/>
          <w:sz w:val="21"/>
          <w:szCs w:val="21"/>
        </w:rPr>
        <w:t xml:space="preserve">Publish the verified ontology and enable cross-WG integration.</w:t>
      </w:r>
    </w:p>
    <w:p>
      <w:pPr>
        <w:spacing w:before="80" w:after="0"/>
      </w:pPr>
    </w:p>
    <w:tbl>
      <w:tblPr>
        <w:tblW w:type="dxa" w:w="9720"/>
        <w:tblInd w:type="dxa" w:w="18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single" w:color="00838F" w:sz="3"/>
              <w:right w:val="none" w:color="FFFFFF" w:sz="0"/>
            </w:tcBorders>
            <w:tcMar>
              <w:top w:type="dxa" w:w="60"/>
              <w:left w:type="dxa" w:w="0"/>
              <w:bottom w:type="dxa" w:w="60"/>
              <w:right w:type="dxa" w:w="0"/>
            </w:tcMar>
          </w:tcPr>
          <w:p>
            <w:r>
              <w:rPr>
                <w:rFonts w:ascii="Calibri" w:cs="Calibri" w:eastAsia="Calibri" w:hAnsi="Calibri"/>
                <w:b/>
                <w:bCs/>
                <w:color w:val="00838F"/>
                <w:sz w:val="22"/>
                <w:szCs w:val="22"/>
              </w:rPr>
              <w:t xml:space="preserve">Deliverable 5.1: </w:t>
            </w:r>
            <w:r>
              <w:rPr>
                <w:rFonts w:ascii="Calibri" w:cs="Calibri" w:eastAsia="Calibri" w:hAnsi="Calibri"/>
                <w:b/>
                <w:bCs/>
                <w:color w:val="1B2A4A"/>
                <w:sz w:val="22"/>
                <w:szCs w:val="22"/>
              </w:rPr>
              <w:t xml:space="preserve">Cross-Domain Bridge Mapping Matrix (SKOS/OWL)</w:t>
            </w:r>
          </w:p>
        </w:tc>
      </w:tr>
    </w:tbl>
    <w:p>
      <w:pPr>
        <w:spacing w:before="40" w:after="0"/>
      </w:pPr>
    </w:p>
    <w:tbl>
      <w:tblPr>
        <w:tblW w:type="dxa" w:w="954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2800"/>
        <w:gridCol w:w="6740"/>
      </w:tblGrid>
      <w:tr>
        <w:tc>
          <w:tcPr>
            <w:tcW w:type="dxa" w:w="2800"/>
            <w:tcBorders>
              <w:top w:val="single" w:color="B2DFDB" w:sz="1"/>
              <w:left w:val="single" w:color="B2DFDB" w:sz="1"/>
              <w:bottom w:val="single" w:color="B2DFDB" w:sz="1"/>
              <w:right w:val="single" w:color="B2DFDB" w:sz="1"/>
            </w:tcBorders>
            <w:shd w:fill="E0F2F1" w:val="clear"/>
            <w:tcMar>
              <w:top w:type="dxa" w:w="60"/>
              <w:left w:type="dxa" w:w="120"/>
              <w:bottom w:type="dxa" w:w="60"/>
              <w:right w:type="dxa" w:w="120"/>
            </w:tcMar>
          </w:tcPr>
          <w:p>
            <w:r>
              <w:rPr>
                <w:rFonts w:ascii="Calibri" w:cs="Calibri" w:eastAsia="Calibri" w:hAnsi="Calibri"/>
                <w:b/>
                <w:bCs/>
                <w:color w:val="1B2A4A"/>
                <w:sz w:val="20"/>
                <w:szCs w:val="20"/>
              </w:rPr>
              <w:t xml:space="preserve">Format</w:t>
            </w:r>
          </w:p>
        </w:tc>
        <w:tc>
          <w:tcPr>
            <w:tcW w:type="dxa" w:w="6740"/>
            <w:tcBorders>
              <w:top w:val="single" w:color="B2DFDB" w:sz="1"/>
              <w:left w:val="single" w:color="B2DFDB" w:sz="1"/>
              <w:bottom w:val="single" w:color="B2DFDB" w:sz="1"/>
              <w:right w:val="single" w:color="B2DFDB" w:sz="1"/>
            </w:tcBorders>
            <w:shd w:fill="E0F2F1" w:val="clear"/>
            <w:tcMar>
              <w:top w:type="dxa" w:w="60"/>
              <w:left w:type="dxa" w:w="120"/>
              <w:bottom w:type="dxa" w:w="60"/>
              <w:right w:type="dxa" w:w="120"/>
            </w:tcMar>
          </w:tcPr>
          <w:p>
            <w:r>
              <w:rPr>
                <w:rFonts w:ascii="Calibri" w:cs="Calibri" w:eastAsia="Calibri" w:hAnsi="Calibri"/>
                <w:color w:val="37474F"/>
                <w:sz w:val="20"/>
                <w:szCs w:val="20"/>
              </w:rPr>
              <w:t xml:space="preserve">Mapping matrix linking concepts across WGs.</w:t>
            </w:r>
          </w:p>
        </w:tc>
      </w:tr>
      <w:tr>
        <w:tc>
          <w:tcPr>
            <w:tcW w:type="dxa" w:w="2800"/>
            <w:tcBorders>
              <w:top w:val="single" w:color="B2DFDB" w:sz="1"/>
              <w:left w:val="single" w:color="B2DFDB" w:sz="1"/>
              <w:bottom w:val="single" w:color="B2DFDB" w:sz="1"/>
              <w:right w:val="single" w:color="B2DFDB" w:sz="1"/>
            </w:tcBorders>
            <w:shd w:fill="FFFFFF" w:val="clear"/>
            <w:tcMar>
              <w:top w:type="dxa" w:w="60"/>
              <w:left w:type="dxa" w:w="120"/>
              <w:bottom w:type="dxa" w:w="60"/>
              <w:right w:type="dxa" w:w="120"/>
            </w:tcMar>
          </w:tcPr>
          <w:p>
            <w:r>
              <w:rPr>
                <w:rFonts w:ascii="Calibri" w:cs="Calibri" w:eastAsia="Calibri" w:hAnsi="Calibri"/>
                <w:b/>
                <w:bCs/>
                <w:color w:val="1B2A4A"/>
                <w:sz w:val="20"/>
                <w:szCs w:val="20"/>
              </w:rPr>
              <w:t xml:space="preserve">Goal</w:t>
            </w:r>
          </w:p>
        </w:tc>
        <w:tc>
          <w:tcPr>
            <w:tcW w:type="dxa" w:w="6740"/>
            <w:tcBorders>
              <w:top w:val="single" w:color="B2DFDB" w:sz="1"/>
              <w:left w:val="single" w:color="B2DFDB" w:sz="1"/>
              <w:bottom w:val="single" w:color="B2DFDB" w:sz="1"/>
              <w:right w:val="single" w:color="B2DFDB" w:sz="1"/>
            </w:tcBorders>
            <w:shd w:fill="FFFFFF" w:val="clear"/>
            <w:tcMar>
              <w:top w:type="dxa" w:w="60"/>
              <w:left w:type="dxa" w:w="120"/>
              <w:bottom w:type="dxa" w:w="60"/>
              <w:right w:type="dxa" w:w="120"/>
            </w:tcMar>
          </w:tcPr>
          <w:p>
            <w:r>
              <w:rPr>
                <w:rFonts w:ascii="Calibri" w:cs="Calibri" w:eastAsia="Calibri" w:hAnsi="Calibri"/>
                <w:color w:val="37474F"/>
                <w:sz w:val="20"/>
                <w:szCs w:val="20"/>
              </w:rPr>
              <w:t xml:space="preserve">Enable “contextual” architectural interfaces between domains.</w:t>
            </w:r>
          </w:p>
        </w:tc>
      </w:tr>
    </w:tbl>
    <w:p>
      <w:pPr>
        <w:spacing w:before="100" w:after="0"/>
      </w:pPr>
    </w:p>
    <w:tbl>
      <w:tblPr>
        <w:tblW w:type="dxa" w:w="9720"/>
        <w:tblInd w:type="dxa" w:w="18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single" w:color="00838F" w:sz="3"/>
              <w:right w:val="none" w:color="FFFFFF" w:sz="0"/>
            </w:tcBorders>
            <w:tcMar>
              <w:top w:type="dxa" w:w="60"/>
              <w:left w:type="dxa" w:w="0"/>
              <w:bottom w:type="dxa" w:w="60"/>
              <w:right w:type="dxa" w:w="0"/>
            </w:tcMar>
          </w:tcPr>
          <w:p>
            <w:r>
              <w:rPr>
                <w:rFonts w:ascii="Calibri" w:cs="Calibri" w:eastAsia="Calibri" w:hAnsi="Calibri"/>
                <w:b/>
                <w:bCs/>
                <w:color w:val="00838F"/>
                <w:sz w:val="22"/>
                <w:szCs w:val="22"/>
              </w:rPr>
              <w:t xml:space="preserve">Deliverable 5.2: </w:t>
            </w:r>
            <w:r>
              <w:rPr>
                <w:rFonts w:ascii="Calibri" w:cs="Calibri" w:eastAsia="Calibri" w:hAnsi="Calibri"/>
                <w:b/>
                <w:bCs/>
                <w:color w:val="1B2A4A"/>
                <w:sz w:val="22"/>
                <w:szCs w:val="22"/>
              </w:rPr>
              <w:t xml:space="preserve">Semantic-Knowledge-as-a-Service (API/Endpoint)</w:t>
            </w:r>
          </w:p>
        </w:tc>
      </w:tr>
    </w:tbl>
    <w:p>
      <w:pPr>
        <w:spacing w:before="40" w:after="0"/>
      </w:pPr>
    </w:p>
    <w:tbl>
      <w:tblPr>
        <w:tblW w:type="dxa" w:w="954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2800"/>
        <w:gridCol w:w="6740"/>
      </w:tblGrid>
      <w:tr>
        <w:tc>
          <w:tcPr>
            <w:tcW w:type="dxa" w:w="2800"/>
            <w:tcBorders>
              <w:top w:val="single" w:color="B2DFDB" w:sz="1"/>
              <w:left w:val="single" w:color="B2DFDB" w:sz="1"/>
              <w:bottom w:val="single" w:color="B2DFDB" w:sz="1"/>
              <w:right w:val="single" w:color="B2DFDB" w:sz="1"/>
            </w:tcBorders>
            <w:shd w:fill="E0F2F1" w:val="clear"/>
            <w:tcMar>
              <w:top w:type="dxa" w:w="60"/>
              <w:left w:type="dxa" w:w="120"/>
              <w:bottom w:type="dxa" w:w="60"/>
              <w:right w:type="dxa" w:w="120"/>
            </w:tcMar>
          </w:tcPr>
          <w:p>
            <w:r>
              <w:rPr>
                <w:rFonts w:ascii="Calibri" w:cs="Calibri" w:eastAsia="Calibri" w:hAnsi="Calibri"/>
                <w:b/>
                <w:bCs/>
                <w:color w:val="1B2A4A"/>
                <w:sz w:val="20"/>
                <w:szCs w:val="20"/>
              </w:rPr>
              <w:t xml:space="preserve">Format</w:t>
            </w:r>
          </w:p>
        </w:tc>
        <w:tc>
          <w:tcPr>
            <w:tcW w:type="dxa" w:w="6740"/>
            <w:tcBorders>
              <w:top w:val="single" w:color="B2DFDB" w:sz="1"/>
              <w:left w:val="single" w:color="B2DFDB" w:sz="1"/>
              <w:bottom w:val="single" w:color="B2DFDB" w:sz="1"/>
              <w:right w:val="single" w:color="B2DFDB" w:sz="1"/>
            </w:tcBorders>
            <w:shd w:fill="E0F2F1" w:val="clear"/>
            <w:tcMar>
              <w:top w:type="dxa" w:w="60"/>
              <w:left w:type="dxa" w:w="120"/>
              <w:bottom w:type="dxa" w:w="60"/>
              <w:right w:type="dxa" w:w="120"/>
            </w:tcMar>
          </w:tcPr>
          <w:p>
            <w:r>
              <w:rPr>
                <w:rFonts w:ascii="Calibri" w:cs="Calibri" w:eastAsia="Calibri" w:hAnsi="Calibri"/>
                <w:color w:val="37474F"/>
                <w:sz w:val="20"/>
                <w:szCs w:val="20"/>
              </w:rPr>
              <w:t xml:space="preserve">A published API/Service endpoint.</w:t>
            </w:r>
          </w:p>
        </w:tc>
      </w:tr>
      <w:tr>
        <w:tc>
          <w:tcPr>
            <w:tcW w:type="dxa" w:w="2800"/>
            <w:tcBorders>
              <w:top w:val="single" w:color="B2DFDB" w:sz="1"/>
              <w:left w:val="single" w:color="B2DFDB" w:sz="1"/>
              <w:bottom w:val="single" w:color="B2DFDB" w:sz="1"/>
              <w:right w:val="single" w:color="B2DFDB" w:sz="1"/>
            </w:tcBorders>
            <w:shd w:fill="FFFFFF" w:val="clear"/>
            <w:tcMar>
              <w:top w:type="dxa" w:w="60"/>
              <w:left w:type="dxa" w:w="120"/>
              <w:bottom w:type="dxa" w:w="60"/>
              <w:right w:type="dxa" w:w="120"/>
            </w:tcMar>
          </w:tcPr>
          <w:p>
            <w:r>
              <w:rPr>
                <w:rFonts w:ascii="Calibri" w:cs="Calibri" w:eastAsia="Calibri" w:hAnsi="Calibri"/>
                <w:b/>
                <w:bCs/>
                <w:color w:val="1B2A4A"/>
                <w:sz w:val="20"/>
                <w:szCs w:val="20"/>
              </w:rPr>
              <w:t xml:space="preserve">Content</w:t>
            </w:r>
          </w:p>
        </w:tc>
        <w:tc>
          <w:tcPr>
            <w:tcW w:type="dxa" w:w="6740"/>
            <w:tcBorders>
              <w:top w:val="single" w:color="B2DFDB" w:sz="1"/>
              <w:left w:val="single" w:color="B2DFDB" w:sz="1"/>
              <w:bottom w:val="single" w:color="B2DFDB" w:sz="1"/>
              <w:right w:val="single" w:color="B2DFDB" w:sz="1"/>
            </w:tcBorders>
            <w:shd w:fill="FFFFFF" w:val="clear"/>
            <w:tcMar>
              <w:top w:type="dxa" w:w="60"/>
              <w:left w:type="dxa" w:w="120"/>
              <w:bottom w:type="dxa" w:w="60"/>
              <w:right w:type="dxa" w:w="120"/>
            </w:tcMar>
          </w:tcPr>
          <w:p>
            <w:r>
              <w:rPr>
                <w:rFonts w:ascii="Calibri" w:cs="Calibri" w:eastAsia="Calibri" w:hAnsi="Calibri"/>
                <w:color w:val="37474F"/>
                <w:sz w:val="20"/>
                <w:szCs w:val="20"/>
              </w:rPr>
              <w:t xml:space="preserve">Allows other WGs to query, validate, and integrate with the SSWG ontology.</w:t>
            </w:r>
          </w:p>
        </w:tc>
      </w:tr>
    </w:tbl>
    <w:p>
      <w:pPr>
        <w:spacing w:before="60" w:after="0"/>
      </w:pPr>
    </w:p>
    <w:tbl>
      <w:tblPr>
        <w:tblW w:type="dxa" w:w="954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tcBorders>
              <w:top w:val="single" w:color="B2DFDB" w:sz="1"/>
              <w:left w:val="single" w:color="00838F" w:sz="8"/>
              <w:bottom w:val="single" w:color="B2DFDB" w:sz="1"/>
              <w:right w:val="single" w:color="B2DFDB" w:sz="1"/>
            </w:tcBorders>
            <w:shd w:fill="E0F2F1" w:val="clear"/>
            <w:tcMar>
              <w:top w:type="dxa" w:w="80"/>
              <w:left w:type="dxa" w:w="160"/>
              <w:bottom w:type="dxa" w:w="80"/>
              <w:right w:type="dxa" w:w="160"/>
            </w:tcMar>
          </w:tcPr>
          <w:p>
            <w:pPr>
              <w:spacing w:before="0" w:after="60"/>
            </w:pPr>
            <w:r>
              <w:rPr>
                <w:rFonts w:ascii="Calibri" w:cs="Calibri" w:eastAsia="Calibri" w:hAnsi="Calibri"/>
                <w:b/>
                <w:bCs/>
                <w:caps/>
                <w:color w:val="00838F"/>
                <w:sz w:val="17"/>
                <w:szCs w:val="17"/>
              </w:rPr>
              <w:t xml:space="preserve">▶  SSWG EXAMPLE</w:t>
            </w:r>
          </w:p>
          <w:p>
            <w:pPr>
              <w:spacing w:before="20" w:after="20"/>
            </w:pPr>
            <w:r>
              <w:rPr>
                <w:rFonts w:ascii="Calibri" w:cs="Calibri" w:eastAsia="Calibri" w:hAnsi="Calibri"/>
                <w:b/>
                <w:bCs/>
                <w:color w:val="1B2A4A"/>
                <w:sz w:val="20"/>
                <w:szCs w:val="20"/>
              </w:rPr>
              <w:t xml:space="preserve">Integration scenario: </w:t>
            </w:r>
            <w:r>
              <w:rPr>
                <w:rFonts w:ascii="Calibri" w:cs="Calibri" w:eastAsia="Calibri" w:hAnsi="Calibri"/>
                <w:color w:val="37474F"/>
                <w:sz w:val="20"/>
                <w:szCs w:val="20"/>
              </w:rPr>
              <w:t xml:space="preserve">If a model has a “FuelTank” without a “Valve,” the system flags a “Permeability” concern automatically through the service layer.</w:t>
            </w:r>
          </w:p>
        </w:tc>
      </w:tr>
    </w:tbl>
    <w:p>
      <w:pPr>
        <w:spacing w:before="16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none" w:color="FFFFFF" w:sz="0"/>
              <w:left w:val="none" w:color="FFFFFF" w:sz="0"/>
              <w:bottom w:val="single" w:color="FF6F00" w:sz="6"/>
              <w:right w:val="none" w:color="FFFFFF" w:sz="0"/>
            </w:tcBorders>
          </w:tcPr>
          <w:p/>
        </w:tc>
        <w:tc>
          <w:tcPr>
            <w:tcW w:type="dxa" w:w="7680"/>
            <w:tcBorders>
              <w:top w:val="none" w:color="FFFFFF" w:sz="0"/>
              <w:left w:val="none" w:color="FFFFFF" w:sz="0"/>
              <w:bottom w:val="single" w:color="ECEFF1" w:sz="2"/>
              <w:right w:val="none" w:color="FFFFFF" w:sz="0"/>
            </w:tcBorders>
          </w:tcPr>
          <w:p/>
        </w:tc>
      </w:tr>
    </w:tbl>
    <w:p>
      <w:pPr>
        <w:spacing w:before="200" w:after="0"/>
      </w:pPr>
    </w:p>
    <w:p>
      <w:pPr>
        <w:spacing w:before="60" w:after="60" w:line="276"/>
      </w:pPr>
      <w:r>
        <w:rPr>
          <w:rFonts w:ascii="Calibri" w:cs="Calibri" w:eastAsia="Calibri" w:hAnsi="Calibri"/>
          <w:b/>
          <w:bCs/>
          <w:caps/>
          <w:color w:val="00838F"/>
          <w:sz w:val="16"/>
          <w:szCs w:val="16"/>
        </w:rPr>
        <w:t xml:space="preserve">DELIVERABLES SUMMARY</w:t>
      </w:r>
    </w:p>
    <w:p>
      <w:pPr>
        <w:spacing w:before="6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200"/>
        <w:gridCol w:w="2480"/>
      </w:tblGrid>
      <w:tr>
        <w:tc>
          <w:tcPr>
            <w:tcW w:type="dxa" w:w="2200"/>
            <w:tcBorders>
              <w:top w:val="single" w:color="FFFFFF" w:sz="1"/>
              <w:left w:val="single" w:color="FFFFFF" w:sz="1"/>
              <w:bottom w:val="single" w:color="FFFFFF" w:sz="1"/>
              <w:right w:val="single" w:color="FFFFFF" w:sz="1"/>
            </w:tcBorders>
            <w:shd w:fill="1B2A4A" w:val="clear"/>
            <w:tcMar>
              <w:top w:type="dxa" w:w="70"/>
              <w:left w:type="dxa" w:w="100"/>
              <w:bottom w:type="dxa" w:w="70"/>
              <w:right w:type="dxa" w:w="100"/>
            </w:tcMar>
            <w:vAlign w:val="center"/>
          </w:tcPr>
          <w:p>
            <w:r>
              <w:rPr>
                <w:rFonts w:ascii="Calibri" w:cs="Calibri" w:eastAsia="Calibri" w:hAnsi="Calibri"/>
                <w:b/>
                <w:bCs/>
                <w:color w:val="FFFFFF"/>
                <w:sz w:val="19"/>
                <w:szCs w:val="19"/>
              </w:rPr>
              <w:t xml:space="preserve">Phase</w:t>
            </w:r>
          </w:p>
        </w:tc>
        <w:tc>
          <w:tcPr>
            <w:tcW w:type="dxa" w:w="3200"/>
            <w:tcBorders>
              <w:top w:val="single" w:color="FFFFFF" w:sz="1"/>
              <w:left w:val="single" w:color="FFFFFF" w:sz="1"/>
              <w:bottom w:val="single" w:color="FFFFFF" w:sz="1"/>
              <w:right w:val="single" w:color="FFFFFF" w:sz="1"/>
            </w:tcBorders>
            <w:shd w:fill="1B2A4A" w:val="clear"/>
            <w:tcMar>
              <w:top w:type="dxa" w:w="70"/>
              <w:left w:type="dxa" w:w="100"/>
              <w:bottom w:type="dxa" w:w="70"/>
              <w:right w:type="dxa" w:w="100"/>
            </w:tcMar>
            <w:vAlign w:val="center"/>
          </w:tcPr>
          <w:p>
            <w:r>
              <w:rPr>
                <w:rFonts w:ascii="Calibri" w:cs="Calibri" w:eastAsia="Calibri" w:hAnsi="Calibri"/>
                <w:b/>
                <w:bCs/>
                <w:color w:val="FFFFFF"/>
                <w:sz w:val="19"/>
                <w:szCs w:val="19"/>
              </w:rPr>
              <w:t xml:space="preserve">Deliverable</w:t>
            </w:r>
          </w:p>
        </w:tc>
        <w:tc>
          <w:tcPr>
            <w:tcW w:type="dxa" w:w="2200"/>
            <w:tcBorders>
              <w:top w:val="single" w:color="FFFFFF" w:sz="1"/>
              <w:left w:val="single" w:color="FFFFFF" w:sz="1"/>
              <w:bottom w:val="single" w:color="FFFFFF" w:sz="1"/>
              <w:right w:val="single" w:color="FFFFFF" w:sz="1"/>
            </w:tcBorders>
            <w:shd w:fill="1B2A4A" w:val="clear"/>
            <w:tcMar>
              <w:top w:type="dxa" w:w="70"/>
              <w:left w:type="dxa" w:w="100"/>
              <w:bottom w:type="dxa" w:w="70"/>
              <w:right w:type="dxa" w:w="100"/>
            </w:tcMar>
            <w:vAlign w:val="center"/>
          </w:tcPr>
          <w:p>
            <w:r>
              <w:rPr>
                <w:rFonts w:ascii="Calibri" w:cs="Calibri" w:eastAsia="Calibri" w:hAnsi="Calibri"/>
                <w:b/>
                <w:bCs/>
                <w:color w:val="FFFFFF"/>
                <w:sz w:val="19"/>
                <w:szCs w:val="19"/>
              </w:rPr>
              <w:t xml:space="preserve">Format</w:t>
            </w:r>
          </w:p>
        </w:tc>
        <w:tc>
          <w:tcPr>
            <w:tcW w:type="dxa" w:w="2480"/>
            <w:tcBorders>
              <w:top w:val="single" w:color="FFFFFF" w:sz="1"/>
              <w:left w:val="single" w:color="FFFFFF" w:sz="1"/>
              <w:bottom w:val="single" w:color="FFFFFF" w:sz="1"/>
              <w:right w:val="single" w:color="FFFFFF" w:sz="1"/>
            </w:tcBorders>
            <w:shd w:fill="1B2A4A" w:val="clear"/>
            <w:tcMar>
              <w:top w:type="dxa" w:w="70"/>
              <w:left w:type="dxa" w:w="100"/>
              <w:bottom w:type="dxa" w:w="70"/>
              <w:right w:type="dxa" w:w="100"/>
            </w:tcMar>
            <w:vAlign w:val="center"/>
          </w:tcPr>
          <w:p>
            <w:r>
              <w:rPr>
                <w:rFonts w:ascii="Calibri" w:cs="Calibri" w:eastAsia="Calibri" w:hAnsi="Calibri"/>
                <w:b/>
                <w:bCs/>
                <w:color w:val="FFFFFF"/>
                <w:sz w:val="19"/>
                <w:szCs w:val="19"/>
              </w:rPr>
              <w:t xml:space="preserve">Gate</w:t>
            </w:r>
          </w:p>
        </w:tc>
      </w:tr>
      <w:tr>
        <w:tc>
          <w:tcPr>
            <w:tcW w:type="dxa" w:w="2200"/>
            <w:tcBorders>
              <w:top w:val="single" w:color="B2DFDB" w:sz="1"/>
              <w:left w:val="single" w:color="B2DFDB" w:sz="1"/>
              <w:bottom w:val="single" w:color="B2DFDB" w:sz="1"/>
              <w:right w:val="single" w:color="B2DFDB" w:sz="1"/>
            </w:tcBorders>
            <w:shd w:fill="FFFFFF" w:val="clear"/>
            <w:tcMar>
              <w:top w:type="dxa" w:w="70"/>
              <w:left w:type="dxa" w:w="100"/>
              <w:bottom w:type="dxa" w:w="70"/>
              <w:right w:type="dxa" w:w="100"/>
            </w:tcMar>
            <w:vAlign w:val="center"/>
          </w:tcPr>
          <w:p>
            <w:r>
              <w:rPr>
                <w:rFonts w:ascii="Calibri" w:cs="Calibri" w:eastAsia="Calibri" w:hAnsi="Calibri"/>
                <w:b/>
                <w:bCs/>
                <w:color w:val="37474F"/>
                <w:sz w:val="19"/>
                <w:szCs w:val="19"/>
              </w:rPr>
              <w:t xml:space="preserve">1 — Mobilization</w:t>
            </w:r>
          </w:p>
        </w:tc>
        <w:tc>
          <w:tcPr>
            <w:tcW w:type="dxa" w:w="3200"/>
            <w:tcBorders>
              <w:top w:val="single" w:color="B2DFDB" w:sz="1"/>
              <w:left w:val="single" w:color="B2DFDB" w:sz="1"/>
              <w:bottom w:val="single" w:color="B2DFDB" w:sz="1"/>
              <w:right w:val="single" w:color="B2DFDB" w:sz="1"/>
            </w:tcBorders>
            <w:shd w:fill="FFFFFF" w:val="clear"/>
            <w:tcMar>
              <w:top w:type="dxa" w:w="70"/>
              <w:left w:type="dxa" w:w="100"/>
              <w:bottom w:type="dxa" w:w="70"/>
              <w:right w:type="dxa" w:w="100"/>
            </w:tcMar>
            <w:vAlign w:val="center"/>
          </w:tcPr>
          <w:p>
            <w:r>
              <w:rPr>
                <w:rFonts w:ascii="Calibri" w:cs="Calibri" w:eastAsia="Calibri" w:hAnsi="Calibri"/>
                <w:b w:val="false"/>
                <w:bCs w:val="false"/>
                <w:color w:val="37474F"/>
                <w:sz w:val="19"/>
                <w:szCs w:val="19"/>
              </w:rPr>
              <w:t xml:space="preserve">1.1 Semantic Pilot Charter</w:t>
            </w:r>
          </w:p>
        </w:tc>
        <w:tc>
          <w:tcPr>
            <w:tcW w:type="dxa" w:w="2200"/>
            <w:tcBorders>
              <w:top w:val="single" w:color="B2DFDB" w:sz="1"/>
              <w:left w:val="single" w:color="B2DFDB" w:sz="1"/>
              <w:bottom w:val="single" w:color="B2DFDB" w:sz="1"/>
              <w:right w:val="single" w:color="B2DFDB" w:sz="1"/>
            </w:tcBorders>
            <w:shd w:fill="FFFFFF" w:val="clear"/>
            <w:tcMar>
              <w:top w:type="dxa" w:w="70"/>
              <w:left w:type="dxa" w:w="100"/>
              <w:bottom w:type="dxa" w:w="70"/>
              <w:right w:type="dxa" w:w="100"/>
            </w:tcMar>
            <w:vAlign w:val="center"/>
          </w:tcPr>
          <w:p>
            <w:r>
              <w:rPr>
                <w:rFonts w:ascii="Calibri" w:cs="Calibri" w:eastAsia="Calibri" w:hAnsi="Calibri"/>
                <w:b w:val="false"/>
                <w:bCs w:val="false"/>
                <w:color w:val="37474F"/>
                <w:sz w:val="19"/>
                <w:szCs w:val="19"/>
              </w:rPr>
              <w:t xml:space="preserve">Document (SOW)</w:t>
            </w:r>
          </w:p>
        </w:tc>
        <w:tc>
          <w:tcPr>
            <w:tcW w:type="dxa" w:w="2480"/>
            <w:tcBorders>
              <w:top w:val="single" w:color="B2DFDB" w:sz="1"/>
              <w:left w:val="single" w:color="B2DFDB" w:sz="1"/>
              <w:bottom w:val="single" w:color="B2DFDB" w:sz="1"/>
              <w:right w:val="single" w:color="B2DFDB" w:sz="1"/>
            </w:tcBorders>
            <w:shd w:fill="FFFFFF" w:val="clear"/>
            <w:tcMar>
              <w:top w:type="dxa" w:w="70"/>
              <w:left w:type="dxa" w:w="100"/>
              <w:bottom w:type="dxa" w:w="70"/>
              <w:right w:type="dxa" w:w="100"/>
            </w:tcMar>
            <w:vAlign w:val="center"/>
          </w:tcPr>
          <w:p>
            <w:r>
              <w:rPr>
                <w:rFonts w:ascii="Calibri" w:cs="Calibri" w:eastAsia="Calibri" w:hAnsi="Calibri"/>
                <w:b w:val="false"/>
                <w:bCs w:val="false"/>
                <w:color w:val="37474F"/>
                <w:sz w:val="19"/>
                <w:szCs w:val="19"/>
              </w:rPr>
              <w:t xml:space="preserve">Validation</w:t>
            </w:r>
          </w:p>
        </w:tc>
      </w:tr>
      <w:tr>
        <w:tc>
          <w:tcPr>
            <w:tcW w:type="dxa" w:w="2200"/>
            <w:tcBorders>
              <w:top w:val="single" w:color="B2DFDB" w:sz="1"/>
              <w:left w:val="single" w:color="B2DFDB" w:sz="1"/>
              <w:bottom w:val="single" w:color="B2DFDB" w:sz="1"/>
              <w:right w:val="single" w:color="B2DFDB" w:sz="1"/>
            </w:tcBorders>
            <w:shd w:fill="E0F2F1" w:val="clear"/>
            <w:tcMar>
              <w:top w:type="dxa" w:w="70"/>
              <w:left w:type="dxa" w:w="100"/>
              <w:bottom w:type="dxa" w:w="70"/>
              <w:right w:type="dxa" w:w="100"/>
            </w:tcMar>
            <w:vAlign w:val="center"/>
          </w:tcPr>
          <w:p>
            <w:r>
              <w:rPr>
                <w:rFonts w:ascii="Calibri" w:cs="Calibri" w:eastAsia="Calibri" w:hAnsi="Calibri"/>
                <w:b/>
                <w:bCs/>
                <w:color w:val="37474F"/>
                <w:sz w:val="19"/>
                <w:szCs w:val="19"/>
              </w:rPr>
              <w:t xml:space="preserve">1 — Mobilization</w:t>
            </w:r>
          </w:p>
        </w:tc>
        <w:tc>
          <w:tcPr>
            <w:tcW w:type="dxa" w:w="3200"/>
            <w:tcBorders>
              <w:top w:val="single" w:color="B2DFDB" w:sz="1"/>
              <w:left w:val="single" w:color="B2DFDB" w:sz="1"/>
              <w:bottom w:val="single" w:color="B2DFDB" w:sz="1"/>
              <w:right w:val="single" w:color="B2DFDB" w:sz="1"/>
            </w:tcBorders>
            <w:shd w:fill="E0F2F1" w:val="clear"/>
            <w:tcMar>
              <w:top w:type="dxa" w:w="70"/>
              <w:left w:type="dxa" w:w="100"/>
              <w:bottom w:type="dxa" w:w="70"/>
              <w:right w:type="dxa" w:w="100"/>
            </w:tcMar>
            <w:vAlign w:val="center"/>
          </w:tcPr>
          <w:p>
            <w:r>
              <w:rPr>
                <w:rFonts w:ascii="Calibri" w:cs="Calibri" w:eastAsia="Calibri" w:hAnsi="Calibri"/>
                <w:b w:val="false"/>
                <w:bCs w:val="false"/>
                <w:color w:val="37474F"/>
                <w:sz w:val="19"/>
                <w:szCs w:val="19"/>
              </w:rPr>
              <w:t xml:space="preserve">1.2 Digital Asset Registry</w:t>
            </w:r>
          </w:p>
        </w:tc>
        <w:tc>
          <w:tcPr>
            <w:tcW w:type="dxa" w:w="2200"/>
            <w:tcBorders>
              <w:top w:val="single" w:color="B2DFDB" w:sz="1"/>
              <w:left w:val="single" w:color="B2DFDB" w:sz="1"/>
              <w:bottom w:val="single" w:color="B2DFDB" w:sz="1"/>
              <w:right w:val="single" w:color="B2DFDB" w:sz="1"/>
            </w:tcBorders>
            <w:shd w:fill="E0F2F1" w:val="clear"/>
            <w:tcMar>
              <w:top w:type="dxa" w:w="70"/>
              <w:left w:type="dxa" w:w="100"/>
              <w:bottom w:type="dxa" w:w="70"/>
              <w:right w:type="dxa" w:w="100"/>
            </w:tcMar>
            <w:vAlign w:val="center"/>
          </w:tcPr>
          <w:p>
            <w:r>
              <w:rPr>
                <w:rFonts w:ascii="Calibri" w:cs="Calibri" w:eastAsia="Calibri" w:hAnsi="Calibri"/>
                <w:b w:val="false"/>
                <w:bCs w:val="false"/>
                <w:color w:val="37474F"/>
                <w:sz w:val="19"/>
                <w:szCs w:val="19"/>
              </w:rPr>
              <w:t xml:space="preserve">Excel / Database</w:t>
            </w:r>
          </w:p>
        </w:tc>
        <w:tc>
          <w:tcPr>
            <w:tcW w:type="dxa" w:w="2480"/>
            <w:tcBorders>
              <w:top w:val="single" w:color="B2DFDB" w:sz="1"/>
              <w:left w:val="single" w:color="B2DFDB" w:sz="1"/>
              <w:bottom w:val="single" w:color="B2DFDB" w:sz="1"/>
              <w:right w:val="single" w:color="B2DFDB" w:sz="1"/>
            </w:tcBorders>
            <w:shd w:fill="E0F2F1" w:val="clear"/>
            <w:tcMar>
              <w:top w:type="dxa" w:w="70"/>
              <w:left w:type="dxa" w:w="100"/>
              <w:bottom w:type="dxa" w:w="70"/>
              <w:right w:type="dxa" w:w="100"/>
            </w:tcMar>
            <w:vAlign w:val="center"/>
          </w:tcPr>
          <w:p>
            <w:r>
              <w:rPr>
                <w:rFonts w:ascii="Calibri" w:cs="Calibri" w:eastAsia="Calibri" w:hAnsi="Calibri"/>
                <w:b w:val="false"/>
                <w:bCs w:val="false"/>
                <w:color w:val="37474F"/>
                <w:sz w:val="19"/>
                <w:szCs w:val="19"/>
              </w:rPr>
              <w:t xml:space="preserve">Validation</w:t>
            </w:r>
          </w:p>
        </w:tc>
      </w:tr>
      <w:tr>
        <w:tc>
          <w:tcPr>
            <w:tcW w:type="dxa" w:w="2200"/>
            <w:tcBorders>
              <w:top w:val="single" w:color="B2DFDB" w:sz="1"/>
              <w:left w:val="single" w:color="B2DFDB" w:sz="1"/>
              <w:bottom w:val="single" w:color="B2DFDB" w:sz="1"/>
              <w:right w:val="single" w:color="B2DFDB" w:sz="1"/>
            </w:tcBorders>
            <w:shd w:fill="FFFFFF" w:val="clear"/>
            <w:tcMar>
              <w:top w:type="dxa" w:w="70"/>
              <w:left w:type="dxa" w:w="100"/>
              <w:bottom w:type="dxa" w:w="70"/>
              <w:right w:type="dxa" w:w="100"/>
            </w:tcMar>
            <w:vAlign w:val="center"/>
          </w:tcPr>
          <w:p>
            <w:r>
              <w:rPr>
                <w:rFonts w:ascii="Calibri" w:cs="Calibri" w:eastAsia="Calibri" w:hAnsi="Calibri"/>
                <w:b/>
                <w:bCs/>
                <w:color w:val="37474F"/>
                <w:sz w:val="19"/>
                <w:szCs w:val="19"/>
              </w:rPr>
              <w:t xml:space="preserve">2 — Requirements</w:t>
            </w:r>
          </w:p>
        </w:tc>
        <w:tc>
          <w:tcPr>
            <w:tcW w:type="dxa" w:w="3200"/>
            <w:tcBorders>
              <w:top w:val="single" w:color="B2DFDB" w:sz="1"/>
              <w:left w:val="single" w:color="B2DFDB" w:sz="1"/>
              <w:bottom w:val="single" w:color="B2DFDB" w:sz="1"/>
              <w:right w:val="single" w:color="B2DFDB" w:sz="1"/>
            </w:tcBorders>
            <w:shd w:fill="FFFFFF" w:val="clear"/>
            <w:tcMar>
              <w:top w:type="dxa" w:w="70"/>
              <w:left w:type="dxa" w:w="100"/>
              <w:bottom w:type="dxa" w:w="70"/>
              <w:right w:type="dxa" w:w="100"/>
            </w:tcMar>
            <w:vAlign w:val="center"/>
          </w:tcPr>
          <w:p>
            <w:r>
              <w:rPr>
                <w:rFonts w:ascii="Calibri" w:cs="Calibri" w:eastAsia="Calibri" w:hAnsi="Calibri"/>
                <w:b w:val="false"/>
                <w:bCs w:val="false"/>
                <w:color w:val="37474F"/>
                <w:sz w:val="19"/>
                <w:szCs w:val="19"/>
              </w:rPr>
              <w:t xml:space="preserve">2.1 Controlled Vocabulary</w:t>
            </w:r>
          </w:p>
        </w:tc>
        <w:tc>
          <w:tcPr>
            <w:tcW w:type="dxa" w:w="2200"/>
            <w:tcBorders>
              <w:top w:val="single" w:color="B2DFDB" w:sz="1"/>
              <w:left w:val="single" w:color="B2DFDB" w:sz="1"/>
              <w:bottom w:val="single" w:color="B2DFDB" w:sz="1"/>
              <w:right w:val="single" w:color="B2DFDB" w:sz="1"/>
            </w:tcBorders>
            <w:shd w:fill="FFFFFF" w:val="clear"/>
            <w:tcMar>
              <w:top w:type="dxa" w:w="70"/>
              <w:left w:type="dxa" w:w="100"/>
              <w:bottom w:type="dxa" w:w="70"/>
              <w:right w:type="dxa" w:w="100"/>
            </w:tcMar>
            <w:vAlign w:val="center"/>
          </w:tcPr>
          <w:p>
            <w:r>
              <w:rPr>
                <w:rFonts w:ascii="Calibri" w:cs="Calibri" w:eastAsia="Calibri" w:hAnsi="Calibri"/>
                <w:b w:val="false"/>
                <w:bCs w:val="false"/>
                <w:color w:val="37474F"/>
                <w:sz w:val="19"/>
                <w:szCs w:val="19"/>
              </w:rPr>
              <w:t xml:space="preserve">Term List</w:t>
            </w:r>
          </w:p>
        </w:tc>
        <w:tc>
          <w:tcPr>
            <w:tcW w:type="dxa" w:w="2480"/>
            <w:tcBorders>
              <w:top w:val="single" w:color="B2DFDB" w:sz="1"/>
              <w:left w:val="single" w:color="B2DFDB" w:sz="1"/>
              <w:bottom w:val="single" w:color="B2DFDB" w:sz="1"/>
              <w:right w:val="single" w:color="B2DFDB" w:sz="1"/>
            </w:tcBorders>
            <w:shd w:fill="FFFFFF" w:val="clear"/>
            <w:tcMar>
              <w:top w:type="dxa" w:w="70"/>
              <w:left w:type="dxa" w:w="100"/>
              <w:bottom w:type="dxa" w:w="70"/>
              <w:right w:type="dxa" w:w="100"/>
            </w:tcMar>
            <w:vAlign w:val="center"/>
          </w:tcPr>
          <w:p>
            <w:r>
              <w:rPr>
                <w:rFonts w:ascii="Calibri" w:cs="Calibri" w:eastAsia="Calibri" w:hAnsi="Calibri"/>
                <w:b w:val="false"/>
                <w:bCs w:val="false"/>
                <w:color w:val="37474F"/>
                <w:sz w:val="19"/>
                <w:szCs w:val="19"/>
              </w:rPr>
              <w:t xml:space="preserve">Validation</w:t>
            </w:r>
          </w:p>
        </w:tc>
      </w:tr>
      <w:tr>
        <w:tc>
          <w:tcPr>
            <w:tcW w:type="dxa" w:w="2200"/>
            <w:tcBorders>
              <w:top w:val="single" w:color="B2DFDB" w:sz="1"/>
              <w:left w:val="single" w:color="B2DFDB" w:sz="1"/>
              <w:bottom w:val="single" w:color="B2DFDB" w:sz="1"/>
              <w:right w:val="single" w:color="B2DFDB" w:sz="1"/>
            </w:tcBorders>
            <w:shd w:fill="E0F2F1" w:val="clear"/>
            <w:tcMar>
              <w:top w:type="dxa" w:w="70"/>
              <w:left w:type="dxa" w:w="100"/>
              <w:bottom w:type="dxa" w:w="70"/>
              <w:right w:type="dxa" w:w="100"/>
            </w:tcMar>
            <w:vAlign w:val="center"/>
          </w:tcPr>
          <w:p>
            <w:r>
              <w:rPr>
                <w:rFonts w:ascii="Calibri" w:cs="Calibri" w:eastAsia="Calibri" w:hAnsi="Calibri"/>
                <w:b/>
                <w:bCs/>
                <w:color w:val="37474F"/>
                <w:sz w:val="19"/>
                <w:szCs w:val="19"/>
              </w:rPr>
              <w:t xml:space="preserve">2 — Requirements</w:t>
            </w:r>
          </w:p>
        </w:tc>
        <w:tc>
          <w:tcPr>
            <w:tcW w:type="dxa" w:w="3200"/>
            <w:tcBorders>
              <w:top w:val="single" w:color="B2DFDB" w:sz="1"/>
              <w:left w:val="single" w:color="B2DFDB" w:sz="1"/>
              <w:bottom w:val="single" w:color="B2DFDB" w:sz="1"/>
              <w:right w:val="single" w:color="B2DFDB" w:sz="1"/>
            </w:tcBorders>
            <w:shd w:fill="E0F2F1" w:val="clear"/>
            <w:tcMar>
              <w:top w:type="dxa" w:w="70"/>
              <w:left w:type="dxa" w:w="100"/>
              <w:bottom w:type="dxa" w:w="70"/>
              <w:right w:type="dxa" w:w="100"/>
            </w:tcMar>
            <w:vAlign w:val="center"/>
          </w:tcPr>
          <w:p>
            <w:r>
              <w:rPr>
                <w:rFonts w:ascii="Calibri" w:cs="Calibri" w:eastAsia="Calibri" w:hAnsi="Calibri"/>
                <w:b w:val="false"/>
                <w:bCs w:val="false"/>
                <w:color w:val="37474F"/>
                <w:sz w:val="19"/>
                <w:szCs w:val="19"/>
              </w:rPr>
              <w:t xml:space="preserve">2.2 SUDA Process Map</w:t>
            </w:r>
          </w:p>
        </w:tc>
        <w:tc>
          <w:tcPr>
            <w:tcW w:type="dxa" w:w="2200"/>
            <w:tcBorders>
              <w:top w:val="single" w:color="B2DFDB" w:sz="1"/>
              <w:left w:val="single" w:color="B2DFDB" w:sz="1"/>
              <w:bottom w:val="single" w:color="B2DFDB" w:sz="1"/>
              <w:right w:val="single" w:color="B2DFDB" w:sz="1"/>
            </w:tcBorders>
            <w:shd w:fill="E0F2F1" w:val="clear"/>
            <w:tcMar>
              <w:top w:type="dxa" w:w="70"/>
              <w:left w:type="dxa" w:w="100"/>
              <w:bottom w:type="dxa" w:w="70"/>
              <w:right w:type="dxa" w:w="100"/>
            </w:tcMar>
            <w:vAlign w:val="center"/>
          </w:tcPr>
          <w:p>
            <w:r>
              <w:rPr>
                <w:rFonts w:ascii="Calibri" w:cs="Calibri" w:eastAsia="Calibri" w:hAnsi="Calibri"/>
                <w:b w:val="false"/>
                <w:bCs w:val="false"/>
                <w:color w:val="37474F"/>
                <w:sz w:val="19"/>
                <w:szCs w:val="19"/>
              </w:rPr>
              <w:t xml:space="preserve">BPMN / SysML</w:t>
            </w:r>
          </w:p>
        </w:tc>
        <w:tc>
          <w:tcPr>
            <w:tcW w:type="dxa" w:w="2480"/>
            <w:tcBorders>
              <w:top w:val="single" w:color="B2DFDB" w:sz="1"/>
              <w:left w:val="single" w:color="B2DFDB" w:sz="1"/>
              <w:bottom w:val="single" w:color="B2DFDB" w:sz="1"/>
              <w:right w:val="single" w:color="B2DFDB" w:sz="1"/>
            </w:tcBorders>
            <w:shd w:fill="E0F2F1" w:val="clear"/>
            <w:tcMar>
              <w:top w:type="dxa" w:w="70"/>
              <w:left w:type="dxa" w:w="100"/>
              <w:bottom w:type="dxa" w:w="70"/>
              <w:right w:type="dxa" w:w="100"/>
            </w:tcMar>
            <w:vAlign w:val="center"/>
          </w:tcPr>
          <w:p>
            <w:r>
              <w:rPr>
                <w:rFonts w:ascii="Calibri" w:cs="Calibri" w:eastAsia="Calibri" w:hAnsi="Calibri"/>
                <w:b w:val="false"/>
                <w:bCs w:val="false"/>
                <w:color w:val="37474F"/>
                <w:sz w:val="19"/>
                <w:szCs w:val="19"/>
              </w:rPr>
              <w:t xml:space="preserve">Validation</w:t>
            </w:r>
          </w:p>
        </w:tc>
      </w:tr>
      <w:tr>
        <w:tc>
          <w:tcPr>
            <w:tcW w:type="dxa" w:w="2200"/>
            <w:tcBorders>
              <w:top w:val="single" w:color="B2DFDB" w:sz="1"/>
              <w:left w:val="single" w:color="B2DFDB" w:sz="1"/>
              <w:bottom w:val="single" w:color="B2DFDB" w:sz="1"/>
              <w:right w:val="single" w:color="B2DFDB" w:sz="1"/>
            </w:tcBorders>
            <w:shd w:fill="FFFFFF" w:val="clear"/>
            <w:tcMar>
              <w:top w:type="dxa" w:w="70"/>
              <w:left w:type="dxa" w:w="100"/>
              <w:bottom w:type="dxa" w:w="70"/>
              <w:right w:type="dxa" w:w="100"/>
            </w:tcMar>
            <w:vAlign w:val="center"/>
          </w:tcPr>
          <w:p>
            <w:r>
              <w:rPr>
                <w:rFonts w:ascii="Calibri" w:cs="Calibri" w:eastAsia="Calibri" w:hAnsi="Calibri"/>
                <w:b/>
                <w:bCs/>
                <w:color w:val="37474F"/>
                <w:sz w:val="19"/>
                <w:szCs w:val="19"/>
              </w:rPr>
              <w:t xml:space="preserve">3 — Modeling</w:t>
            </w:r>
          </w:p>
        </w:tc>
        <w:tc>
          <w:tcPr>
            <w:tcW w:type="dxa" w:w="3200"/>
            <w:tcBorders>
              <w:top w:val="single" w:color="B2DFDB" w:sz="1"/>
              <w:left w:val="single" w:color="B2DFDB" w:sz="1"/>
              <w:bottom w:val="single" w:color="B2DFDB" w:sz="1"/>
              <w:right w:val="single" w:color="B2DFDB" w:sz="1"/>
            </w:tcBorders>
            <w:shd w:fill="FFFFFF" w:val="clear"/>
            <w:tcMar>
              <w:top w:type="dxa" w:w="70"/>
              <w:left w:type="dxa" w:w="100"/>
              <w:bottom w:type="dxa" w:w="70"/>
              <w:right w:type="dxa" w:w="100"/>
            </w:tcMar>
            <w:vAlign w:val="center"/>
          </w:tcPr>
          <w:p>
            <w:r>
              <w:rPr>
                <w:rFonts w:ascii="Calibri" w:cs="Calibri" w:eastAsia="Calibri" w:hAnsi="Calibri"/>
                <w:b w:val="false"/>
                <w:bCs w:val="false"/>
                <w:color w:val="37474F"/>
                <w:sz w:val="19"/>
                <w:szCs w:val="19"/>
              </w:rPr>
              <w:t xml:space="preserve">3.1 SSWG Ontology</w:t>
            </w:r>
          </w:p>
        </w:tc>
        <w:tc>
          <w:tcPr>
            <w:tcW w:type="dxa" w:w="2200"/>
            <w:tcBorders>
              <w:top w:val="single" w:color="B2DFDB" w:sz="1"/>
              <w:left w:val="single" w:color="B2DFDB" w:sz="1"/>
              <w:bottom w:val="single" w:color="B2DFDB" w:sz="1"/>
              <w:right w:val="single" w:color="B2DFDB" w:sz="1"/>
            </w:tcBorders>
            <w:shd w:fill="FFFFFF" w:val="clear"/>
            <w:tcMar>
              <w:top w:type="dxa" w:w="70"/>
              <w:left w:type="dxa" w:w="100"/>
              <w:bottom w:type="dxa" w:w="70"/>
              <w:right w:type="dxa" w:w="100"/>
            </w:tcMar>
            <w:vAlign w:val="center"/>
          </w:tcPr>
          <w:p>
            <w:r>
              <w:rPr>
                <w:rFonts w:ascii="Calibri" w:cs="Calibri" w:eastAsia="Calibri" w:hAnsi="Calibri"/>
                <w:b w:val="false"/>
                <w:bCs w:val="false"/>
                <w:color w:val="37474F"/>
                <w:sz w:val="19"/>
                <w:szCs w:val="19"/>
              </w:rPr>
              <w:t xml:space="preserve">OWL / RDF</w:t>
            </w:r>
          </w:p>
        </w:tc>
        <w:tc>
          <w:tcPr>
            <w:tcW w:type="dxa" w:w="2480"/>
            <w:tcBorders>
              <w:top w:val="single" w:color="B2DFDB" w:sz="1"/>
              <w:left w:val="single" w:color="B2DFDB" w:sz="1"/>
              <w:bottom w:val="single" w:color="B2DFDB" w:sz="1"/>
              <w:right w:val="single" w:color="B2DFDB" w:sz="1"/>
            </w:tcBorders>
            <w:shd w:fill="FFFFFF" w:val="clear"/>
            <w:tcMar>
              <w:top w:type="dxa" w:w="70"/>
              <w:left w:type="dxa" w:w="100"/>
              <w:bottom w:type="dxa" w:w="70"/>
              <w:right w:type="dxa" w:w="100"/>
            </w:tcMar>
            <w:vAlign w:val="center"/>
          </w:tcPr>
          <w:p>
            <w:r>
              <w:rPr>
                <w:rFonts w:ascii="Calibri" w:cs="Calibri" w:eastAsia="Calibri" w:hAnsi="Calibri"/>
                <w:b w:val="false"/>
                <w:bCs w:val="false"/>
                <w:color w:val="37474F"/>
                <w:sz w:val="19"/>
                <w:szCs w:val="19"/>
              </w:rPr>
              <w:t xml:space="preserve">Verification</w:t>
            </w:r>
          </w:p>
        </w:tc>
      </w:tr>
      <w:tr>
        <w:tc>
          <w:tcPr>
            <w:tcW w:type="dxa" w:w="2200"/>
            <w:tcBorders>
              <w:top w:val="single" w:color="B2DFDB" w:sz="1"/>
              <w:left w:val="single" w:color="B2DFDB" w:sz="1"/>
              <w:bottom w:val="single" w:color="B2DFDB" w:sz="1"/>
              <w:right w:val="single" w:color="B2DFDB" w:sz="1"/>
            </w:tcBorders>
            <w:shd w:fill="E0F2F1" w:val="clear"/>
            <w:tcMar>
              <w:top w:type="dxa" w:w="70"/>
              <w:left w:type="dxa" w:w="100"/>
              <w:bottom w:type="dxa" w:w="70"/>
              <w:right w:type="dxa" w:w="100"/>
            </w:tcMar>
            <w:vAlign w:val="center"/>
          </w:tcPr>
          <w:p>
            <w:r>
              <w:rPr>
                <w:rFonts w:ascii="Calibri" w:cs="Calibri" w:eastAsia="Calibri" w:hAnsi="Calibri"/>
                <w:b/>
                <w:bCs/>
                <w:color w:val="37474F"/>
                <w:sz w:val="19"/>
                <w:szCs w:val="19"/>
              </w:rPr>
              <w:t xml:space="preserve">3 — Modeling</w:t>
            </w:r>
          </w:p>
        </w:tc>
        <w:tc>
          <w:tcPr>
            <w:tcW w:type="dxa" w:w="3200"/>
            <w:tcBorders>
              <w:top w:val="single" w:color="B2DFDB" w:sz="1"/>
              <w:left w:val="single" w:color="B2DFDB" w:sz="1"/>
              <w:bottom w:val="single" w:color="B2DFDB" w:sz="1"/>
              <w:right w:val="single" w:color="B2DFDB" w:sz="1"/>
            </w:tcBorders>
            <w:shd w:fill="E0F2F1" w:val="clear"/>
            <w:tcMar>
              <w:top w:type="dxa" w:w="70"/>
              <w:left w:type="dxa" w:w="100"/>
              <w:bottom w:type="dxa" w:w="70"/>
              <w:right w:type="dxa" w:w="100"/>
            </w:tcMar>
            <w:vAlign w:val="center"/>
          </w:tcPr>
          <w:p>
            <w:r>
              <w:rPr>
                <w:rFonts w:ascii="Calibri" w:cs="Calibri" w:eastAsia="Calibri" w:hAnsi="Calibri"/>
                <w:b w:val="false"/>
                <w:bCs w:val="false"/>
                <w:color w:val="37474F"/>
                <w:sz w:val="19"/>
                <w:szCs w:val="19"/>
              </w:rPr>
              <w:t xml:space="preserve">3.2 Validation Rules</w:t>
            </w:r>
          </w:p>
        </w:tc>
        <w:tc>
          <w:tcPr>
            <w:tcW w:type="dxa" w:w="2200"/>
            <w:tcBorders>
              <w:top w:val="single" w:color="B2DFDB" w:sz="1"/>
              <w:left w:val="single" w:color="B2DFDB" w:sz="1"/>
              <w:bottom w:val="single" w:color="B2DFDB" w:sz="1"/>
              <w:right w:val="single" w:color="B2DFDB" w:sz="1"/>
            </w:tcBorders>
            <w:shd w:fill="E0F2F1" w:val="clear"/>
            <w:tcMar>
              <w:top w:type="dxa" w:w="70"/>
              <w:left w:type="dxa" w:w="100"/>
              <w:bottom w:type="dxa" w:w="70"/>
              <w:right w:type="dxa" w:w="100"/>
            </w:tcMar>
            <w:vAlign w:val="center"/>
          </w:tcPr>
          <w:p>
            <w:r>
              <w:rPr>
                <w:rFonts w:ascii="Calibri" w:cs="Calibri" w:eastAsia="Calibri" w:hAnsi="Calibri"/>
                <w:b w:val="false"/>
                <w:bCs w:val="false"/>
                <w:color w:val="37474F"/>
                <w:sz w:val="19"/>
                <w:szCs w:val="19"/>
              </w:rPr>
              <w:t xml:space="preserve">OCL / SHACL</w:t>
            </w:r>
          </w:p>
        </w:tc>
        <w:tc>
          <w:tcPr>
            <w:tcW w:type="dxa" w:w="2480"/>
            <w:tcBorders>
              <w:top w:val="single" w:color="B2DFDB" w:sz="1"/>
              <w:left w:val="single" w:color="B2DFDB" w:sz="1"/>
              <w:bottom w:val="single" w:color="B2DFDB" w:sz="1"/>
              <w:right w:val="single" w:color="B2DFDB" w:sz="1"/>
            </w:tcBorders>
            <w:shd w:fill="E0F2F1" w:val="clear"/>
            <w:tcMar>
              <w:top w:type="dxa" w:w="70"/>
              <w:left w:type="dxa" w:w="100"/>
              <w:bottom w:type="dxa" w:w="70"/>
              <w:right w:type="dxa" w:w="100"/>
            </w:tcMar>
            <w:vAlign w:val="center"/>
          </w:tcPr>
          <w:p>
            <w:r>
              <w:rPr>
                <w:rFonts w:ascii="Calibri" w:cs="Calibri" w:eastAsia="Calibri" w:hAnsi="Calibri"/>
                <w:b w:val="false"/>
                <w:bCs w:val="false"/>
                <w:color w:val="37474F"/>
                <w:sz w:val="19"/>
                <w:szCs w:val="19"/>
              </w:rPr>
              <w:t xml:space="preserve">Verification</w:t>
            </w:r>
          </w:p>
        </w:tc>
      </w:tr>
      <w:tr>
        <w:tc>
          <w:tcPr>
            <w:tcW w:type="dxa" w:w="2200"/>
            <w:tcBorders>
              <w:top w:val="single" w:color="B2DFDB" w:sz="1"/>
              <w:left w:val="single" w:color="B2DFDB" w:sz="1"/>
              <w:bottom w:val="single" w:color="B2DFDB" w:sz="1"/>
              <w:right w:val="single" w:color="B2DFDB" w:sz="1"/>
            </w:tcBorders>
            <w:shd w:fill="FFFFFF" w:val="clear"/>
            <w:tcMar>
              <w:top w:type="dxa" w:w="70"/>
              <w:left w:type="dxa" w:w="100"/>
              <w:bottom w:type="dxa" w:w="70"/>
              <w:right w:type="dxa" w:w="100"/>
            </w:tcMar>
            <w:vAlign w:val="center"/>
          </w:tcPr>
          <w:p>
            <w:r>
              <w:rPr>
                <w:rFonts w:ascii="Calibri" w:cs="Calibri" w:eastAsia="Calibri" w:hAnsi="Calibri"/>
                <w:b/>
                <w:bCs/>
                <w:color w:val="37474F"/>
                <w:sz w:val="19"/>
                <w:szCs w:val="19"/>
              </w:rPr>
              <w:t xml:space="preserve">4 — Verification</w:t>
            </w:r>
          </w:p>
        </w:tc>
        <w:tc>
          <w:tcPr>
            <w:tcW w:type="dxa" w:w="3200"/>
            <w:tcBorders>
              <w:top w:val="single" w:color="B2DFDB" w:sz="1"/>
              <w:left w:val="single" w:color="B2DFDB" w:sz="1"/>
              <w:bottom w:val="single" w:color="B2DFDB" w:sz="1"/>
              <w:right w:val="single" w:color="B2DFDB" w:sz="1"/>
            </w:tcBorders>
            <w:shd w:fill="FFFFFF" w:val="clear"/>
            <w:tcMar>
              <w:top w:type="dxa" w:w="70"/>
              <w:left w:type="dxa" w:w="100"/>
              <w:bottom w:type="dxa" w:w="70"/>
              <w:right w:type="dxa" w:w="100"/>
            </w:tcMar>
            <w:vAlign w:val="center"/>
          </w:tcPr>
          <w:p>
            <w:r>
              <w:rPr>
                <w:rFonts w:ascii="Calibri" w:cs="Calibri" w:eastAsia="Calibri" w:hAnsi="Calibri"/>
                <w:b w:val="false"/>
                <w:bCs w:val="false"/>
                <w:color w:val="37474F"/>
                <w:sz w:val="19"/>
                <w:szCs w:val="19"/>
              </w:rPr>
              <w:t xml:space="preserve">4.1 Calibration Report</w:t>
            </w:r>
          </w:p>
        </w:tc>
        <w:tc>
          <w:tcPr>
            <w:tcW w:type="dxa" w:w="2200"/>
            <w:tcBorders>
              <w:top w:val="single" w:color="B2DFDB" w:sz="1"/>
              <w:left w:val="single" w:color="B2DFDB" w:sz="1"/>
              <w:bottom w:val="single" w:color="B2DFDB" w:sz="1"/>
              <w:right w:val="single" w:color="B2DFDB" w:sz="1"/>
            </w:tcBorders>
            <w:shd w:fill="FFFFFF" w:val="clear"/>
            <w:tcMar>
              <w:top w:type="dxa" w:w="70"/>
              <w:left w:type="dxa" w:w="100"/>
              <w:bottom w:type="dxa" w:w="70"/>
              <w:right w:type="dxa" w:w="100"/>
            </w:tcMar>
            <w:vAlign w:val="center"/>
          </w:tcPr>
          <w:p>
            <w:r>
              <w:rPr>
                <w:rFonts w:ascii="Calibri" w:cs="Calibri" w:eastAsia="Calibri" w:hAnsi="Calibri"/>
                <w:b w:val="false"/>
                <w:bCs w:val="false"/>
                <w:color w:val="37474F"/>
                <w:sz w:val="19"/>
                <w:szCs w:val="19"/>
              </w:rPr>
              <w:t xml:space="preserve">Dashboard</w:t>
            </w:r>
          </w:p>
        </w:tc>
        <w:tc>
          <w:tcPr>
            <w:tcW w:type="dxa" w:w="2480"/>
            <w:tcBorders>
              <w:top w:val="single" w:color="B2DFDB" w:sz="1"/>
              <w:left w:val="single" w:color="B2DFDB" w:sz="1"/>
              <w:bottom w:val="single" w:color="B2DFDB" w:sz="1"/>
              <w:right w:val="single" w:color="B2DFDB" w:sz="1"/>
            </w:tcBorders>
            <w:shd w:fill="FFFFFF" w:val="clear"/>
            <w:tcMar>
              <w:top w:type="dxa" w:w="70"/>
              <w:left w:type="dxa" w:w="100"/>
              <w:bottom w:type="dxa" w:w="70"/>
              <w:right w:type="dxa" w:w="100"/>
            </w:tcMar>
            <w:vAlign w:val="center"/>
          </w:tcPr>
          <w:p>
            <w:r>
              <w:rPr>
                <w:rFonts w:ascii="Calibri" w:cs="Calibri" w:eastAsia="Calibri" w:hAnsi="Calibri"/>
                <w:b w:val="false"/>
                <w:bCs w:val="false"/>
                <w:color w:val="37474F"/>
                <w:sz w:val="19"/>
                <w:szCs w:val="19"/>
              </w:rPr>
              <w:t xml:space="preserve">Verification</w:t>
            </w:r>
          </w:p>
        </w:tc>
      </w:tr>
      <w:tr>
        <w:tc>
          <w:tcPr>
            <w:tcW w:type="dxa" w:w="2200"/>
            <w:tcBorders>
              <w:top w:val="single" w:color="B2DFDB" w:sz="1"/>
              <w:left w:val="single" w:color="B2DFDB" w:sz="1"/>
              <w:bottom w:val="single" w:color="B2DFDB" w:sz="1"/>
              <w:right w:val="single" w:color="B2DFDB" w:sz="1"/>
            </w:tcBorders>
            <w:shd w:fill="E0F2F1" w:val="clear"/>
            <w:tcMar>
              <w:top w:type="dxa" w:w="70"/>
              <w:left w:type="dxa" w:w="100"/>
              <w:bottom w:type="dxa" w:w="70"/>
              <w:right w:type="dxa" w:w="100"/>
            </w:tcMar>
            <w:vAlign w:val="center"/>
          </w:tcPr>
          <w:p>
            <w:r>
              <w:rPr>
                <w:rFonts w:ascii="Calibri" w:cs="Calibri" w:eastAsia="Calibri" w:hAnsi="Calibri"/>
                <w:b/>
                <w:bCs/>
                <w:color w:val="37474F"/>
                <w:sz w:val="19"/>
                <w:szCs w:val="19"/>
              </w:rPr>
              <w:t xml:space="preserve">4 — Verification</w:t>
            </w:r>
          </w:p>
        </w:tc>
        <w:tc>
          <w:tcPr>
            <w:tcW w:type="dxa" w:w="3200"/>
            <w:tcBorders>
              <w:top w:val="single" w:color="B2DFDB" w:sz="1"/>
              <w:left w:val="single" w:color="B2DFDB" w:sz="1"/>
              <w:bottom w:val="single" w:color="B2DFDB" w:sz="1"/>
              <w:right w:val="single" w:color="B2DFDB" w:sz="1"/>
            </w:tcBorders>
            <w:shd w:fill="E0F2F1" w:val="clear"/>
            <w:tcMar>
              <w:top w:type="dxa" w:w="70"/>
              <w:left w:type="dxa" w:w="100"/>
              <w:bottom w:type="dxa" w:w="70"/>
              <w:right w:type="dxa" w:w="100"/>
            </w:tcMar>
            <w:vAlign w:val="center"/>
          </w:tcPr>
          <w:p>
            <w:r>
              <w:rPr>
                <w:rFonts w:ascii="Calibri" w:cs="Calibri" w:eastAsia="Calibri" w:hAnsi="Calibri"/>
                <w:b w:val="false"/>
                <w:bCs w:val="false"/>
                <w:color w:val="37474F"/>
                <w:sz w:val="19"/>
                <w:szCs w:val="19"/>
              </w:rPr>
              <w:t xml:space="preserve">4.2 Impact Analysis</w:t>
            </w:r>
          </w:p>
        </w:tc>
        <w:tc>
          <w:tcPr>
            <w:tcW w:type="dxa" w:w="2200"/>
            <w:tcBorders>
              <w:top w:val="single" w:color="B2DFDB" w:sz="1"/>
              <w:left w:val="single" w:color="B2DFDB" w:sz="1"/>
              <w:bottom w:val="single" w:color="B2DFDB" w:sz="1"/>
              <w:right w:val="single" w:color="B2DFDB" w:sz="1"/>
            </w:tcBorders>
            <w:shd w:fill="E0F2F1" w:val="clear"/>
            <w:tcMar>
              <w:top w:type="dxa" w:w="70"/>
              <w:left w:type="dxa" w:w="100"/>
              <w:bottom w:type="dxa" w:w="70"/>
              <w:right w:type="dxa" w:w="100"/>
            </w:tcMar>
            <w:vAlign w:val="center"/>
          </w:tcPr>
          <w:p>
            <w:r>
              <w:rPr>
                <w:rFonts w:ascii="Calibri" w:cs="Calibri" w:eastAsia="Calibri" w:hAnsi="Calibri"/>
                <w:b w:val="false"/>
                <w:bCs w:val="false"/>
                <w:color w:val="37474F"/>
                <w:sz w:val="19"/>
                <w:szCs w:val="19"/>
              </w:rPr>
              <w:t xml:space="preserve">Visualization</w:t>
            </w:r>
          </w:p>
        </w:tc>
        <w:tc>
          <w:tcPr>
            <w:tcW w:type="dxa" w:w="2480"/>
            <w:tcBorders>
              <w:top w:val="single" w:color="B2DFDB" w:sz="1"/>
              <w:left w:val="single" w:color="B2DFDB" w:sz="1"/>
              <w:bottom w:val="single" w:color="B2DFDB" w:sz="1"/>
              <w:right w:val="single" w:color="B2DFDB" w:sz="1"/>
            </w:tcBorders>
            <w:shd w:fill="E0F2F1" w:val="clear"/>
            <w:tcMar>
              <w:top w:type="dxa" w:w="70"/>
              <w:left w:type="dxa" w:w="100"/>
              <w:bottom w:type="dxa" w:w="70"/>
              <w:right w:type="dxa" w:w="100"/>
            </w:tcMar>
            <w:vAlign w:val="center"/>
          </w:tcPr>
          <w:p>
            <w:r>
              <w:rPr>
                <w:rFonts w:ascii="Calibri" w:cs="Calibri" w:eastAsia="Calibri" w:hAnsi="Calibri"/>
                <w:b w:val="false"/>
                <w:bCs w:val="false"/>
                <w:color w:val="37474F"/>
                <w:sz w:val="19"/>
                <w:szCs w:val="19"/>
              </w:rPr>
              <w:t xml:space="preserve">Verification</w:t>
            </w:r>
          </w:p>
        </w:tc>
      </w:tr>
      <w:tr>
        <w:tc>
          <w:tcPr>
            <w:tcW w:type="dxa" w:w="2200"/>
            <w:tcBorders>
              <w:top w:val="single" w:color="B2DFDB" w:sz="1"/>
              <w:left w:val="single" w:color="B2DFDB" w:sz="1"/>
              <w:bottom w:val="single" w:color="B2DFDB" w:sz="1"/>
              <w:right w:val="single" w:color="B2DFDB" w:sz="1"/>
            </w:tcBorders>
            <w:shd w:fill="FFFFFF" w:val="clear"/>
            <w:tcMar>
              <w:top w:type="dxa" w:w="70"/>
              <w:left w:type="dxa" w:w="100"/>
              <w:bottom w:type="dxa" w:w="70"/>
              <w:right w:type="dxa" w:w="100"/>
            </w:tcMar>
            <w:vAlign w:val="center"/>
          </w:tcPr>
          <w:p>
            <w:r>
              <w:rPr>
                <w:rFonts w:ascii="Calibri" w:cs="Calibri" w:eastAsia="Calibri" w:hAnsi="Calibri"/>
                <w:b/>
                <w:bCs/>
                <w:color w:val="37474F"/>
                <w:sz w:val="19"/>
                <w:szCs w:val="19"/>
              </w:rPr>
              <w:t xml:space="preserve">5 — Integration</w:t>
            </w:r>
          </w:p>
        </w:tc>
        <w:tc>
          <w:tcPr>
            <w:tcW w:type="dxa" w:w="3200"/>
            <w:tcBorders>
              <w:top w:val="single" w:color="B2DFDB" w:sz="1"/>
              <w:left w:val="single" w:color="B2DFDB" w:sz="1"/>
              <w:bottom w:val="single" w:color="B2DFDB" w:sz="1"/>
              <w:right w:val="single" w:color="B2DFDB" w:sz="1"/>
            </w:tcBorders>
            <w:shd w:fill="FFFFFF" w:val="clear"/>
            <w:tcMar>
              <w:top w:type="dxa" w:w="70"/>
              <w:left w:type="dxa" w:w="100"/>
              <w:bottom w:type="dxa" w:w="70"/>
              <w:right w:type="dxa" w:w="100"/>
            </w:tcMar>
            <w:vAlign w:val="center"/>
          </w:tcPr>
          <w:p>
            <w:r>
              <w:rPr>
                <w:rFonts w:ascii="Calibri" w:cs="Calibri" w:eastAsia="Calibri" w:hAnsi="Calibri"/>
                <w:b w:val="false"/>
                <w:bCs w:val="false"/>
                <w:color w:val="37474F"/>
                <w:sz w:val="19"/>
                <w:szCs w:val="19"/>
              </w:rPr>
              <w:t xml:space="preserve">5.1 Bridge Mapping Matrix</w:t>
            </w:r>
          </w:p>
        </w:tc>
        <w:tc>
          <w:tcPr>
            <w:tcW w:type="dxa" w:w="2200"/>
            <w:tcBorders>
              <w:top w:val="single" w:color="B2DFDB" w:sz="1"/>
              <w:left w:val="single" w:color="B2DFDB" w:sz="1"/>
              <w:bottom w:val="single" w:color="B2DFDB" w:sz="1"/>
              <w:right w:val="single" w:color="B2DFDB" w:sz="1"/>
            </w:tcBorders>
            <w:shd w:fill="FFFFFF" w:val="clear"/>
            <w:tcMar>
              <w:top w:type="dxa" w:w="70"/>
              <w:left w:type="dxa" w:w="100"/>
              <w:bottom w:type="dxa" w:w="70"/>
              <w:right w:type="dxa" w:w="100"/>
            </w:tcMar>
            <w:vAlign w:val="center"/>
          </w:tcPr>
          <w:p>
            <w:r>
              <w:rPr>
                <w:rFonts w:ascii="Calibri" w:cs="Calibri" w:eastAsia="Calibri" w:hAnsi="Calibri"/>
                <w:b w:val="false"/>
                <w:bCs w:val="false"/>
                <w:color w:val="37474F"/>
                <w:sz w:val="19"/>
                <w:szCs w:val="19"/>
              </w:rPr>
              <w:t xml:space="preserve">SKOS / OWL</w:t>
            </w:r>
          </w:p>
        </w:tc>
        <w:tc>
          <w:tcPr>
            <w:tcW w:type="dxa" w:w="2480"/>
            <w:tcBorders>
              <w:top w:val="single" w:color="B2DFDB" w:sz="1"/>
              <w:left w:val="single" w:color="B2DFDB" w:sz="1"/>
              <w:bottom w:val="single" w:color="B2DFDB" w:sz="1"/>
              <w:right w:val="single" w:color="B2DFDB" w:sz="1"/>
            </w:tcBorders>
            <w:shd w:fill="FFFFFF" w:val="clear"/>
            <w:tcMar>
              <w:top w:type="dxa" w:w="70"/>
              <w:left w:type="dxa" w:w="100"/>
              <w:bottom w:type="dxa" w:w="70"/>
              <w:right w:type="dxa" w:w="100"/>
            </w:tcMar>
            <w:vAlign w:val="center"/>
          </w:tcPr>
          <w:p>
            <w:r>
              <w:rPr>
                <w:rFonts w:ascii="Calibri" w:cs="Calibri" w:eastAsia="Calibri" w:hAnsi="Calibri"/>
                <w:b w:val="false"/>
                <w:bCs w:val="false"/>
                <w:color w:val="37474F"/>
                <w:sz w:val="19"/>
                <w:szCs w:val="19"/>
              </w:rPr>
              <w:t xml:space="preserve">Integration</w:t>
            </w:r>
          </w:p>
        </w:tc>
      </w:tr>
      <w:tr>
        <w:tc>
          <w:tcPr>
            <w:tcW w:type="dxa" w:w="2200"/>
            <w:tcBorders>
              <w:top w:val="single" w:color="B2DFDB" w:sz="1"/>
              <w:left w:val="single" w:color="B2DFDB" w:sz="1"/>
              <w:bottom w:val="single" w:color="B2DFDB" w:sz="1"/>
              <w:right w:val="single" w:color="B2DFDB" w:sz="1"/>
            </w:tcBorders>
            <w:shd w:fill="E0F2F1" w:val="clear"/>
            <w:tcMar>
              <w:top w:type="dxa" w:w="70"/>
              <w:left w:type="dxa" w:w="100"/>
              <w:bottom w:type="dxa" w:w="70"/>
              <w:right w:type="dxa" w:w="100"/>
            </w:tcMar>
            <w:vAlign w:val="center"/>
          </w:tcPr>
          <w:p>
            <w:r>
              <w:rPr>
                <w:rFonts w:ascii="Calibri" w:cs="Calibri" w:eastAsia="Calibri" w:hAnsi="Calibri"/>
                <w:b/>
                <w:bCs/>
                <w:color w:val="37474F"/>
                <w:sz w:val="19"/>
                <w:szCs w:val="19"/>
              </w:rPr>
              <w:t xml:space="preserve">5 — Integration</w:t>
            </w:r>
          </w:p>
        </w:tc>
        <w:tc>
          <w:tcPr>
            <w:tcW w:type="dxa" w:w="3200"/>
            <w:tcBorders>
              <w:top w:val="single" w:color="B2DFDB" w:sz="1"/>
              <w:left w:val="single" w:color="B2DFDB" w:sz="1"/>
              <w:bottom w:val="single" w:color="B2DFDB" w:sz="1"/>
              <w:right w:val="single" w:color="B2DFDB" w:sz="1"/>
            </w:tcBorders>
            <w:shd w:fill="E0F2F1" w:val="clear"/>
            <w:tcMar>
              <w:top w:type="dxa" w:w="70"/>
              <w:left w:type="dxa" w:w="100"/>
              <w:bottom w:type="dxa" w:w="70"/>
              <w:right w:type="dxa" w:w="100"/>
            </w:tcMar>
            <w:vAlign w:val="center"/>
          </w:tcPr>
          <w:p>
            <w:r>
              <w:rPr>
                <w:rFonts w:ascii="Calibri" w:cs="Calibri" w:eastAsia="Calibri" w:hAnsi="Calibri"/>
                <w:b w:val="false"/>
                <w:bCs w:val="false"/>
                <w:color w:val="37474F"/>
                <w:sz w:val="19"/>
                <w:szCs w:val="19"/>
              </w:rPr>
              <w:t xml:space="preserve">5.2 SKaaS Endpoint</w:t>
            </w:r>
          </w:p>
        </w:tc>
        <w:tc>
          <w:tcPr>
            <w:tcW w:type="dxa" w:w="2200"/>
            <w:tcBorders>
              <w:top w:val="single" w:color="B2DFDB" w:sz="1"/>
              <w:left w:val="single" w:color="B2DFDB" w:sz="1"/>
              <w:bottom w:val="single" w:color="B2DFDB" w:sz="1"/>
              <w:right w:val="single" w:color="B2DFDB" w:sz="1"/>
            </w:tcBorders>
            <w:shd w:fill="E0F2F1" w:val="clear"/>
            <w:tcMar>
              <w:top w:type="dxa" w:w="70"/>
              <w:left w:type="dxa" w:w="100"/>
              <w:bottom w:type="dxa" w:w="70"/>
              <w:right w:type="dxa" w:w="100"/>
            </w:tcMar>
            <w:vAlign w:val="center"/>
          </w:tcPr>
          <w:p>
            <w:r>
              <w:rPr>
                <w:rFonts w:ascii="Calibri" w:cs="Calibri" w:eastAsia="Calibri" w:hAnsi="Calibri"/>
                <w:b w:val="false"/>
                <w:bCs w:val="false"/>
                <w:color w:val="37474F"/>
                <w:sz w:val="19"/>
                <w:szCs w:val="19"/>
              </w:rPr>
              <w:t xml:space="preserve">API / Service</w:t>
            </w:r>
          </w:p>
        </w:tc>
        <w:tc>
          <w:tcPr>
            <w:tcW w:type="dxa" w:w="2480"/>
            <w:tcBorders>
              <w:top w:val="single" w:color="B2DFDB" w:sz="1"/>
              <w:left w:val="single" w:color="B2DFDB" w:sz="1"/>
              <w:bottom w:val="single" w:color="B2DFDB" w:sz="1"/>
              <w:right w:val="single" w:color="B2DFDB" w:sz="1"/>
            </w:tcBorders>
            <w:shd w:fill="E0F2F1" w:val="clear"/>
            <w:tcMar>
              <w:top w:type="dxa" w:w="70"/>
              <w:left w:type="dxa" w:w="100"/>
              <w:bottom w:type="dxa" w:w="70"/>
              <w:right w:type="dxa" w:w="100"/>
            </w:tcMar>
            <w:vAlign w:val="center"/>
          </w:tcPr>
          <w:p>
            <w:r>
              <w:rPr>
                <w:rFonts w:ascii="Calibri" w:cs="Calibri" w:eastAsia="Calibri" w:hAnsi="Calibri"/>
                <w:b w:val="false"/>
                <w:bCs w:val="false"/>
                <w:color w:val="37474F"/>
                <w:sz w:val="19"/>
                <w:szCs w:val="19"/>
              </w:rPr>
              <w:t xml:space="preserve">Integration</w:t>
            </w:r>
          </w:p>
        </w:tc>
      </w:tr>
    </w:tbl>
    <w:sectPr>
      <w:headerReference w:type="default" r:id="rId8"/>
      <w:footerReference w:type="default" r:id="rId9"/>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CEFF1" w:sz="1" w:space="6"/>
      </w:pBdr>
      <w:jc w:val="right"/>
    </w:pPr>
    <w:r>
      <w:rPr>
        <w:rFonts w:ascii="Calibri" w:cs="Calibri" w:eastAsia="Calibri" w:hAnsi="Calibri"/>
        <w:color w:val="78909C"/>
        <w:sz w:val="16"/>
        <w:szCs w:val="16"/>
      </w:rPr>
      <w:t xml:space="preserve">Page </w:t>
    </w:r>
    <w:r>
      <w:rPr>
        <w:rFonts w:ascii="Calibri" w:cs="Calibri" w:eastAsia="Calibri" w:hAnsi="Calibri"/>
        <w:color w:val="78909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838F" w:sz="2" w:space="6"/>
      </w:pBdr>
      <w:spacing w:after="40"/>
      <w:jc w:val="left"/>
    </w:pPr>
    <w:r>
      <w:rPr>
        <w:rFonts w:ascii="Calibri" w:cs="Calibri" w:eastAsia="Calibri" w:hAnsi="Calibri"/>
        <w:b/>
        <w:bCs/>
        <w:color w:val="00838F"/>
        <w:sz w:val="16"/>
        <w:szCs w:val="16"/>
      </w:rPr>
      <w:t xml:space="preserve">INCOSE KSWG</w:t>
    </w:r>
    <w:r>
      <w:rPr>
        <w:rFonts w:ascii="Calibri" w:cs="Calibri" w:eastAsia="Calibri" w:hAnsi="Calibri"/>
        <w:color w:val="ECEFF1"/>
        <w:sz w:val="16"/>
        <w:szCs w:val="16"/>
      </w:rPr>
      <w:t xml:space="preserve">  │  </w:t>
    </w:r>
    <w:r>
      <w:rPr>
        <w:rFonts w:ascii="Calibri" w:cs="Calibri" w:eastAsia="Calibri" w:hAnsi="Calibri"/>
        <w:color w:val="78909C"/>
        <w:sz w:val="16"/>
        <w:szCs w:val="16"/>
      </w:rPr>
      <w:t xml:space="preserve">SSWG Engagement Model: Interactive V-Model for Semantic Scaffold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1B2A4A"/>
      <w:sz w:val="36"/>
      <w:szCs w:val="36"/>
    </w:rPr>
  </w:style>
  <w:style w:type="paragraph" w:styleId="Heading2">
    <w:name w:val="Heading 2"/>
    <w:basedOn w:val="Normal"/>
    <w:next w:val="Normal"/>
    <w:qFormat/>
    <w:pPr>
      <w:spacing w:before="240" w:after="160"/>
      <w:outlineLvl w:val="1"/>
    </w:pPr>
    <w:rPr>
      <w:rFonts w:ascii="Calibri" w:cs="Calibri" w:eastAsia="Calibri" w:hAnsi="Calibri"/>
      <w:b/>
      <w:bCs/>
      <w:color w:val="00838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2026-02-05T22:10:08.876Z</dcterms:created>
  <dcterms:modified xsi:type="dcterms:W3CDTF">2026-02-05T22:10:08.877Z</dcterms:modified>
</cp:coreProperties>
</file>

<file path=docProps/custom.xml><?xml version="1.0" encoding="utf-8"?>
<Properties xmlns="http://schemas.openxmlformats.org/officeDocument/2006/custom-properties" xmlns:vt="http://schemas.openxmlformats.org/officeDocument/2006/docPropsVTypes"/>
</file>