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bidi w:val="0"/>
      </w:pPr>
      <w:r>
        <w:rPr>
          <w:rFonts w:ascii="Arial" w:hAnsi="Arial"/>
          <w:b w:val="1"/>
          <w:bCs w:val="1"/>
          <w:outline w:val="0"/>
          <w:color w:val="1b3a6b"/>
          <w:sz w:val="52"/>
          <w:szCs w:val="52"/>
          <w:u w:color="1b3a6b"/>
          <w:rtl w:val="0"/>
          <w14:textFill>
            <w14:solidFill>
              <w14:srgbClr w14:val="1B3A6B"/>
            </w14:solidFill>
          </w14:textFill>
        </w:rPr>
        <w:t>ADDENDUM A</w:t>
      </w:r>
    </w:p>
    <w:p>
      <w:pPr>
        <w:pStyle w:val="Body"/>
        <w:bidi w:val="0"/>
      </w:pPr>
      <w:r>
        <w:rPr>
          <w:rFonts w:ascii="Arial" w:hAnsi="Arial"/>
          <w:b w:val="1"/>
          <w:bCs w:val="1"/>
          <w:outline w:val="0"/>
          <w:color w:val="1f6fbf"/>
          <w:sz w:val="40"/>
          <w:szCs w:val="40"/>
          <w:u w:color="1f6fbf"/>
          <w:rtl w:val="0"/>
          <w:lang w:val="en-US"/>
          <w14:textFill>
            <w14:solidFill>
              <w14:srgbClr w14:val="1F6FBF"/>
            </w14:solidFill>
          </w14:textFill>
        </w:rPr>
        <w:t>Gateway Flow: Component Reference Guide</w:t>
      </w:r>
    </w:p>
    <w:p>
      <w:pPr>
        <w:pStyle w:val="Body"/>
        <w:bidi w:val="0"/>
      </w:pPr>
      <w:r>
        <w:rPr>
          <w:rFonts w:ascii="Arial" w:hAnsi="Arial"/>
          <w:outline w:val="0"/>
          <w:color w:val="595959"/>
          <w:sz w:val="24"/>
          <w:szCs w:val="24"/>
          <w:u w:color="595959"/>
          <w:rtl w:val="0"/>
          <w:lang w:val="en-US"/>
          <w14:textFill>
            <w14:solidFill>
              <w14:srgbClr w14:val="595959"/>
            </w14:solidFill>
          </w14:textFill>
        </w:rPr>
        <w:t>End-to-End Flow Diagram with Stage, Step, and Zone Explanations</w:t>
      </w:r>
    </w:p>
    <w:p>
      <w:pPr>
        <w:pStyle w:val="Body"/>
        <w:bidi w:val="0"/>
      </w:pPr>
      <w:r>
        <w:rPr>
          <w:rFonts w:ascii="Arial" w:hAnsi="Arial"/>
          <w:outline w:val="0"/>
          <w:color w:val="595959"/>
          <w:sz w:val="20"/>
          <w:szCs w:val="20"/>
          <w:u w:color="595959"/>
          <w:rtl w:val="0"/>
          <w:lang w:val="en-US"/>
          <w14:textFill>
            <w14:solidFill>
              <w14:srgbClr w14:val="595959"/>
            </w14:solidFill>
          </w14:textFill>
        </w:rPr>
        <w:t xml:space="preserve">Companion to: Requirements-Driven Semantic Gateway Architecture </w:t>
      </w:r>
      <w:r>
        <w:rPr>
          <w:rFonts w:ascii="Arial" w:hAnsi="Arial" w:hint="default"/>
          <w:outline w:val="0"/>
          <w:color w:val="595959"/>
          <w:sz w:val="20"/>
          <w:szCs w:val="20"/>
          <w:u w:color="595959"/>
          <w:rtl w:val="0"/>
          <w:lang w:val="en-US"/>
          <w14:textFill>
            <w14:solidFill>
              <w14:srgbClr w14:val="595959"/>
            </w14:solidFill>
          </w14:textFill>
        </w:rPr>
        <w:t xml:space="preserve">— </w:t>
      </w:r>
      <w:r>
        <w:rPr>
          <w:rFonts w:ascii="Arial" w:hAnsi="Arial"/>
          <w:outline w:val="0"/>
          <w:color w:val="595959"/>
          <w:sz w:val="20"/>
          <w:szCs w:val="20"/>
          <w:u w:color="595959"/>
          <w:rtl w:val="0"/>
          <w:lang w:val="da-DK"/>
          <w14:textFill>
            <w14:solidFill>
              <w14:srgbClr w14:val="595959"/>
            </w14:solidFill>
          </w14:textFill>
        </w:rPr>
        <w:t>STPA/STAMP Edition, DRAFT v2.0</w:t>
      </w:r>
    </w:p>
    <w:p>
      <w:pPr>
        <w:pStyle w:val="Body"/>
        <w:bidi w:val="0"/>
      </w:pPr>
    </w:p>
    <w:p>
      <w:pPr>
        <w:pStyle w:val="Body"/>
        <w:bidi w:val="0"/>
      </w:pPr>
      <w:r>
        <w:rPr>
          <w:rFonts w:ascii="Arial Unicode MS" w:cs="Arial Unicode MS" w:hAnsi="Arial Unicode MS" w:eastAsia="Arial Unicode MS"/>
          <w:b w:val="0"/>
          <w:bCs w:val="0"/>
          <w:i w:val="0"/>
          <w:iCs w:val="0"/>
        </w:rPr>
        <w:br w:type="page"/>
      </w:r>
    </w:p>
    <w:p>
      <w:pPr>
        <w:pStyle w:val="Heading"/>
        <w:pBdr>
          <w:top w:val="nil"/>
          <w:left w:val="nil"/>
          <w:bottom w:val="single" w:color="1b3a6b" w:sz="8" w:space="0" w:shadow="0" w:frame="0"/>
          <w:right w:val="nil"/>
        </w:pBdr>
      </w:pPr>
      <w:r>
        <w:rPr>
          <w:outline w:val="0"/>
          <w:color w:val="1b3a6b"/>
          <w:u w:color="1b3a6b"/>
          <w:rtl w:val="0"/>
          <w:lang w:val="en-US"/>
          <w14:textFill>
            <w14:solidFill>
              <w14:srgbClr w14:val="1B3A6B"/>
            </w14:solidFill>
          </w14:textFill>
        </w:rPr>
        <w:t>Introduction: How to Use This Addendum</w:t>
      </w:r>
    </w:p>
    <w:p>
      <w:pPr>
        <w:pStyle w:val="Heading"/>
        <w:pBdr>
          <w:top w:val="nil"/>
          <w:left w:val="nil"/>
          <w:bottom w:val="single" w:color="1b3a6b" w:sz="8" w:space="0" w:shadow="0" w:frame="0"/>
          <w:right w:val="nil"/>
        </w:pBdr>
      </w:pPr>
      <w:r>
        <w:rPr>
          <w:b w:val="0"/>
          <w:bCs w:val="0"/>
          <w:outline w:val="0"/>
          <w:color w:val="1a1a1a"/>
          <w:sz w:val="22"/>
          <w:szCs w:val="22"/>
          <w:u w:color="1a1a1a"/>
          <w:rtl w:val="0"/>
          <w:lang w:val="en-US"/>
          <w14:textFill>
            <w14:solidFill>
              <w14:srgbClr w14:val="1A1A1A"/>
            </w14:solidFill>
          </w14:textFill>
        </w:rPr>
        <w:t xml:space="preserve">This addendum provides a complete component-by-component reference for the end-to-end gateway flow diagram introduced in the RDSG v2.0 STPA/STAMP Edition. The diagram depicts the lifecycle of a single governed interaction </w:t>
      </w:r>
      <w:r>
        <w:rPr>
          <w:b w:val="0"/>
          <w:bCs w:val="0"/>
          <w:outline w:val="0"/>
          <w:color w:val="1a1a1a"/>
          <w:sz w:val="22"/>
          <w:szCs w:val="22"/>
          <w:u w:color="1a1a1a"/>
          <w:rtl w:val="0"/>
          <w:lang w:val="en-US"/>
          <w14:textFill>
            <w14:solidFill>
              <w14:srgbClr w14:val="1A1A1A"/>
            </w14:solidFill>
          </w14:textFill>
        </w:rPr>
        <w:t xml:space="preserve">— </w:t>
      </w:r>
      <w:r>
        <w:rPr>
          <w:b w:val="0"/>
          <w:bCs w:val="0"/>
          <w:outline w:val="0"/>
          <w:color w:val="1a1a1a"/>
          <w:sz w:val="22"/>
          <w:szCs w:val="22"/>
          <w:u w:color="1a1a1a"/>
          <w:rtl w:val="0"/>
          <w:lang w:val="en-US"/>
          <w14:textFill>
            <w14:solidFill>
              <w14:srgbClr w14:val="1A1A1A"/>
            </w14:solidFill>
          </w14:textFill>
        </w:rPr>
        <w:t>from the moment a Structured Prompt Object enters the Semantic Gateway to the moment a validated, requirement-grounded response reaches the user or a Simplex Action Gateway handshake suspends an irreversible external action pending human authorization.</w:t>
      </w:r>
    </w:p>
    <w:p>
      <w:pPr>
        <w:pStyle w:val="Heading"/>
        <w:pBdr>
          <w:top w:val="nil"/>
          <w:left w:val="nil"/>
          <w:bottom w:val="single" w:color="1b3a6b" w:sz="8" w:space="0" w:shadow="0" w:frame="0"/>
          <w:right w:val="nil"/>
        </w:pBdr>
      </w:pPr>
    </w:p>
    <w:p>
      <w:pPr>
        <w:pStyle w:val="Heading"/>
        <w:pBdr>
          <w:top w:val="nil"/>
          <w:left w:val="nil"/>
          <w:bottom w:val="single" w:color="1b3a6b" w:sz="8" w:space="0" w:shadow="0" w:frame="0"/>
          <w:right w:val="nil"/>
        </w:pBdr>
      </w:pPr>
      <w:r>
        <w:rPr>
          <w:b w:val="0"/>
          <w:bCs w:val="0"/>
          <w:outline w:val="0"/>
          <w:color w:val="1a1a1a"/>
          <w:sz w:val="22"/>
          <w:szCs w:val="22"/>
          <w:u w:color="1a1a1a"/>
          <w:rtl w:val="0"/>
          <w:lang w:val="en-US"/>
          <w14:textFill>
            <w14:solidFill>
              <w14:srgbClr w14:val="1A1A1A"/>
            </w14:solidFill>
          </w14:textFill>
        </w:rPr>
        <w:t>Each section of this addendum corresponds to one labeled component in the diagram. The sections follow the top-to-bottom flow of the diagram in sequence, so reading this document from front to back produces a complete understanding of the interaction lifecycle. Cross-references to the parent document's sections are included throughout.</w:t>
      </w:r>
    </w:p>
    <w:p>
      <w:pPr>
        <w:pStyle w:val="Heading"/>
        <w:pBdr>
          <w:top w:val="nil"/>
          <w:left w:val="nil"/>
          <w:bottom w:val="single" w:color="1b3a6b" w:sz="8" w:space="0" w:shadow="0" w:frame="0"/>
          <w:right w:val="nil"/>
        </w:pBdr>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6726" w:hRule="atLeast"/>
        </w:trPr>
        <w:tc>
          <w:tcPr>
            <w:tcW w:type="dxa" w:w="9360"/>
            <w:tcBorders>
              <w:top w:val="single" w:color="1f6fbf" w:sz="1" w:space="0" w:shadow="0" w:frame="0"/>
              <w:left w:val="single" w:color="1f6fbf" w:sz="1" w:space="0" w:shadow="0" w:frame="0"/>
              <w:bottom w:val="single" w:color="1f6fbf" w:sz="1" w:space="0" w:shadow="0" w:frame="0"/>
              <w:right w:val="single" w:color="1f6fbf" w:sz="1" w:space="0" w:shadow="0" w:frame="0"/>
            </w:tcBorders>
            <w:shd w:val="clear" w:color="auto" w:fill="d8e8f7"/>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Fonts w:ascii="Times New Roman" w:cs="Times New Roman" w:hAnsi="Times New Roman" w:eastAsia="Times New Roman"/>
                <w:sz w:val="20"/>
                <w:szCs w:val="20"/>
                <w:shd w:val="nil" w:color="auto" w:fill="auto"/>
                <w:rtl w:val="0"/>
              </w:rPr>
            </w:pPr>
            <w:r>
              <w:rPr>
                <w:rFonts w:ascii="Arial" w:hAnsi="Arial"/>
                <w:b w:val="1"/>
                <w:bCs w:val="1"/>
                <w:outline w:val="0"/>
                <w:color w:val="1b3a6b"/>
                <w:sz w:val="22"/>
                <w:szCs w:val="22"/>
                <w:u w:color="1b3a6b"/>
                <w:shd w:val="nil" w:color="auto" w:fill="auto"/>
                <w:rtl w:val="0"/>
                <w:lang w:val="en-US"/>
                <w14:textFill>
                  <w14:solidFill>
                    <w14:srgbClr w14:val="1B3A6B"/>
                  </w14:solidFill>
                </w14:textFill>
              </w:rPr>
              <w:t>Diagram Reading Guide</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sz w:val="20"/>
                <w:szCs w:val="20"/>
                <w:shd w:val="nil" w:color="auto" w:fill="auto"/>
              </w:rPr>
            </w:pPr>
            <w:r>
              <w:rPr>
                <w:rFonts w:ascii="Arial" w:hAnsi="Arial"/>
                <w:outline w:val="0"/>
                <w:color w:val="1a1a1a"/>
                <w:sz w:val="20"/>
                <w:szCs w:val="20"/>
                <w:u w:color="1a1a1a"/>
                <w:shd w:val="nil" w:color="auto" w:fill="auto"/>
                <w:rtl w:val="0"/>
                <w:lang w:val="en-US"/>
                <w14:textFill>
                  <w14:solidFill>
                    <w14:srgbClr w14:val="1A1A1A"/>
                  </w14:solidFill>
                </w14:textFill>
              </w:rPr>
              <w:t xml:space="preserve">Purple boxes (Stage 0 and Step 5) mark the gateway's boundary events </w:t>
            </w:r>
            <w:r>
              <w:rPr>
                <w:rFonts w:ascii="Arial" w:hAnsi="Arial" w:hint="default"/>
                <w:outline w:val="0"/>
                <w:color w:val="1a1a1a"/>
                <w:sz w:val="20"/>
                <w:szCs w:val="20"/>
                <w:u w:color="1a1a1a"/>
                <w:shd w:val="nil" w:color="auto" w:fill="auto"/>
                <w:rtl w:val="0"/>
                <w:lang w:val="en-US"/>
                <w14:textFill>
                  <w14:solidFill>
                    <w14:srgbClr w14:val="1A1A1A"/>
                  </w14:solidFill>
                </w14:textFill>
              </w:rPr>
              <w:t xml:space="preserve">— </w:t>
            </w:r>
            <w:r>
              <w:rPr>
                <w:rFonts w:ascii="Arial" w:hAnsi="Arial"/>
                <w:outline w:val="0"/>
                <w:color w:val="1a1a1a"/>
                <w:sz w:val="20"/>
                <w:szCs w:val="20"/>
                <w:u w:color="1a1a1a"/>
                <w:shd w:val="nil" w:color="auto" w:fill="auto"/>
                <w:rtl w:val="0"/>
                <w:lang w:val="en-US"/>
                <w14:textFill>
                  <w14:solidFill>
                    <w14:srgbClr w14:val="1A1A1A"/>
                  </w14:solidFill>
                </w14:textFill>
              </w:rPr>
              <w:t>where the Requirement Context Bundle is built and where the Compiled AI Directive is assembled. These are the two most consequential compilation moments in the pipeline.</w:t>
            </w:r>
          </w:p>
          <w:p>
            <w:pPr>
              <w:pStyle w:val="Default"/>
              <w:bidi w:val="0"/>
              <w:rPr>
                <w:rFonts w:ascii="Times New Roman" w:cs="Times New Roman" w:hAnsi="Times New Roman" w:eastAsia="Times New Roman"/>
                <w:sz w:val="20"/>
                <w:szCs w:val="20"/>
                <w:shd w:val="nil" w:color="auto" w:fill="auto"/>
                <w:rtl w:val="0"/>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sz w:val="20"/>
                <w:szCs w:val="20"/>
                <w:shd w:val="nil" w:color="auto" w:fill="auto"/>
              </w:rPr>
            </w:pPr>
            <w:r>
              <w:rPr>
                <w:rFonts w:ascii="Arial" w:hAnsi="Arial"/>
                <w:outline w:val="0"/>
                <w:color w:val="1a1a1a"/>
                <w:sz w:val="20"/>
                <w:szCs w:val="20"/>
                <w:u w:color="1a1a1a"/>
                <w:shd w:val="nil" w:color="auto" w:fill="auto"/>
                <w:rtl w:val="0"/>
                <w:lang w:val="en-US"/>
                <w14:textFill>
                  <w14:solidFill>
                    <w14:srgbClr w14:val="1A1A1A"/>
                  </w14:solidFill>
                </w14:textFill>
              </w:rPr>
              <w:t>Blue boxes (Steps 1</w:t>
            </w:r>
            <w:r>
              <w:rPr>
                <w:rFonts w:ascii="Arial" w:hAnsi="Arial" w:hint="default"/>
                <w:outline w:val="0"/>
                <w:color w:val="1a1a1a"/>
                <w:sz w:val="20"/>
                <w:szCs w:val="20"/>
                <w:u w:color="1a1a1a"/>
                <w:shd w:val="nil" w:color="auto" w:fill="auto"/>
                <w:rtl w:val="0"/>
                <w14:textFill>
                  <w14:solidFill>
                    <w14:srgbClr w14:val="1A1A1A"/>
                  </w14:solidFill>
                </w14:textFill>
              </w:rPr>
              <w:t>–</w:t>
            </w:r>
            <w:r>
              <w:rPr>
                <w:rFonts w:ascii="Arial" w:hAnsi="Arial"/>
                <w:outline w:val="0"/>
                <w:color w:val="1a1a1a"/>
                <w:sz w:val="20"/>
                <w:szCs w:val="20"/>
                <w:u w:color="1a1a1a"/>
                <w:shd w:val="nil" w:color="auto" w:fill="auto"/>
                <w:rtl w:val="0"/>
                <w:lang w:val="en-US"/>
                <w14:textFill>
                  <w14:solidFill>
                    <w14:srgbClr w14:val="1A1A1A"/>
                  </w14:solidFill>
                </w14:textFill>
              </w:rPr>
              <w:t xml:space="preserve">4) are the enforcement engine </w:t>
            </w:r>
            <w:r>
              <w:rPr>
                <w:rFonts w:ascii="Arial" w:hAnsi="Arial" w:hint="default"/>
                <w:outline w:val="0"/>
                <w:color w:val="1a1a1a"/>
                <w:sz w:val="20"/>
                <w:szCs w:val="20"/>
                <w:u w:color="1a1a1a"/>
                <w:shd w:val="nil" w:color="auto" w:fill="auto"/>
                <w:rtl w:val="0"/>
                <w:lang w:val="en-US"/>
                <w14:textFill>
                  <w14:solidFill>
                    <w14:srgbClr w14:val="1A1A1A"/>
                  </w14:solidFill>
                </w14:textFill>
              </w:rPr>
              <w:t xml:space="preserve">— </w:t>
            </w:r>
            <w:r>
              <w:rPr>
                <w:rFonts w:ascii="Arial" w:hAnsi="Arial"/>
                <w:outline w:val="0"/>
                <w:color w:val="1a1a1a"/>
                <w:sz w:val="20"/>
                <w:szCs w:val="20"/>
                <w:u w:color="1a1a1a"/>
                <w:shd w:val="nil" w:color="auto" w:fill="auto"/>
                <w:rtl w:val="0"/>
                <w:lang w:val="en-US"/>
                <w14:textFill>
                  <w14:solidFill>
                    <w14:srgbClr w14:val="1A1A1A"/>
                  </w14:solidFill>
                </w14:textFill>
              </w:rPr>
              <w:t>the four sequential evaluation and rule-execution stages that transform the RCB into governed behavioral instructions.</w:t>
            </w:r>
          </w:p>
          <w:p>
            <w:pPr>
              <w:pStyle w:val="Default"/>
              <w:bidi w:val="0"/>
              <w:rPr>
                <w:rFonts w:ascii="Times New Roman" w:cs="Times New Roman" w:hAnsi="Times New Roman" w:eastAsia="Times New Roman"/>
                <w:sz w:val="20"/>
                <w:szCs w:val="20"/>
                <w:shd w:val="nil" w:color="auto" w:fill="auto"/>
                <w:rtl w:val="0"/>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sz w:val="20"/>
                <w:szCs w:val="20"/>
                <w:shd w:val="nil" w:color="auto" w:fill="auto"/>
              </w:rPr>
            </w:pPr>
            <w:r>
              <w:rPr>
                <w:rFonts w:ascii="Arial" w:hAnsi="Arial"/>
                <w:outline w:val="0"/>
                <w:color w:val="1a1a1a"/>
                <w:sz w:val="20"/>
                <w:szCs w:val="20"/>
                <w:u w:color="1a1a1a"/>
                <w:shd w:val="nil" w:color="auto" w:fill="auto"/>
                <w:rtl w:val="0"/>
                <w:lang w:val="en-US"/>
                <w14:textFill>
                  <w14:solidFill>
                    <w14:srgbClr w14:val="1A1A1A"/>
                  </w14:solidFill>
                </w14:textFill>
              </w:rPr>
              <w:t xml:space="preserve">Teal box (Service Facade) is the delivery gate </w:t>
            </w:r>
            <w:r>
              <w:rPr>
                <w:rFonts w:ascii="Arial" w:hAnsi="Arial" w:hint="default"/>
                <w:outline w:val="0"/>
                <w:color w:val="1a1a1a"/>
                <w:sz w:val="20"/>
                <w:szCs w:val="20"/>
                <w:u w:color="1a1a1a"/>
                <w:shd w:val="nil" w:color="auto" w:fill="auto"/>
                <w:rtl w:val="0"/>
                <w:lang w:val="en-US"/>
                <w14:textFill>
                  <w14:solidFill>
                    <w14:srgbClr w14:val="1A1A1A"/>
                  </w14:solidFill>
                </w14:textFill>
              </w:rPr>
              <w:t xml:space="preserve">— </w:t>
            </w:r>
            <w:r>
              <w:rPr>
                <w:rFonts w:ascii="Arial" w:hAnsi="Arial"/>
                <w:outline w:val="0"/>
                <w:color w:val="1a1a1a"/>
                <w:sz w:val="20"/>
                <w:szCs w:val="20"/>
                <w:u w:color="1a1a1a"/>
                <w:shd w:val="nil" w:color="auto" w:fill="auto"/>
                <w:rtl w:val="0"/>
                <w:lang w:val="en-US"/>
                <w14:textFill>
                  <w14:solidFill>
                    <w14:srgbClr w14:val="1A1A1A"/>
                  </w14:solidFill>
                </w14:textFill>
              </w:rPr>
              <w:t>the final validation boundary that evaluates the agent's response against AcceptanceCriteria before any output reaches the user.</w:t>
            </w:r>
          </w:p>
          <w:p>
            <w:pPr>
              <w:pStyle w:val="Default"/>
              <w:bidi w:val="0"/>
              <w:rPr>
                <w:rFonts w:ascii="Times New Roman" w:cs="Times New Roman" w:hAnsi="Times New Roman" w:eastAsia="Times New Roman"/>
                <w:sz w:val="20"/>
                <w:szCs w:val="20"/>
                <w:shd w:val="nil" w:color="auto" w:fill="auto"/>
                <w:rtl w:val="0"/>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sz w:val="20"/>
                <w:szCs w:val="20"/>
                <w:shd w:val="nil" w:color="auto" w:fill="auto"/>
              </w:rPr>
            </w:pPr>
            <w:r>
              <w:rPr>
                <w:rFonts w:ascii="Arial" w:hAnsi="Arial"/>
                <w:outline w:val="0"/>
                <w:color w:val="1a1a1a"/>
                <w:sz w:val="20"/>
                <w:szCs w:val="20"/>
                <w:u w:color="1a1a1a"/>
                <w:shd w:val="nil" w:color="auto" w:fill="auto"/>
                <w:rtl w:val="0"/>
                <w:lang w:val="en-US"/>
                <w14:textFill>
                  <w14:solidFill>
                    <w14:srgbClr w14:val="1A1A1A"/>
                  </w14:solidFill>
                </w14:textFill>
              </w:rPr>
              <w:t xml:space="preserve">Green box (AI Agents + Vector DBs) is Zone 5 </w:t>
            </w:r>
            <w:r>
              <w:rPr>
                <w:rFonts w:ascii="Arial" w:hAnsi="Arial" w:hint="default"/>
                <w:outline w:val="0"/>
                <w:color w:val="1a1a1a"/>
                <w:sz w:val="20"/>
                <w:szCs w:val="20"/>
                <w:u w:color="1a1a1a"/>
                <w:shd w:val="nil" w:color="auto" w:fill="auto"/>
                <w:rtl w:val="0"/>
                <w:lang w:val="en-US"/>
                <w14:textFill>
                  <w14:solidFill>
                    <w14:srgbClr w14:val="1A1A1A"/>
                  </w14:solidFill>
                </w14:textFill>
              </w:rPr>
              <w:t xml:space="preserve">— </w:t>
            </w:r>
            <w:r>
              <w:rPr>
                <w:rFonts w:ascii="Arial" w:hAnsi="Arial"/>
                <w:outline w:val="0"/>
                <w:color w:val="1a1a1a"/>
                <w:sz w:val="20"/>
                <w:szCs w:val="20"/>
                <w:u w:color="1a1a1a"/>
                <w:shd w:val="nil" w:color="auto" w:fill="auto"/>
                <w:rtl w:val="0"/>
                <w:lang w:val="en-US"/>
                <w14:textFill>
                  <w14:solidFill>
                    <w14:srgbClr w14:val="1A1A1A"/>
                  </w14:solidFill>
                </w14:textFill>
              </w:rPr>
              <w:t>the execution environment where the agent operates under the CAD's directive and retrieves knowledge under the RDQE's constraints.</w:t>
            </w:r>
          </w:p>
          <w:p>
            <w:pPr>
              <w:pStyle w:val="Default"/>
              <w:bidi w:val="0"/>
              <w:rPr>
                <w:rFonts w:ascii="Times New Roman" w:cs="Times New Roman" w:hAnsi="Times New Roman" w:eastAsia="Times New Roman"/>
                <w:sz w:val="20"/>
                <w:szCs w:val="20"/>
                <w:shd w:val="nil" w:color="auto" w:fill="auto"/>
                <w:rtl w:val="0"/>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sz w:val="20"/>
                <w:szCs w:val="20"/>
                <w:shd w:val="nil" w:color="auto" w:fill="auto"/>
              </w:rPr>
            </w:pPr>
            <w:r>
              <w:rPr>
                <w:rFonts w:ascii="Arial" w:hAnsi="Arial"/>
                <w:outline w:val="0"/>
                <w:color w:val="1a1a1a"/>
                <w:sz w:val="20"/>
                <w:szCs w:val="20"/>
                <w:u w:color="1a1a1a"/>
                <w:shd w:val="nil" w:color="auto" w:fill="auto"/>
                <w:rtl w:val="0"/>
                <w:lang w:val="en-US"/>
                <w14:textFill>
                  <w14:solidFill>
                    <w14:srgbClr w14:val="1A1A1A"/>
                  </w14:solidFill>
                </w14:textFill>
              </w:rPr>
              <w:t xml:space="preserve">Amber box (Simplex Action Gateway) is Zone 6 </w:t>
            </w:r>
            <w:r>
              <w:rPr>
                <w:rFonts w:ascii="Arial" w:hAnsi="Arial" w:hint="default"/>
                <w:outline w:val="0"/>
                <w:color w:val="1a1a1a"/>
                <w:sz w:val="20"/>
                <w:szCs w:val="20"/>
                <w:u w:color="1a1a1a"/>
                <w:shd w:val="nil" w:color="auto" w:fill="auto"/>
                <w:rtl w:val="0"/>
                <w:lang w:val="en-US"/>
                <w14:textFill>
                  <w14:solidFill>
                    <w14:srgbClr w14:val="1A1A1A"/>
                  </w14:solidFill>
                </w14:textFill>
              </w:rPr>
              <w:t xml:space="preserve">— </w:t>
            </w:r>
            <w:r>
              <w:rPr>
                <w:rFonts w:ascii="Arial" w:hAnsi="Arial"/>
                <w:outline w:val="0"/>
                <w:color w:val="1a1a1a"/>
                <w:sz w:val="20"/>
                <w:szCs w:val="20"/>
                <w:u w:color="1a1a1a"/>
                <w:shd w:val="nil" w:color="auto" w:fill="auto"/>
                <w:rtl w:val="0"/>
                <w:lang w:val="en-US"/>
                <w14:textFill>
                  <w14:solidFill>
                    <w14:srgbClr w14:val="1A1A1A"/>
                  </w14:solidFill>
                </w14:textFill>
              </w:rPr>
              <w:t>the irreversibility enforcement boundary governing all external system writes.</w:t>
            </w:r>
          </w:p>
          <w:p>
            <w:pPr>
              <w:pStyle w:val="Default"/>
              <w:bidi w:val="0"/>
              <w:rPr>
                <w:rFonts w:ascii="Times New Roman" w:cs="Times New Roman" w:hAnsi="Times New Roman" w:eastAsia="Times New Roman"/>
                <w:sz w:val="20"/>
                <w:szCs w:val="20"/>
                <w:shd w:val="nil" w:color="auto" w:fill="auto"/>
                <w:rtl w:val="0"/>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w:hAnsi="Arial"/>
                <w:outline w:val="0"/>
                <w:color w:val="1a1a1a"/>
                <w:sz w:val="20"/>
                <w:szCs w:val="20"/>
                <w:u w:color="1a1a1a"/>
                <w:shd w:val="nil" w:color="auto" w:fill="auto"/>
                <w:rtl w:val="0"/>
                <w:lang w:val="en-US"/>
                <w14:textFill>
                  <w14:solidFill>
                    <w14:srgbClr w14:val="1A1A1A"/>
                  </w14:solidFill>
                </w14:textFill>
              </w:rPr>
              <w:t xml:space="preserve">The dashed feedback loop on the right of the diagram shows response recycling on AcceptanceCriteria failure </w:t>
            </w:r>
            <w:r>
              <w:rPr>
                <w:rFonts w:ascii="Arial" w:hAnsi="Arial" w:hint="default"/>
                <w:outline w:val="0"/>
                <w:color w:val="1a1a1a"/>
                <w:sz w:val="20"/>
                <w:szCs w:val="20"/>
                <w:u w:color="1a1a1a"/>
                <w:shd w:val="nil" w:color="auto" w:fill="auto"/>
                <w:rtl w:val="0"/>
                <w:lang w:val="en-US"/>
                <w14:textFill>
                  <w14:solidFill>
                    <w14:srgbClr w14:val="1A1A1A"/>
                  </w14:solidFill>
                </w14:textFill>
              </w:rPr>
              <w:t xml:space="preserve">— </w:t>
            </w:r>
            <w:r>
              <w:rPr>
                <w:rFonts w:ascii="Arial" w:hAnsi="Arial"/>
                <w:outline w:val="0"/>
                <w:color w:val="1a1a1a"/>
                <w:sz w:val="20"/>
                <w:szCs w:val="20"/>
                <w:u w:color="1a1a1a"/>
                <w:shd w:val="nil" w:color="auto" w:fill="auto"/>
                <w:rtl w:val="0"/>
                <w:lang w:val="en-US"/>
                <w14:textFill>
                  <w14:solidFill>
                    <w14:srgbClr w14:val="1A1A1A"/>
                  </w14:solidFill>
                </w14:textFill>
              </w:rPr>
              <w:t>the correction path back from the Service Facade to Step 1.</w:t>
            </w:r>
          </w:p>
        </w:tc>
      </w:tr>
    </w:tbl>
    <w:p>
      <w:pPr>
        <w:pStyle w:val="Heading"/>
        <w:widowControl w:val="0"/>
      </w:pPr>
    </w:p>
    <w:p>
      <w:pPr>
        <w:pStyle w:val="Heading"/>
        <w:widowControl w:val="0"/>
      </w:pPr>
    </w:p>
    <w:p>
      <w:pPr>
        <w:pStyle w:val="Heading 2"/>
      </w:pPr>
      <w:r>
        <w:rPr>
          <w:outline w:val="0"/>
          <w:color w:val="1f6fbf"/>
          <w:u w:color="1f6fbf"/>
          <w:rtl w:val="0"/>
          <w:lang w:val="en-US"/>
          <w14:textFill>
            <w14:solidFill>
              <w14:srgbClr w14:val="1F6FBF"/>
            </w14:solidFill>
          </w14:textFill>
        </w:rPr>
        <w:t>End-to-End Flow Diagram</w:t>
      </w:r>
    </w:p>
    <w:p>
      <w:pPr>
        <w:pStyle w:val="Heading 2"/>
      </w:pPr>
      <w:r>
        <w:rPr>
          <w:b w:val="0"/>
          <w:bCs w:val="0"/>
          <w:outline w:val="0"/>
          <w:color w:val="1a1a1a"/>
          <w:sz w:val="22"/>
          <w:szCs w:val="22"/>
          <w:u w:color="1a1a1a"/>
          <w:rtl w:val="0"/>
          <w:lang w:val="en-US"/>
          <w14:textFill>
            <w14:solidFill>
              <w14:srgbClr w14:val="1A1A1A"/>
            </w14:solidFill>
          </w14:textFill>
        </w:rPr>
        <w:t xml:space="preserve">The diagram below illustrates the complete governed interaction lifecycle </w:t>
      </w:r>
      <w:r>
        <w:rPr>
          <w:b w:val="0"/>
          <w:bCs w:val="0"/>
          <w:outline w:val="0"/>
          <w:color w:val="1a1a1a"/>
          <w:sz w:val="22"/>
          <w:szCs w:val="22"/>
          <w:u w:color="1a1a1a"/>
          <w:rtl w:val="0"/>
          <w:lang w:val="en-US"/>
          <w14:textFill>
            <w14:solidFill>
              <w14:srgbClr w14:val="1A1A1A"/>
            </w14:solidFill>
          </w14:textFill>
        </w:rPr>
        <w:t xml:space="preserve">— </w:t>
      </w:r>
      <w:r>
        <w:rPr>
          <w:b w:val="0"/>
          <w:bCs w:val="0"/>
          <w:outline w:val="0"/>
          <w:color w:val="1a1a1a"/>
          <w:sz w:val="22"/>
          <w:szCs w:val="22"/>
          <w:u w:color="1a1a1a"/>
          <w:rtl w:val="0"/>
          <w:lang w:val="en-US"/>
          <w14:textFill>
            <w14:solidFill>
              <w14:srgbClr w14:val="1A1A1A"/>
            </w14:solidFill>
          </w14:textFill>
        </w:rPr>
        <w:t>from the Structured Prompt Object entering the gateway at the top, through the five-stage pipeline, to response delivery and external system writes at the bottom. Component colors encode architectural role: purple marks the gateway boundary stages (Stage 0 and Step 5), blue marks the enforcement engine (Steps 1</w:t>
      </w:r>
      <w:r>
        <w:rPr>
          <w:b w:val="0"/>
          <w:bCs w:val="0"/>
          <w:outline w:val="0"/>
          <w:color w:val="1a1a1a"/>
          <w:sz w:val="22"/>
          <w:szCs w:val="22"/>
          <w:u w:color="1a1a1a"/>
          <w:rtl w:val="0"/>
          <w14:textFill>
            <w14:solidFill>
              <w14:srgbClr w14:val="1A1A1A"/>
            </w14:solidFill>
          </w14:textFill>
        </w:rPr>
        <w:t>–</w:t>
      </w:r>
      <w:r>
        <w:rPr>
          <w:b w:val="0"/>
          <w:bCs w:val="0"/>
          <w:outline w:val="0"/>
          <w:color w:val="1a1a1a"/>
          <w:sz w:val="22"/>
          <w:szCs w:val="22"/>
          <w:u w:color="1a1a1a"/>
          <w:rtl w:val="0"/>
          <w:lang w:val="en-US"/>
          <w14:textFill>
            <w14:solidFill>
              <w14:srgbClr w14:val="1A1A1A"/>
            </w14:solidFill>
          </w14:textFill>
        </w:rPr>
        <w:t>4), teal marks the Service Facade delivery gate, green marks Zone 5 AI execution, and amber marks Zone 6 irreversibility enforcement. The dashed feedback arc on the right shows the response recycling path on AcceptanceCriteria failure. Each component is described in detail in the sections that follow.</w:t>
      </w:r>
    </w:p>
    <w:p>
      <w:pPr>
        <w:pStyle w:val="Heading 2"/>
      </w:pPr>
    </w:p>
    <w:p>
      <w:pPr>
        <w:pStyle w:val="Heading 2"/>
      </w:pPr>
      <w:r>
        <w:rPr>
          <w:outline w:val="0"/>
          <w:color w:val="000000"/>
          <w:u w:color="000000"/>
          <w14:textFill>
            <w14:solidFill>
              <w14:srgbClr w14:val="000000"/>
            </w14:solidFill>
          </w14:textFill>
        </w:rPr>
        <w:drawing xmlns:a="http://schemas.openxmlformats.org/drawingml/2006/main">
          <wp:inline distT="0" distB="0" distL="0" distR="0">
            <wp:extent cx="4857750" cy="6219825"/>
            <wp:effectExtent l="0" t="0" r="0" b="0"/>
            <wp:docPr id="1073741825" name="officeArt object" descr="4ac3c7bf98e421bb9a2c7560e8911682ac6bcecf.png"/>
            <wp:cNvGraphicFramePr/>
            <a:graphic xmlns:a="http://schemas.openxmlformats.org/drawingml/2006/main">
              <a:graphicData uri="http://schemas.openxmlformats.org/drawingml/2006/picture">
                <pic:pic xmlns:pic="http://schemas.openxmlformats.org/drawingml/2006/picture">
                  <pic:nvPicPr>
                    <pic:cNvPr id="1073741825" name="4ac3c7bf98e421bb9a2c7560e8911682ac6bcecf.png" descr="4ac3c7bf98e421bb9a2c7560e8911682ac6bcecf.png"/>
                    <pic:cNvPicPr>
                      <a:picLocks noChangeAspect="1"/>
                    </pic:cNvPicPr>
                  </pic:nvPicPr>
                  <pic:blipFill>
                    <a:blip r:embed="rId4">
                      <a:extLst/>
                    </a:blip>
                    <a:stretch>
                      <a:fillRect/>
                    </a:stretch>
                  </pic:blipFill>
                  <pic:spPr>
                    <a:xfrm>
                      <a:off x="0" y="0"/>
                      <a:ext cx="4857750" cy="6219825"/>
                    </a:xfrm>
                    <a:prstGeom prst="rect">
                      <a:avLst/>
                    </a:prstGeom>
                    <a:ln w="12700" cap="flat">
                      <a:noFill/>
                      <a:miter lim="400000"/>
                    </a:ln>
                    <a:effectLst/>
                  </pic:spPr>
                </pic:pic>
              </a:graphicData>
            </a:graphic>
          </wp:inline>
        </w:drawing>
      </w:r>
    </w:p>
    <w:p>
      <w:pPr>
        <w:pStyle w:val="Heading 2"/>
      </w:pPr>
    </w:p>
    <w:p>
      <w:pPr>
        <w:pStyle w:val="Heading 2"/>
      </w:pPr>
      <w:r>
        <w:rPr>
          <w:rFonts w:ascii="Arial Unicode MS" w:cs="Arial Unicode MS" w:hAnsi="Arial Unicode MS" w:eastAsia="Arial Unicode MS"/>
          <w:b w:val="0"/>
          <w:bCs w:val="0"/>
          <w:i w:val="0"/>
          <w:iCs w:val="0"/>
          <w:outline w:val="0"/>
          <w:color w:val="000000"/>
          <w:u w:color="000000"/>
          <w14:textFill>
            <w14:solidFill>
              <w14:srgbClr w14:val="000000"/>
            </w14:solidFill>
          </w14:textFill>
        </w:rPr>
        <w:br w:type="page"/>
      </w:r>
    </w:p>
    <w:p>
      <w:pPr>
        <w:pStyle w:val="Heading 2"/>
      </w:pPr>
      <w:r>
        <w:rPr>
          <w:outline w:val="0"/>
          <w:color w:val="1f6fbf"/>
          <w:u w:color="1f6fbf"/>
          <w:rtl w:val="0"/>
          <w:lang w:val="nl-NL"/>
          <w14:textFill>
            <w14:solidFill>
              <w14:srgbClr w14:val="1F6FBF"/>
            </w14:solidFill>
          </w14:textFill>
        </w:rPr>
        <w:t>Component Overview</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00"/>
        <w:gridCol w:w="3760"/>
        <w:gridCol w:w="3000"/>
      </w:tblGrid>
      <w:tr>
        <w:tblPrEx>
          <w:shd w:val="clear" w:color="auto" w:fill="ced7e7"/>
        </w:tblPrEx>
        <w:trPr>
          <w:trHeight w:val="197" w:hRule="atLeast"/>
        </w:trPr>
        <w:tc>
          <w:tcPr>
            <w:tcW w:type="dxa" w:w="2600"/>
            <w:tcBorders>
              <w:top w:val="single" w:color="1b3a6b" w:sz="1" w:space="0" w:shadow="0" w:frame="0"/>
              <w:left w:val="single" w:color="1b3a6b" w:sz="1" w:space="0" w:shadow="0" w:frame="0"/>
              <w:bottom w:val="single" w:color="bbbbbb" w:sz="1" w:space="0" w:shadow="0" w:frame="0"/>
              <w:right w:val="single" w:color="1b3a6b" w:sz="1" w:space="0" w:shadow="0" w:frame="0"/>
            </w:tcBorders>
            <w:shd w:val="clear" w:color="auto" w:fill="1b3a6b"/>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ffffff"/>
                <w:sz w:val="18"/>
                <w:szCs w:val="18"/>
                <w:u w:color="ffffff"/>
                <w:shd w:val="nil" w:color="auto" w:fill="auto"/>
                <w:rtl w:val="0"/>
                <w:lang w:val="it-IT"/>
                <w14:textFill>
                  <w14:solidFill>
                    <w14:srgbClr w14:val="FFFFFF"/>
                  </w14:solidFill>
                </w14:textFill>
              </w:rPr>
              <w:t>Component</w:t>
            </w:r>
          </w:p>
        </w:tc>
        <w:tc>
          <w:tcPr>
            <w:tcW w:type="dxa" w:w="3760"/>
            <w:tcBorders>
              <w:top w:val="single" w:color="1b3a6b" w:sz="1" w:space="0" w:shadow="0" w:frame="0"/>
              <w:left w:val="single" w:color="1b3a6b" w:sz="1" w:space="0" w:shadow="0" w:frame="0"/>
              <w:bottom w:val="single" w:color="bbbbbb" w:sz="1" w:space="0" w:shadow="0" w:frame="0"/>
              <w:right w:val="single" w:color="1b3a6b" w:sz="1" w:space="0" w:shadow="0" w:frame="0"/>
            </w:tcBorders>
            <w:shd w:val="clear" w:color="auto" w:fill="1b3a6b"/>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b w:val="1"/>
                <w:bCs w:val="1"/>
                <w:outline w:val="0"/>
                <w:color w:val="ffffff"/>
                <w:sz w:val="18"/>
                <w:szCs w:val="18"/>
                <w:u w:color="ffffff"/>
                <w:shd w:val="nil" w:color="auto" w:fill="auto"/>
                <w:rtl w:val="0"/>
                <w:lang w:val="pt-PT"/>
                <w14:textFill>
                  <w14:solidFill>
                    <w14:srgbClr w14:val="FFFFFF"/>
                  </w14:solidFill>
                </w14:textFill>
              </w:rPr>
              <w:t>STAMP Role</w:t>
            </w:r>
          </w:p>
        </w:tc>
        <w:tc>
          <w:tcPr>
            <w:tcW w:type="dxa" w:w="3000"/>
            <w:tcBorders>
              <w:top w:val="single" w:color="1b3a6b" w:sz="1" w:space="0" w:shadow="0" w:frame="0"/>
              <w:left w:val="single" w:color="1b3a6b" w:sz="1" w:space="0" w:shadow="0" w:frame="0"/>
              <w:bottom w:val="single" w:color="bbbbbb" w:sz="1" w:space="0" w:shadow="0" w:frame="0"/>
              <w:right w:val="single" w:color="1b3a6b" w:sz="1" w:space="0" w:shadow="0" w:frame="0"/>
            </w:tcBorders>
            <w:shd w:val="clear" w:color="auto" w:fill="1b3a6b"/>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outline w:val="0"/>
                <w:color w:val="ffffff"/>
                <w:sz w:val="18"/>
                <w:szCs w:val="18"/>
                <w:u w:color="ffffff"/>
                <w:shd w:val="nil" w:color="auto" w:fill="auto"/>
                <w:rtl w:val="0"/>
                <w:lang w:val="en-US"/>
                <w14:textFill>
                  <w14:solidFill>
                    <w14:srgbClr w14:val="FFFFFF"/>
                  </w14:solidFill>
                </w14:textFill>
              </w:rPr>
              <w:t>Primary Document Section</w:t>
            </w:r>
          </w:p>
        </w:tc>
      </w:tr>
      <w:tr>
        <w:tblPrEx>
          <w:shd w:val="clear" w:color="auto" w:fill="ced7e7"/>
        </w:tblPrEx>
        <w:trPr>
          <w:trHeight w:val="674" w:hRule="atLeast"/>
        </w:trPr>
        <w:tc>
          <w:tcPr>
            <w:tcW w:type="dxa" w:w="26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1a1a1a"/>
                <w:sz w:val="18"/>
                <w:szCs w:val="18"/>
                <w:u w:color="1a1a1a"/>
                <w:shd w:val="nil" w:color="auto" w:fill="auto"/>
                <w:rtl w:val="0"/>
                <w:lang w:val="en-US"/>
                <w14:textFill>
                  <w14:solidFill>
                    <w14:srgbClr w14:val="1A1A1A"/>
                  </w14:solidFill>
                </w14:textFill>
              </w:rPr>
              <w:t>Structured Prompt Object (SPO)</w:t>
            </w:r>
          </w:p>
        </w:tc>
        <w:tc>
          <w:tcPr>
            <w:tcW w:type="dxa" w:w="376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outline w:val="0"/>
                <w:color w:val="1a1a1a"/>
                <w:sz w:val="18"/>
                <w:szCs w:val="18"/>
                <w:u w:color="1a1a1a"/>
                <w:shd w:val="nil" w:color="auto" w:fill="auto"/>
                <w:rtl w:val="0"/>
                <w:lang w:val="en-US"/>
                <w14:textFill>
                  <w14:solidFill>
                    <w14:srgbClr w14:val="1A1A1A"/>
                  </w14:solidFill>
                </w14:textFill>
              </w:rPr>
              <w:t xml:space="preserve">Initiating input </w:t>
            </w:r>
            <w:r>
              <w:rPr>
                <w:rFonts w:ascii="Arial" w:hAnsi="Arial" w:hint="default"/>
                <w:outline w:val="0"/>
                <w:color w:val="1a1a1a"/>
                <w:sz w:val="18"/>
                <w:szCs w:val="18"/>
                <w:u w:color="1a1a1a"/>
                <w:shd w:val="nil" w:color="auto" w:fill="auto"/>
                <w:rtl w:val="0"/>
                <w:lang w:val="en-US"/>
                <w14:textFill>
                  <w14:solidFill>
                    <w14:srgbClr w14:val="1A1A1A"/>
                  </w14:solidFill>
                </w14:textFill>
              </w:rPr>
              <w:t xml:space="preserve">— </w:t>
            </w:r>
            <w:r>
              <w:rPr>
                <w:rFonts w:ascii="Arial" w:hAnsi="Arial"/>
                <w:outline w:val="0"/>
                <w:color w:val="1a1a1a"/>
                <w:sz w:val="18"/>
                <w:szCs w:val="18"/>
                <w:u w:color="1a1a1a"/>
                <w:shd w:val="nil" w:color="auto" w:fill="auto"/>
                <w:rtl w:val="0"/>
                <w:lang w:val="en-US"/>
                <w14:textFill>
                  <w14:solidFill>
                    <w14:srgbClr w14:val="1A1A1A"/>
                  </w14:solidFill>
                </w14:textFill>
              </w:rPr>
              <w:t>carries identity, intent, domain, and scenario context that Stage 0 uses to build the RCB</w:t>
            </w:r>
          </w:p>
        </w:tc>
        <w:tc>
          <w:tcPr>
            <w:tcW w:type="dxa" w:w="30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1a1a1a"/>
                <w:sz w:val="18"/>
                <w:szCs w:val="18"/>
                <w:u w:color="1a1a1a"/>
                <w:shd w:val="nil" w:color="auto" w:fill="auto"/>
                <w:rtl w:val="0"/>
                <w:lang w:val="en-US"/>
                <w14:textFill>
                  <w14:solidFill>
                    <w14:srgbClr w14:val="1A1A1A"/>
                  </w14:solidFill>
                </w14:textFill>
              </w:rPr>
              <w:t>Section 7 (Gateway Integration)</w:t>
            </w:r>
          </w:p>
        </w:tc>
      </w:tr>
      <w:tr>
        <w:tblPrEx>
          <w:shd w:val="clear" w:color="auto" w:fill="ced7e7"/>
        </w:tblPrEx>
        <w:trPr>
          <w:trHeight w:val="674" w:hRule="atLeast"/>
        </w:trPr>
        <w:tc>
          <w:tcPr>
            <w:tcW w:type="dxa" w:w="26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1a1a1a"/>
                <w:sz w:val="18"/>
                <w:szCs w:val="18"/>
                <w:u w:color="1a1a1a"/>
                <w:shd w:val="nil" w:color="auto" w:fill="auto"/>
                <w:rtl w:val="0"/>
                <w:lang w:val="fr-FR"/>
                <w14:textFill>
                  <w14:solidFill>
                    <w14:srgbClr w14:val="1A1A1A"/>
                  </w14:solidFill>
                </w14:textFill>
              </w:rPr>
              <w:t xml:space="preserve">Stage 0 </w:t>
            </w:r>
            <w:r>
              <w:rPr>
                <w:rFonts w:ascii="Arial" w:hAnsi="Arial" w:hint="default"/>
                <w:outline w:val="0"/>
                <w:color w:val="1a1a1a"/>
                <w:sz w:val="18"/>
                <w:szCs w:val="18"/>
                <w:u w:color="1a1a1a"/>
                <w:shd w:val="nil" w:color="auto" w:fill="auto"/>
                <w:rtl w:val="0"/>
                <w:lang w:val="en-US"/>
                <w14:textFill>
                  <w14:solidFill>
                    <w14:srgbClr w14:val="1A1A1A"/>
                  </w14:solidFill>
                </w14:textFill>
              </w:rPr>
              <w:t xml:space="preserve">— </w:t>
            </w:r>
            <w:r>
              <w:rPr>
                <w:rFonts w:ascii="Arial" w:hAnsi="Arial"/>
                <w:outline w:val="0"/>
                <w:color w:val="1a1a1a"/>
                <w:sz w:val="18"/>
                <w:szCs w:val="18"/>
                <w:u w:color="1a1a1a"/>
                <w:shd w:val="nil" w:color="auto" w:fill="auto"/>
                <w:rtl w:val="0"/>
                <w:lang w:val="en-US"/>
                <w14:textFill>
                  <w14:solidFill>
                    <w14:srgbClr w14:val="1A1A1A"/>
                  </w14:solidFill>
                </w14:textFill>
              </w:rPr>
              <w:t>Requirement Resolution</w:t>
            </w:r>
          </w:p>
        </w:tc>
        <w:tc>
          <w:tcPr>
            <w:tcW w:type="dxa" w:w="376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outline w:val="0"/>
                <w:color w:val="1a1a1a"/>
                <w:sz w:val="18"/>
                <w:szCs w:val="18"/>
                <w:u w:color="1a1a1a"/>
                <w:shd w:val="nil" w:color="auto" w:fill="auto"/>
                <w:rtl w:val="0"/>
                <w:lang w:val="en-US"/>
                <w14:textFill>
                  <w14:solidFill>
                    <w14:srgbClr w14:val="1A1A1A"/>
                  </w14:solidFill>
                </w14:textFill>
              </w:rPr>
              <w:t xml:space="preserve">Process model construction </w:t>
            </w:r>
            <w:r>
              <w:rPr>
                <w:rFonts w:ascii="Arial" w:hAnsi="Arial" w:hint="default"/>
                <w:outline w:val="0"/>
                <w:color w:val="1a1a1a"/>
                <w:sz w:val="18"/>
                <w:szCs w:val="18"/>
                <w:u w:color="1a1a1a"/>
                <w:shd w:val="nil" w:color="auto" w:fill="auto"/>
                <w:rtl w:val="0"/>
                <w:lang w:val="en-US"/>
                <w14:textFill>
                  <w14:solidFill>
                    <w14:srgbClr w14:val="1A1A1A"/>
                  </w14:solidFill>
                </w14:textFill>
              </w:rPr>
              <w:t xml:space="preserve">— </w:t>
            </w:r>
            <w:r>
              <w:rPr>
                <w:rFonts w:ascii="Arial" w:hAnsi="Arial"/>
                <w:outline w:val="0"/>
                <w:color w:val="1a1a1a"/>
                <w:sz w:val="18"/>
                <w:szCs w:val="18"/>
                <w:u w:color="1a1a1a"/>
                <w:shd w:val="nil" w:color="auto" w:fill="auto"/>
                <w:rtl w:val="0"/>
                <w:lang w:val="en-US"/>
                <w14:textFill>
                  <w14:solidFill>
                    <w14:srgbClr w14:val="1A1A1A"/>
                  </w14:solidFill>
                </w14:textFill>
              </w:rPr>
              <w:t>builds the RCB from triplestore queries; loads UCA profile and safe-state index</w:t>
            </w:r>
          </w:p>
        </w:tc>
        <w:tc>
          <w:tcPr>
            <w:tcW w:type="dxa" w:w="30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1a1a1a"/>
                <w:sz w:val="18"/>
                <w:szCs w:val="18"/>
                <w:u w:color="1a1a1a"/>
                <w:shd w:val="nil" w:color="auto" w:fill="auto"/>
                <w:rtl w:val="0"/>
                <w:lang w:val="fr-FR"/>
                <w14:textFill>
                  <w14:solidFill>
                    <w14:srgbClr w14:val="1A1A1A"/>
                  </w14:solidFill>
                </w14:textFill>
              </w:rPr>
              <w:t>Section 7.1, Stage 0</w:t>
            </w:r>
          </w:p>
        </w:tc>
      </w:tr>
      <w:tr>
        <w:tblPrEx>
          <w:shd w:val="clear" w:color="auto" w:fill="ced7e7"/>
        </w:tblPrEx>
        <w:trPr>
          <w:trHeight w:val="913" w:hRule="atLeast"/>
        </w:trPr>
        <w:tc>
          <w:tcPr>
            <w:tcW w:type="dxa" w:w="26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1a1a1a"/>
                <w:sz w:val="18"/>
                <w:szCs w:val="18"/>
                <w:u w:color="1a1a1a"/>
                <w:shd w:val="nil" w:color="auto" w:fill="auto"/>
                <w:rtl w:val="0"/>
                <w:lang w:val="en-US"/>
                <w14:textFill>
                  <w14:solidFill>
                    <w14:srgbClr w14:val="1A1A1A"/>
                  </w14:solidFill>
                </w14:textFill>
              </w:rPr>
              <w:t xml:space="preserve">Step 1 </w:t>
            </w:r>
            <w:r>
              <w:rPr>
                <w:rFonts w:ascii="Arial" w:hAnsi="Arial" w:hint="default"/>
                <w:outline w:val="0"/>
                <w:color w:val="1a1a1a"/>
                <w:sz w:val="18"/>
                <w:szCs w:val="18"/>
                <w:u w:color="1a1a1a"/>
                <w:shd w:val="nil" w:color="auto" w:fill="auto"/>
                <w:rtl w:val="0"/>
                <w:lang w:val="en-US"/>
                <w14:textFill>
                  <w14:solidFill>
                    <w14:srgbClr w14:val="1A1A1A"/>
                  </w14:solidFill>
                </w14:textFill>
              </w:rPr>
              <w:t xml:space="preserve">— </w:t>
            </w:r>
            <w:r>
              <w:rPr>
                <w:rFonts w:ascii="Arial" w:hAnsi="Arial"/>
                <w:outline w:val="0"/>
                <w:color w:val="1a1a1a"/>
                <w:sz w:val="18"/>
                <w:szCs w:val="18"/>
                <w:u w:color="1a1a1a"/>
                <w:shd w:val="nil" w:color="auto" w:fill="auto"/>
                <w:rtl w:val="0"/>
                <w:lang w:val="en-US"/>
                <w14:textFill>
                  <w14:solidFill>
                    <w14:srgbClr w14:val="1A1A1A"/>
                  </w14:solidFill>
                </w14:textFill>
              </w:rPr>
              <w:t>Ontology Resolution</w:t>
            </w:r>
          </w:p>
        </w:tc>
        <w:tc>
          <w:tcPr>
            <w:tcW w:type="dxa" w:w="376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outline w:val="0"/>
                <w:color w:val="1a1a1a"/>
                <w:sz w:val="18"/>
                <w:szCs w:val="18"/>
                <w:u w:color="1a1a1a"/>
                <w:shd w:val="nil" w:color="auto" w:fill="auto"/>
                <w:rtl w:val="0"/>
                <w:lang w:val="en-US"/>
                <w14:textFill>
                  <w14:solidFill>
                    <w14:srgbClr w14:val="1A1A1A"/>
                  </w14:solidFill>
                </w14:textFill>
              </w:rPr>
              <w:t xml:space="preserve">Entity grounding </w:t>
            </w:r>
            <w:r>
              <w:rPr>
                <w:rFonts w:ascii="Arial" w:hAnsi="Arial" w:hint="default"/>
                <w:outline w:val="0"/>
                <w:color w:val="1a1a1a"/>
                <w:sz w:val="18"/>
                <w:szCs w:val="18"/>
                <w:u w:color="1a1a1a"/>
                <w:shd w:val="nil" w:color="auto" w:fill="auto"/>
                <w:rtl w:val="0"/>
                <w:lang w:val="en-US"/>
                <w14:textFill>
                  <w14:solidFill>
                    <w14:srgbClr w14:val="1A1A1A"/>
                  </w14:solidFill>
                </w14:textFill>
              </w:rPr>
              <w:t xml:space="preserve">— </w:t>
            </w:r>
            <w:r>
              <w:rPr>
                <w:rFonts w:ascii="Arial" w:hAnsi="Arial"/>
                <w:outline w:val="0"/>
                <w:color w:val="1a1a1a"/>
                <w:sz w:val="18"/>
                <w:szCs w:val="18"/>
                <w:u w:color="1a1a1a"/>
                <w:shd w:val="nil" w:color="auto" w:fill="auto"/>
                <w:rtl w:val="0"/>
                <w:lang w:val="en-US"/>
                <w14:textFill>
                  <w14:solidFill>
                    <w14:srgbClr w14:val="1A1A1A"/>
                  </w14:solidFill>
                </w14:textFill>
              </w:rPr>
              <w:t>resolves all SPO entity references; applies job context filters, outcome weights, barrier flags, and UCA-002 watches</w:t>
            </w:r>
          </w:p>
        </w:tc>
        <w:tc>
          <w:tcPr>
            <w:tcW w:type="dxa" w:w="30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1a1a1a"/>
                <w:sz w:val="18"/>
                <w:szCs w:val="18"/>
                <w:u w:color="1a1a1a"/>
                <w:shd w:val="nil" w:color="auto" w:fill="auto"/>
                <w:rtl w:val="0"/>
                <w:lang w:val="en-US"/>
                <w14:textFill>
                  <w14:solidFill>
                    <w14:srgbClr w14:val="1A1A1A"/>
                  </w14:solidFill>
                </w14:textFill>
              </w:rPr>
              <w:t>Section 7.1, Step 1</w:t>
            </w:r>
          </w:p>
        </w:tc>
      </w:tr>
      <w:tr>
        <w:tblPrEx>
          <w:shd w:val="clear" w:color="auto" w:fill="ced7e7"/>
        </w:tblPrEx>
        <w:trPr>
          <w:trHeight w:val="913" w:hRule="atLeast"/>
        </w:trPr>
        <w:tc>
          <w:tcPr>
            <w:tcW w:type="dxa" w:w="26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1a1a1a"/>
                <w:sz w:val="18"/>
                <w:szCs w:val="18"/>
                <w:u w:color="1a1a1a"/>
                <w:shd w:val="nil" w:color="auto" w:fill="auto"/>
                <w:rtl w:val="0"/>
                <w:lang w:val="en-US"/>
                <w14:textFill>
                  <w14:solidFill>
                    <w14:srgbClr w14:val="1A1A1A"/>
                  </w14:solidFill>
                </w14:textFill>
              </w:rPr>
              <w:t xml:space="preserve">Step 2 </w:t>
            </w:r>
            <w:r>
              <w:rPr>
                <w:rFonts w:ascii="Arial" w:hAnsi="Arial" w:hint="default"/>
                <w:outline w:val="0"/>
                <w:color w:val="1a1a1a"/>
                <w:sz w:val="18"/>
                <w:szCs w:val="18"/>
                <w:u w:color="1a1a1a"/>
                <w:shd w:val="nil" w:color="auto" w:fill="auto"/>
                <w:rtl w:val="0"/>
                <w:lang w:val="en-US"/>
                <w14:textFill>
                  <w14:solidFill>
                    <w14:srgbClr w14:val="1A1A1A"/>
                  </w14:solidFill>
                </w14:textFill>
              </w:rPr>
              <w:t xml:space="preserve">— </w:t>
            </w:r>
            <w:r>
              <w:rPr>
                <w:rFonts w:ascii="Arial" w:hAnsi="Arial"/>
                <w:outline w:val="0"/>
                <w:color w:val="1a1a1a"/>
                <w:sz w:val="18"/>
                <w:szCs w:val="18"/>
                <w:u w:color="1a1a1a"/>
                <w:shd w:val="nil" w:color="auto" w:fill="auto"/>
                <w:rtl w:val="0"/>
                <w:lang w:val="en-US"/>
                <w14:textFill>
                  <w14:solidFill>
                    <w14:srgbClr w14:val="1A1A1A"/>
                  </w14:solidFill>
                </w14:textFill>
              </w:rPr>
              <w:t>SHACL Evaluation</w:t>
            </w:r>
          </w:p>
        </w:tc>
        <w:tc>
          <w:tcPr>
            <w:tcW w:type="dxa" w:w="376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outline w:val="0"/>
                <w:color w:val="1a1a1a"/>
                <w:sz w:val="18"/>
                <w:szCs w:val="18"/>
                <w:u w:color="1a1a1a"/>
                <w:shd w:val="nil" w:color="auto" w:fill="auto"/>
                <w:rtl w:val="0"/>
                <w:lang w:val="fr-FR"/>
                <w14:textFill>
                  <w14:solidFill>
                    <w14:srgbClr w14:val="1A1A1A"/>
                  </w14:solidFill>
                </w14:textFill>
              </w:rPr>
              <w:t xml:space="preserve">Static constraint enforcement </w:t>
            </w:r>
            <w:r>
              <w:rPr>
                <w:rFonts w:ascii="Arial" w:hAnsi="Arial" w:hint="default"/>
                <w:outline w:val="0"/>
                <w:color w:val="1a1a1a"/>
                <w:sz w:val="18"/>
                <w:szCs w:val="18"/>
                <w:u w:color="1a1a1a"/>
                <w:shd w:val="nil" w:color="auto" w:fill="auto"/>
                <w:rtl w:val="0"/>
                <w:lang w:val="en-US"/>
                <w14:textFill>
                  <w14:solidFill>
                    <w14:srgbClr w14:val="1A1A1A"/>
                  </w14:solidFill>
                </w14:textFill>
              </w:rPr>
              <w:t xml:space="preserve">— </w:t>
            </w:r>
            <w:r>
              <w:rPr>
                <w:rFonts w:ascii="Arial" w:hAnsi="Arial"/>
                <w:outline w:val="0"/>
                <w:color w:val="1a1a1a"/>
                <w:sz w:val="18"/>
                <w:szCs w:val="18"/>
                <w:u w:color="1a1a1a"/>
                <w:shd w:val="nil" w:color="auto" w:fill="auto"/>
                <w:rtl w:val="0"/>
                <w:lang w:val="en-US"/>
                <w14:textFill>
                  <w14:solidFill>
                    <w14:srgbClr w14:val="1A1A1A"/>
                  </w14:solidFill>
                </w14:textFill>
              </w:rPr>
              <w:t>evaluates active constraint set against annotated entity map; produces traceable pass/fail/gap record</w:t>
            </w:r>
          </w:p>
        </w:tc>
        <w:tc>
          <w:tcPr>
            <w:tcW w:type="dxa" w:w="30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1a1a1a"/>
                <w:sz w:val="18"/>
                <w:szCs w:val="18"/>
                <w:u w:color="1a1a1a"/>
                <w:shd w:val="nil" w:color="auto" w:fill="auto"/>
                <w:rtl w:val="0"/>
                <w:lang w:val="en-US"/>
                <w14:textFill>
                  <w14:solidFill>
                    <w14:srgbClr w14:val="1A1A1A"/>
                  </w14:solidFill>
                </w14:textFill>
              </w:rPr>
              <w:t>Sections 5, 7.1 Step 2</w:t>
            </w:r>
          </w:p>
        </w:tc>
      </w:tr>
      <w:tr>
        <w:tblPrEx>
          <w:shd w:val="clear" w:color="auto" w:fill="ced7e7"/>
        </w:tblPrEx>
        <w:trPr>
          <w:trHeight w:val="913" w:hRule="atLeast"/>
        </w:trPr>
        <w:tc>
          <w:tcPr>
            <w:tcW w:type="dxa" w:w="26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1a1a1a"/>
                <w:sz w:val="18"/>
                <w:szCs w:val="18"/>
                <w:u w:color="1a1a1a"/>
                <w:shd w:val="nil" w:color="auto" w:fill="auto"/>
                <w:rtl w:val="0"/>
                <w:lang w:val="en-US"/>
                <w14:textFill>
                  <w14:solidFill>
                    <w14:srgbClr w14:val="1A1A1A"/>
                  </w14:solidFill>
                </w14:textFill>
              </w:rPr>
              <w:t xml:space="preserve">Step 3 </w:t>
            </w:r>
            <w:r>
              <w:rPr>
                <w:rFonts w:ascii="Arial" w:hAnsi="Arial" w:hint="default"/>
                <w:outline w:val="0"/>
                <w:color w:val="1a1a1a"/>
                <w:sz w:val="18"/>
                <w:szCs w:val="18"/>
                <w:u w:color="1a1a1a"/>
                <w:shd w:val="nil" w:color="auto" w:fill="auto"/>
                <w:rtl w:val="0"/>
                <w:lang w:val="en-US"/>
                <w14:textFill>
                  <w14:solidFill>
                    <w14:srgbClr w14:val="1A1A1A"/>
                  </w14:solidFill>
                </w14:textFill>
              </w:rPr>
              <w:t xml:space="preserve">— </w:t>
            </w:r>
            <w:r>
              <w:rPr>
                <w:rFonts w:ascii="Arial" w:hAnsi="Arial"/>
                <w:outline w:val="0"/>
                <w:color w:val="1a1a1a"/>
                <w:sz w:val="18"/>
                <w:szCs w:val="18"/>
                <w:u w:color="1a1a1a"/>
                <w:shd w:val="nil" w:color="auto" w:fill="auto"/>
                <w:rtl w:val="0"/>
                <w:lang w:val="en-US"/>
                <w14:textFill>
                  <w14:solidFill>
                    <w14:srgbClr w14:val="1A1A1A"/>
                  </w14:solidFill>
                </w14:textFill>
              </w:rPr>
              <w:t>SWRL Rule Execution</w:t>
            </w:r>
          </w:p>
        </w:tc>
        <w:tc>
          <w:tcPr>
            <w:tcW w:type="dxa" w:w="376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outline w:val="0"/>
                <w:color w:val="1a1a1a"/>
                <w:sz w:val="18"/>
                <w:szCs w:val="18"/>
                <w:u w:color="1a1a1a"/>
                <w:shd w:val="nil" w:color="auto" w:fill="auto"/>
                <w:rtl w:val="0"/>
                <w:lang w:val="en-US"/>
                <w14:textFill>
                  <w14:solidFill>
                    <w14:srgbClr w14:val="1A1A1A"/>
                  </w14:solidFill>
                </w14:textFill>
              </w:rPr>
              <w:t xml:space="preserve">Behavioral governance </w:t>
            </w:r>
            <w:r>
              <w:rPr>
                <w:rFonts w:ascii="Arial" w:hAnsi="Arial" w:hint="default"/>
                <w:outline w:val="0"/>
                <w:color w:val="1a1a1a"/>
                <w:sz w:val="18"/>
                <w:szCs w:val="18"/>
                <w:u w:color="1a1a1a"/>
                <w:shd w:val="nil" w:color="auto" w:fill="auto"/>
                <w:rtl w:val="0"/>
                <w:lang w:val="en-US"/>
                <w14:textFill>
                  <w14:solidFill>
                    <w14:srgbClr w14:val="1A1A1A"/>
                  </w14:solidFill>
                </w14:textFill>
              </w:rPr>
              <w:t xml:space="preserve">— </w:t>
            </w:r>
            <w:r>
              <w:rPr>
                <w:rFonts w:ascii="Arial" w:hAnsi="Arial"/>
                <w:outline w:val="0"/>
                <w:color w:val="1a1a1a"/>
                <w:sz w:val="18"/>
                <w:szCs w:val="18"/>
                <w:u w:color="1a1a1a"/>
                <w:shd w:val="nil" w:color="auto" w:fill="auto"/>
                <w:rtl w:val="0"/>
                <w:lang w:val="en-US"/>
                <w14:textFill>
                  <w14:solidFill>
                    <w14:srgbClr w14:val="1A1A1A"/>
                  </w14:solidFill>
                </w14:textFill>
              </w:rPr>
              <w:t>fires REQ, TMP, and UCA rule families; arms temporal monitors; writes behavioral instruction set into RCB</w:t>
            </w:r>
          </w:p>
        </w:tc>
        <w:tc>
          <w:tcPr>
            <w:tcW w:type="dxa" w:w="30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1a1a1a"/>
                <w:sz w:val="18"/>
                <w:szCs w:val="18"/>
                <w:u w:color="1a1a1a"/>
                <w:shd w:val="nil" w:color="auto" w:fill="auto"/>
                <w:rtl w:val="0"/>
                <w:lang w:val="en-US"/>
                <w14:textFill>
                  <w14:solidFill>
                    <w14:srgbClr w14:val="1A1A1A"/>
                  </w14:solidFill>
                </w14:textFill>
              </w:rPr>
              <w:t>Section 6, 7.1 Step 3</w:t>
            </w:r>
          </w:p>
        </w:tc>
      </w:tr>
      <w:tr>
        <w:tblPrEx>
          <w:shd w:val="clear" w:color="auto" w:fill="ced7e7"/>
        </w:tblPrEx>
        <w:trPr>
          <w:trHeight w:val="913" w:hRule="atLeast"/>
        </w:trPr>
        <w:tc>
          <w:tcPr>
            <w:tcW w:type="dxa" w:w="26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1a1a1a"/>
                <w:sz w:val="18"/>
                <w:szCs w:val="18"/>
                <w:u w:color="1a1a1a"/>
                <w:shd w:val="nil" w:color="auto" w:fill="auto"/>
                <w:rtl w:val="0"/>
                <w:lang w:val="en-US"/>
                <w14:textFill>
                  <w14:solidFill>
                    <w14:srgbClr w14:val="1A1A1A"/>
                  </w14:solidFill>
                </w14:textFill>
              </w:rPr>
              <w:t xml:space="preserve">Step 4 </w:t>
            </w:r>
            <w:r>
              <w:rPr>
                <w:rFonts w:ascii="Arial" w:hAnsi="Arial" w:hint="default"/>
                <w:outline w:val="0"/>
                <w:color w:val="1a1a1a"/>
                <w:sz w:val="18"/>
                <w:szCs w:val="18"/>
                <w:u w:color="1a1a1a"/>
                <w:shd w:val="nil" w:color="auto" w:fill="auto"/>
                <w:rtl w:val="0"/>
                <w:lang w:val="en-US"/>
                <w14:textFill>
                  <w14:solidFill>
                    <w14:srgbClr w14:val="1A1A1A"/>
                  </w14:solidFill>
                </w14:textFill>
              </w:rPr>
              <w:t xml:space="preserve">— </w:t>
            </w:r>
            <w:r>
              <w:rPr>
                <w:rFonts w:ascii="Arial" w:hAnsi="Arial"/>
                <w:outline w:val="0"/>
                <w:color w:val="1a1a1a"/>
                <w:sz w:val="18"/>
                <w:szCs w:val="18"/>
                <w:u w:color="1a1a1a"/>
                <w:shd w:val="nil" w:color="auto" w:fill="auto"/>
                <w:rtl w:val="0"/>
                <w:lang w:val="fr-FR"/>
                <w14:textFill>
                  <w14:solidFill>
                    <w14:srgbClr w14:val="1A1A1A"/>
                  </w14:solidFill>
                </w14:textFill>
              </w:rPr>
              <w:t>PEP Orchestration</w:t>
            </w:r>
          </w:p>
        </w:tc>
        <w:tc>
          <w:tcPr>
            <w:tcW w:type="dxa" w:w="376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outline w:val="0"/>
                <w:color w:val="1a1a1a"/>
                <w:sz w:val="18"/>
                <w:szCs w:val="18"/>
                <w:u w:color="1a1a1a"/>
                <w:shd w:val="nil" w:color="auto" w:fill="auto"/>
                <w:rtl w:val="0"/>
                <w:lang w:val="en-US"/>
                <w14:textFill>
                  <w14:solidFill>
                    <w14:srgbClr w14:val="1A1A1A"/>
                  </w14:solidFill>
                </w14:textFill>
              </w:rPr>
              <w:t xml:space="preserve">Authorization and reversibility </w:t>
            </w:r>
            <w:r>
              <w:rPr>
                <w:rFonts w:ascii="Arial" w:hAnsi="Arial" w:hint="default"/>
                <w:outline w:val="0"/>
                <w:color w:val="1a1a1a"/>
                <w:sz w:val="18"/>
                <w:szCs w:val="18"/>
                <w:u w:color="1a1a1a"/>
                <w:shd w:val="nil" w:color="auto" w:fill="auto"/>
                <w:rtl w:val="0"/>
                <w:lang w:val="en-US"/>
                <w14:textFill>
                  <w14:solidFill>
                    <w14:srgbClr w14:val="1A1A1A"/>
                  </w14:solidFill>
                </w14:textFill>
              </w:rPr>
              <w:t xml:space="preserve">— </w:t>
            </w:r>
            <w:r>
              <w:rPr>
                <w:rFonts w:ascii="Arial" w:hAnsi="Arial"/>
                <w:outline w:val="0"/>
                <w:color w:val="1a1a1a"/>
                <w:sz w:val="18"/>
                <w:szCs w:val="18"/>
                <w:u w:color="1a1a1a"/>
                <w:shd w:val="nil" w:color="auto" w:fill="auto"/>
                <w:rtl w:val="0"/>
                <w:lang w:val="en-US"/>
                <w14:textFill>
                  <w14:solidFill>
                    <w14:srgbClr w14:val="1A1A1A"/>
                  </w14:solidFill>
                </w14:textFill>
              </w:rPr>
              <w:t>evaluates compliance posture; Reversibility PEP transforms Irreversible Zone 6 instructions into HANDSHAKE_REQUIRED flags</w:t>
            </w:r>
          </w:p>
        </w:tc>
        <w:tc>
          <w:tcPr>
            <w:tcW w:type="dxa" w:w="30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1a1a1a"/>
                <w:sz w:val="18"/>
                <w:szCs w:val="18"/>
                <w:u w:color="1a1a1a"/>
                <w:shd w:val="nil" w:color="auto" w:fill="auto"/>
                <w:rtl w:val="0"/>
                <w:lang w:val="en-US"/>
                <w14:textFill>
                  <w14:solidFill>
                    <w14:srgbClr w14:val="1A1A1A"/>
                  </w14:solidFill>
                </w14:textFill>
              </w:rPr>
              <w:t>Section 7.1, Step 4</w:t>
            </w:r>
          </w:p>
        </w:tc>
      </w:tr>
      <w:tr>
        <w:tblPrEx>
          <w:shd w:val="clear" w:color="auto" w:fill="ced7e7"/>
        </w:tblPrEx>
        <w:trPr>
          <w:trHeight w:val="913" w:hRule="atLeast"/>
        </w:trPr>
        <w:tc>
          <w:tcPr>
            <w:tcW w:type="dxa" w:w="26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1a1a1a"/>
                <w:sz w:val="18"/>
                <w:szCs w:val="18"/>
                <w:u w:color="1a1a1a"/>
                <w:shd w:val="nil" w:color="auto" w:fill="auto"/>
                <w:rtl w:val="0"/>
                <w:lang w:val="en-US"/>
                <w14:textFill>
                  <w14:solidFill>
                    <w14:srgbClr w14:val="1A1A1A"/>
                  </w14:solidFill>
                </w14:textFill>
              </w:rPr>
              <w:t xml:space="preserve">Step 5 </w:t>
            </w:r>
            <w:r>
              <w:rPr>
                <w:rFonts w:ascii="Arial" w:hAnsi="Arial" w:hint="default"/>
                <w:outline w:val="0"/>
                <w:color w:val="1a1a1a"/>
                <w:sz w:val="18"/>
                <w:szCs w:val="18"/>
                <w:u w:color="1a1a1a"/>
                <w:shd w:val="nil" w:color="auto" w:fill="auto"/>
                <w:rtl w:val="0"/>
                <w:lang w:val="en-US"/>
                <w14:textFill>
                  <w14:solidFill>
                    <w14:srgbClr w14:val="1A1A1A"/>
                  </w14:solidFill>
                </w14:textFill>
              </w:rPr>
              <w:t xml:space="preserve">— </w:t>
            </w:r>
            <w:r>
              <w:rPr>
                <w:rFonts w:ascii="Arial" w:hAnsi="Arial"/>
                <w:outline w:val="0"/>
                <w:color w:val="1a1a1a"/>
                <w:sz w:val="18"/>
                <w:szCs w:val="18"/>
                <w:u w:color="1a1a1a"/>
                <w:shd w:val="nil" w:color="auto" w:fill="auto"/>
                <w:rtl w:val="0"/>
                <w:lang w:val="en-US"/>
                <w14:textFill>
                  <w14:solidFill>
                    <w14:srgbClr w14:val="1A1A1A"/>
                  </w14:solidFill>
                </w14:textFill>
              </w:rPr>
              <w:t>CAD Compilation</w:t>
            </w:r>
          </w:p>
        </w:tc>
        <w:tc>
          <w:tcPr>
            <w:tcW w:type="dxa" w:w="376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outline w:val="0"/>
                <w:color w:val="1a1a1a"/>
                <w:sz w:val="18"/>
                <w:szCs w:val="18"/>
                <w:u w:color="1a1a1a"/>
                <w:shd w:val="nil" w:color="auto" w:fill="auto"/>
                <w:rtl w:val="0"/>
                <w:lang w:val="en-US"/>
                <w14:textFill>
                  <w14:solidFill>
                    <w14:srgbClr w14:val="1A1A1A"/>
                  </w14:solidFill>
                </w14:textFill>
              </w:rPr>
              <w:t xml:space="preserve">Control action assembly </w:t>
            </w:r>
            <w:r>
              <w:rPr>
                <w:rFonts w:ascii="Arial" w:hAnsi="Arial" w:hint="default"/>
                <w:outline w:val="0"/>
                <w:color w:val="1a1a1a"/>
                <w:sz w:val="18"/>
                <w:szCs w:val="18"/>
                <w:u w:color="1a1a1a"/>
                <w:shd w:val="nil" w:color="auto" w:fill="auto"/>
                <w:rtl w:val="0"/>
                <w:lang w:val="en-US"/>
                <w14:textFill>
                  <w14:solidFill>
                    <w14:srgbClr w14:val="1A1A1A"/>
                  </w14:solidFill>
                </w14:textFill>
              </w:rPr>
              <w:t xml:space="preserve">— </w:t>
            </w:r>
            <w:r>
              <w:rPr>
                <w:rFonts w:ascii="Arial" w:hAnsi="Arial"/>
                <w:outline w:val="0"/>
                <w:color w:val="1a1a1a"/>
                <w:sz w:val="18"/>
                <w:szCs w:val="18"/>
                <w:u w:color="1a1a1a"/>
                <w:shd w:val="nil" w:color="auto" w:fill="auto"/>
                <w:rtl w:val="0"/>
                <w:lang w:val="en-US"/>
                <w14:textFill>
                  <w14:solidFill>
                    <w14:srgbClr w14:val="1A1A1A"/>
                  </w14:solidFill>
                </w14:textFill>
              </w:rPr>
              <w:t>compiles full Compiled AI Directive from all upstream pipeline products; the formal control action dispatched to Zone 5</w:t>
            </w:r>
          </w:p>
        </w:tc>
        <w:tc>
          <w:tcPr>
            <w:tcW w:type="dxa" w:w="30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1a1a1a"/>
                <w:sz w:val="18"/>
                <w:szCs w:val="18"/>
                <w:u w:color="1a1a1a"/>
                <w:shd w:val="nil" w:color="auto" w:fill="auto"/>
                <w:rtl w:val="0"/>
                <w:lang w:val="en-US"/>
                <w14:textFill>
                  <w14:solidFill>
                    <w14:srgbClr w14:val="1A1A1A"/>
                  </w14:solidFill>
                </w14:textFill>
              </w:rPr>
              <w:t>Section 7.1, Step 5</w:t>
            </w:r>
          </w:p>
        </w:tc>
      </w:tr>
      <w:tr>
        <w:tblPrEx>
          <w:shd w:val="clear" w:color="auto" w:fill="ced7e7"/>
        </w:tblPrEx>
        <w:trPr>
          <w:trHeight w:val="913" w:hRule="atLeast"/>
        </w:trPr>
        <w:tc>
          <w:tcPr>
            <w:tcW w:type="dxa" w:w="26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1a1a1a"/>
                <w:sz w:val="18"/>
                <w:szCs w:val="18"/>
                <w:u w:color="1a1a1a"/>
                <w:shd w:val="nil" w:color="auto" w:fill="auto"/>
                <w:rtl w:val="0"/>
                <w:lang w:val="en-US"/>
                <w14:textFill>
                  <w14:solidFill>
                    <w14:srgbClr w14:val="1A1A1A"/>
                  </w14:solidFill>
                </w14:textFill>
              </w:rPr>
              <w:t>Service Facade</w:t>
            </w:r>
          </w:p>
        </w:tc>
        <w:tc>
          <w:tcPr>
            <w:tcW w:type="dxa" w:w="376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outline w:val="0"/>
                <w:color w:val="1a1a1a"/>
                <w:sz w:val="18"/>
                <w:szCs w:val="18"/>
                <w:u w:color="1a1a1a"/>
                <w:shd w:val="nil" w:color="auto" w:fill="auto"/>
                <w:rtl w:val="0"/>
                <w:lang w:val="it-IT"/>
                <w14:textFill>
                  <w14:solidFill>
                    <w14:srgbClr w14:val="1A1A1A"/>
                  </w14:solidFill>
                </w14:textFill>
              </w:rPr>
              <w:t xml:space="preserve">Feedback actuator </w:t>
            </w:r>
            <w:r>
              <w:rPr>
                <w:rFonts w:ascii="Arial" w:hAnsi="Arial" w:hint="default"/>
                <w:outline w:val="0"/>
                <w:color w:val="1a1a1a"/>
                <w:sz w:val="18"/>
                <w:szCs w:val="18"/>
                <w:u w:color="1a1a1a"/>
                <w:shd w:val="nil" w:color="auto" w:fill="auto"/>
                <w:rtl w:val="0"/>
                <w:lang w:val="en-US"/>
                <w14:textFill>
                  <w14:solidFill>
                    <w14:srgbClr w14:val="1A1A1A"/>
                  </w14:solidFill>
                </w14:textFill>
              </w:rPr>
              <w:t xml:space="preserve">— </w:t>
            </w:r>
            <w:r>
              <w:rPr>
                <w:rFonts w:ascii="Arial" w:hAnsi="Arial"/>
                <w:outline w:val="0"/>
                <w:color w:val="1a1a1a"/>
                <w:sz w:val="18"/>
                <w:szCs w:val="18"/>
                <w:u w:color="1a1a1a"/>
                <w:shd w:val="nil" w:color="auto" w:fill="auto"/>
                <w:rtl w:val="0"/>
                <w:lang w:val="en-US"/>
                <w14:textFill>
                  <w14:solidFill>
                    <w14:srgbClr w14:val="1A1A1A"/>
                  </w14:solidFill>
                </w14:textFill>
              </w:rPr>
              <w:t>evaluates all agent responses against AcceptanceCriteria; recycles failures with correction instructions; gates Zone 6 dispatch</w:t>
            </w:r>
          </w:p>
        </w:tc>
        <w:tc>
          <w:tcPr>
            <w:tcW w:type="dxa" w:w="30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1a1a1a"/>
                <w:sz w:val="18"/>
                <w:szCs w:val="18"/>
                <w:u w:color="1a1a1a"/>
                <w:shd w:val="nil" w:color="auto" w:fill="auto"/>
                <w:rtl w:val="0"/>
                <w:lang w:val="en-US"/>
                <w14:textFill>
                  <w14:solidFill>
                    <w14:srgbClr w14:val="1A1A1A"/>
                  </w14:solidFill>
                </w14:textFill>
              </w:rPr>
              <w:t>Sections 10, 12 Zone 4</w:t>
            </w:r>
          </w:p>
        </w:tc>
      </w:tr>
      <w:tr>
        <w:tblPrEx>
          <w:shd w:val="clear" w:color="auto" w:fill="ced7e7"/>
        </w:tblPrEx>
        <w:trPr>
          <w:trHeight w:val="674" w:hRule="atLeast"/>
        </w:trPr>
        <w:tc>
          <w:tcPr>
            <w:tcW w:type="dxa" w:w="26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1a1a1a"/>
                <w:sz w:val="18"/>
                <w:szCs w:val="18"/>
                <w:u w:color="1a1a1a"/>
                <w:shd w:val="nil" w:color="auto" w:fill="auto"/>
                <w:rtl w:val="0"/>
                <w:lang w:val="en-US"/>
                <w14:textFill>
                  <w14:solidFill>
                    <w14:srgbClr w14:val="1A1A1A"/>
                  </w14:solidFill>
                </w14:textFill>
              </w:rPr>
              <w:t>AI Agents + Vector DBs</w:t>
            </w:r>
          </w:p>
        </w:tc>
        <w:tc>
          <w:tcPr>
            <w:tcW w:type="dxa" w:w="376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outline w:val="0"/>
                <w:color w:val="1a1a1a"/>
                <w:sz w:val="18"/>
                <w:szCs w:val="18"/>
                <w:u w:color="1a1a1a"/>
                <w:shd w:val="nil" w:color="auto" w:fill="auto"/>
                <w:rtl w:val="0"/>
                <w:lang w:val="en-US"/>
                <w14:textFill>
                  <w14:solidFill>
                    <w14:srgbClr w14:val="1A1A1A"/>
                  </w14:solidFill>
                </w14:textFill>
              </w:rPr>
              <w:t xml:space="preserve">Controlled process </w:t>
            </w:r>
            <w:r>
              <w:rPr>
                <w:rFonts w:ascii="Arial" w:hAnsi="Arial" w:hint="default"/>
                <w:outline w:val="0"/>
                <w:color w:val="1a1a1a"/>
                <w:sz w:val="18"/>
                <w:szCs w:val="18"/>
                <w:u w:color="1a1a1a"/>
                <w:shd w:val="nil" w:color="auto" w:fill="auto"/>
                <w:rtl w:val="0"/>
                <w:lang w:val="en-US"/>
                <w14:textFill>
                  <w14:solidFill>
                    <w14:srgbClr w14:val="1A1A1A"/>
                  </w14:solidFill>
                </w14:textFill>
              </w:rPr>
              <w:t xml:space="preserve">— </w:t>
            </w:r>
            <w:r>
              <w:rPr>
                <w:rFonts w:ascii="Arial" w:hAnsi="Arial"/>
                <w:outline w:val="0"/>
                <w:color w:val="1a1a1a"/>
                <w:sz w:val="18"/>
                <w:szCs w:val="18"/>
                <w:u w:color="1a1a1a"/>
                <w:shd w:val="nil" w:color="auto" w:fill="auto"/>
                <w:rtl w:val="0"/>
                <w:lang w:val="en-US"/>
                <w14:textFill>
                  <w14:solidFill>
                    <w14:srgbClr w14:val="1A1A1A"/>
                  </w14:solidFill>
                </w14:textFill>
              </w:rPr>
              <w:t>operates under CAD directive; retrieves under RDQE constraints; monitored by UCA profile at runtime</w:t>
            </w:r>
          </w:p>
        </w:tc>
        <w:tc>
          <w:tcPr>
            <w:tcW w:type="dxa" w:w="30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1a1a1a"/>
                <w:sz w:val="18"/>
                <w:szCs w:val="18"/>
                <w:u w:color="1a1a1a"/>
                <w:shd w:val="nil" w:color="auto" w:fill="auto"/>
                <w:rtl w:val="0"/>
                <w:lang w:val="en-US"/>
                <w14:textFill>
                  <w14:solidFill>
                    <w14:srgbClr w14:val="1A1A1A"/>
                  </w14:solidFill>
                </w14:textFill>
              </w:rPr>
              <w:t>Section 12 Zone 5</w:t>
            </w:r>
          </w:p>
        </w:tc>
      </w:tr>
      <w:tr>
        <w:tblPrEx>
          <w:shd w:val="clear" w:color="auto" w:fill="ced7e7"/>
        </w:tblPrEx>
        <w:trPr>
          <w:trHeight w:val="674" w:hRule="atLeast"/>
        </w:trPr>
        <w:tc>
          <w:tcPr>
            <w:tcW w:type="dxa" w:w="26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1a1a1a"/>
                <w:sz w:val="18"/>
                <w:szCs w:val="18"/>
                <w:u w:color="1a1a1a"/>
                <w:shd w:val="nil" w:color="auto" w:fill="auto"/>
                <w:rtl w:val="0"/>
                <w:lang w:val="en-US"/>
                <w14:textFill>
                  <w14:solidFill>
                    <w14:srgbClr w14:val="1A1A1A"/>
                  </w14:solidFill>
                </w14:textFill>
              </w:rPr>
              <w:t>Simplex Action Gateway</w:t>
            </w:r>
          </w:p>
        </w:tc>
        <w:tc>
          <w:tcPr>
            <w:tcW w:type="dxa" w:w="376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outline w:val="0"/>
                <w:color w:val="1a1a1a"/>
                <w:sz w:val="18"/>
                <w:szCs w:val="18"/>
                <w:u w:color="1a1a1a"/>
                <w:shd w:val="nil" w:color="auto" w:fill="auto"/>
                <w:rtl w:val="0"/>
                <w:lang w:val="en-US"/>
                <w14:textFill>
                  <w14:solidFill>
                    <w14:srgbClr w14:val="1A1A1A"/>
                  </w14:solidFill>
                </w14:textFill>
              </w:rPr>
              <w:t xml:space="preserve">Irreversibility boundary </w:t>
            </w:r>
            <w:r>
              <w:rPr>
                <w:rFonts w:ascii="Arial" w:hAnsi="Arial" w:hint="default"/>
                <w:outline w:val="0"/>
                <w:color w:val="1a1a1a"/>
                <w:sz w:val="18"/>
                <w:szCs w:val="18"/>
                <w:u w:color="1a1a1a"/>
                <w:shd w:val="nil" w:color="auto" w:fill="auto"/>
                <w:rtl w:val="0"/>
                <w:lang w:val="en-US"/>
                <w14:textFill>
                  <w14:solidFill>
                    <w14:srgbClr w14:val="1A1A1A"/>
                  </w14:solidFill>
                </w14:textFill>
              </w:rPr>
              <w:t xml:space="preserve">— </w:t>
            </w:r>
            <w:r>
              <w:rPr>
                <w:rFonts w:ascii="Arial" w:hAnsi="Arial"/>
                <w:outline w:val="0"/>
                <w:color w:val="1a1a1a"/>
                <w:sz w:val="18"/>
                <w:szCs w:val="18"/>
                <w:u w:color="1a1a1a"/>
                <w:shd w:val="nil" w:color="auto" w:fill="auto"/>
                <w:rtl w:val="0"/>
                <w:lang w:val="en-US"/>
                <w14:textFill>
                  <w14:solidFill>
                    <w14:srgbClr w14:val="1A1A1A"/>
                  </w14:solidFill>
                </w14:textFill>
              </w:rPr>
              <w:t>enforces five-step handshake for Irreversible Zone 6 actions; maintains immutable audit log</w:t>
            </w:r>
          </w:p>
        </w:tc>
        <w:tc>
          <w:tcPr>
            <w:tcW w:type="dxa" w:w="30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1a1a1a"/>
                <w:sz w:val="18"/>
                <w:szCs w:val="18"/>
                <w:u w:color="1a1a1a"/>
                <w:shd w:val="nil" w:color="auto" w:fill="auto"/>
                <w:rtl w:val="0"/>
                <w:lang w:val="en-US"/>
                <w14:textFill>
                  <w14:solidFill>
                    <w14:srgbClr w14:val="1A1A1A"/>
                  </w14:solidFill>
                </w14:textFill>
              </w:rPr>
              <w:t>Section 6A, 12 Zone 6</w:t>
            </w:r>
          </w:p>
        </w:tc>
      </w:tr>
      <w:tr>
        <w:tblPrEx>
          <w:shd w:val="clear" w:color="auto" w:fill="ced7e7"/>
        </w:tblPrEx>
        <w:trPr>
          <w:trHeight w:val="913" w:hRule="atLeast"/>
        </w:trPr>
        <w:tc>
          <w:tcPr>
            <w:tcW w:type="dxa" w:w="26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1a1a1a"/>
                <w:sz w:val="18"/>
                <w:szCs w:val="18"/>
                <w:u w:color="1a1a1a"/>
                <w:shd w:val="nil" w:color="auto" w:fill="auto"/>
                <w:rtl w:val="0"/>
                <w:lang w:val="en-US"/>
                <w14:textFill>
                  <w14:solidFill>
                    <w14:srgbClr w14:val="1A1A1A"/>
                  </w14:solidFill>
                </w14:textFill>
              </w:rPr>
              <w:t>Response to User</w:t>
            </w:r>
          </w:p>
        </w:tc>
        <w:tc>
          <w:tcPr>
            <w:tcW w:type="dxa" w:w="376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outline w:val="0"/>
                <w:color w:val="1a1a1a"/>
                <w:sz w:val="18"/>
                <w:szCs w:val="18"/>
                <w:u w:color="1a1a1a"/>
                <w:shd w:val="nil" w:color="auto" w:fill="auto"/>
                <w:rtl w:val="0"/>
                <w:lang w:val="en-US"/>
                <w14:textFill>
                  <w14:solidFill>
                    <w14:srgbClr w14:val="1A1A1A"/>
                  </w14:solidFill>
                </w14:textFill>
              </w:rPr>
              <w:t xml:space="preserve">Delivery output </w:t>
            </w:r>
            <w:r>
              <w:rPr>
                <w:rFonts w:ascii="Arial" w:hAnsi="Arial" w:hint="default"/>
                <w:outline w:val="0"/>
                <w:color w:val="1a1a1a"/>
                <w:sz w:val="18"/>
                <w:szCs w:val="18"/>
                <w:u w:color="1a1a1a"/>
                <w:shd w:val="nil" w:color="auto" w:fill="auto"/>
                <w:rtl w:val="0"/>
                <w:lang w:val="en-US"/>
                <w14:textFill>
                  <w14:solidFill>
                    <w14:srgbClr w14:val="1A1A1A"/>
                  </w14:solidFill>
                </w14:textFill>
              </w:rPr>
              <w:t xml:space="preserve">— </w:t>
            </w:r>
            <w:r>
              <w:rPr>
                <w:rFonts w:ascii="Arial" w:hAnsi="Arial"/>
                <w:outline w:val="0"/>
                <w:color w:val="1a1a1a"/>
                <w:sz w:val="18"/>
                <w:szCs w:val="18"/>
                <w:u w:color="1a1a1a"/>
                <w:shd w:val="nil" w:color="auto" w:fill="auto"/>
                <w:rtl w:val="0"/>
                <w:lang w:val="en-US"/>
                <w14:textFill>
                  <w14:solidFill>
                    <w14:srgbClr w14:val="1A1A1A"/>
                  </w14:solidFill>
                </w14:textFill>
              </w:rPr>
              <w:t>validated, requirement-grounded, governance-certified response with visible provenance context and governance gap flags</w:t>
            </w:r>
          </w:p>
        </w:tc>
        <w:tc>
          <w:tcPr>
            <w:tcW w:type="dxa" w:w="30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1a1a1a"/>
                <w:sz w:val="18"/>
                <w:szCs w:val="18"/>
                <w:u w:color="1a1a1a"/>
                <w:shd w:val="nil" w:color="auto" w:fill="auto"/>
                <w:rtl w:val="0"/>
                <w:lang w:val="en-US"/>
                <w14:textFill>
                  <w14:solidFill>
                    <w14:srgbClr w14:val="1A1A1A"/>
                  </w14:solidFill>
                </w14:textFill>
              </w:rPr>
              <w:t>Section 11.2 (feedback loop)</w:t>
            </w:r>
          </w:p>
        </w:tc>
      </w:tr>
      <w:tr>
        <w:tblPrEx>
          <w:shd w:val="clear" w:color="auto" w:fill="ced7e7"/>
        </w:tblPrEx>
        <w:trPr>
          <w:trHeight w:val="674" w:hRule="atLeast"/>
        </w:trPr>
        <w:tc>
          <w:tcPr>
            <w:tcW w:type="dxa" w:w="26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1a1a1a"/>
                <w:sz w:val="18"/>
                <w:szCs w:val="18"/>
                <w:u w:color="1a1a1a"/>
                <w:shd w:val="nil" w:color="auto" w:fill="auto"/>
                <w:rtl w:val="0"/>
                <w:lang w:val="en-US"/>
                <w14:textFill>
                  <w14:solidFill>
                    <w14:srgbClr w14:val="1A1A1A"/>
                  </w14:solidFill>
                </w14:textFill>
              </w:rPr>
              <w:t>External Systems</w:t>
            </w:r>
          </w:p>
        </w:tc>
        <w:tc>
          <w:tcPr>
            <w:tcW w:type="dxa" w:w="376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outline w:val="0"/>
                <w:color w:val="1a1a1a"/>
                <w:sz w:val="18"/>
                <w:szCs w:val="18"/>
                <w:u w:color="1a1a1a"/>
                <w:shd w:val="nil" w:color="auto" w:fill="auto"/>
                <w:rtl w:val="0"/>
                <w:lang w:val="it-IT"/>
                <w14:textFill>
                  <w14:solidFill>
                    <w14:srgbClr w14:val="1A1A1A"/>
                  </w14:solidFill>
                </w14:textFill>
              </w:rPr>
              <w:t xml:space="preserve">Actuator targets </w:t>
            </w:r>
            <w:r>
              <w:rPr>
                <w:rFonts w:ascii="Arial" w:hAnsi="Arial" w:hint="default"/>
                <w:outline w:val="0"/>
                <w:color w:val="1a1a1a"/>
                <w:sz w:val="18"/>
                <w:szCs w:val="18"/>
                <w:u w:color="1a1a1a"/>
                <w:shd w:val="nil" w:color="auto" w:fill="auto"/>
                <w:rtl w:val="0"/>
                <w:lang w:val="en-US"/>
                <w14:textFill>
                  <w14:solidFill>
                    <w14:srgbClr w14:val="1A1A1A"/>
                  </w14:solidFill>
                </w14:textFill>
              </w:rPr>
              <w:t xml:space="preserve">— </w:t>
            </w:r>
            <w:r>
              <w:rPr>
                <w:rFonts w:ascii="Arial" w:hAnsi="Arial"/>
                <w:outline w:val="0"/>
                <w:color w:val="1a1a1a"/>
                <w:sz w:val="18"/>
                <w:szCs w:val="18"/>
                <w:u w:color="1a1a1a"/>
                <w:shd w:val="nil" w:color="auto" w:fill="auto"/>
                <w:rtl w:val="0"/>
                <w:lang w:val="en-US"/>
                <w14:textFill>
                  <w14:solidFill>
                    <w14:srgbClr w14:val="1A1A1A"/>
                  </w14:solidFill>
                </w14:textFill>
              </w:rPr>
              <w:t>regulatory, financial, IAM, master data, AI governance, and operational systems receiving governed Zone 6 writes</w:t>
            </w:r>
          </w:p>
        </w:tc>
        <w:tc>
          <w:tcPr>
            <w:tcW w:type="dxa" w:w="30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1a1a1a"/>
                <w:sz w:val="18"/>
                <w:szCs w:val="18"/>
                <w:u w:color="1a1a1a"/>
                <w:shd w:val="nil" w:color="auto" w:fill="auto"/>
                <w:rtl w:val="0"/>
                <w:lang w:val="en-US"/>
                <w14:textFill>
                  <w14:solidFill>
                    <w14:srgbClr w14:val="1A1A1A"/>
                  </w14:solidFill>
                </w14:textFill>
              </w:rPr>
              <w:t>Section 9 (domain coverage)</w:t>
            </w:r>
          </w:p>
        </w:tc>
      </w:tr>
    </w:tbl>
    <w:p>
      <w:pPr>
        <w:pStyle w:val="Heading 2"/>
        <w:widowControl w:val="0"/>
      </w:pPr>
    </w:p>
    <w:p>
      <w:pPr>
        <w:pStyle w:val="Heading 2"/>
        <w:widowControl w:val="0"/>
      </w:pPr>
    </w:p>
    <w:p>
      <w:pPr>
        <w:pStyle w:val="Heading 2"/>
        <w:widowControl w:val="0"/>
      </w:pPr>
      <w:r>
        <w:rPr>
          <w:rFonts w:ascii="Arial Unicode MS" w:cs="Arial Unicode MS" w:hAnsi="Arial Unicode MS" w:eastAsia="Arial Unicode MS"/>
          <w:b w:val="0"/>
          <w:bCs w:val="0"/>
          <w:i w:val="0"/>
          <w:iCs w:val="0"/>
          <w:outline w:val="0"/>
          <w:color w:val="000000"/>
          <w:u w:color="000000"/>
          <w14:textFill>
            <w14:solidFill>
              <w14:srgbClr w14:val="000000"/>
            </w14:solidFill>
          </w14:textFill>
        </w:rPr>
        <w:br w:type="page"/>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986" w:hRule="atLeast"/>
        </w:trPr>
        <w:tc>
          <w:tcPr>
            <w:tcW w:type="dxa" w:w="9360"/>
            <w:tcBorders>
              <w:top w:val="single" w:color="595959" w:sz="6" w:space="0" w:shadow="0" w:frame="0"/>
              <w:left w:val="single" w:color="595959" w:sz="12" w:space="0" w:shadow="0" w:frame="0"/>
              <w:bottom w:val="single" w:color="595959" w:sz="6" w:space="0" w:shadow="0" w:frame="0"/>
              <w:right w:val="single" w:color="595959" w:sz="6"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Fonts w:ascii="Times New Roman" w:cs="Times New Roman" w:hAnsi="Times New Roman" w:eastAsia="Times New Roman"/>
                <w:sz w:val="20"/>
                <w:szCs w:val="20"/>
                <w:shd w:val="nil" w:color="auto" w:fill="auto"/>
                <w:rtl w:val="0"/>
              </w:rPr>
            </w:pPr>
            <w:r>
              <w:rPr>
                <w:rFonts w:ascii="Arial" w:hAnsi="Arial"/>
                <w:b w:val="1"/>
                <w:bCs w:val="1"/>
                <w:outline w:val="0"/>
                <w:color w:val="595959"/>
                <w:sz w:val="24"/>
                <w:szCs w:val="24"/>
                <w:u w:color="595959"/>
                <w:shd w:val="nil" w:color="auto" w:fill="auto"/>
                <w:rtl w:val="0"/>
                <w:lang w:val="en-US"/>
                <w14:textFill>
                  <w14:solidFill>
                    <w14:srgbClr w14:val="595959"/>
                  </w14:solidFill>
                </w14:textFill>
              </w:rPr>
              <w:t xml:space="preserve">Structured Prompt Object (SPO)  </w:t>
            </w:r>
            <w:r>
              <w:rPr>
                <w:rFonts w:ascii="Arial" w:hAnsi="Arial"/>
                <w:outline w:val="0"/>
                <w:color w:val="595959"/>
                <w:sz w:val="18"/>
                <w:szCs w:val="18"/>
                <w:u w:color="595959"/>
                <w:shd w:val="nil" w:color="auto" w:fill="auto"/>
                <w:rtl w:val="0"/>
                <w:lang w:val="en-US"/>
                <w14:textFill>
                  <w14:solidFill>
                    <w14:srgbClr w14:val="595959"/>
                  </w14:solidFill>
                </w14:textFill>
              </w:rPr>
              <w:t xml:space="preserve">Entry point </w:t>
            </w:r>
            <w:r>
              <w:rPr>
                <w:rFonts w:ascii="Arial" w:hAnsi="Arial" w:hint="default"/>
                <w:outline w:val="0"/>
                <w:color w:val="595959"/>
                <w:sz w:val="18"/>
                <w:szCs w:val="18"/>
                <w:u w:color="595959"/>
                <w:shd w:val="nil" w:color="auto" w:fill="auto"/>
                <w:rtl w:val="0"/>
                <w:lang w:val="de-DE"/>
                <w14:textFill>
                  <w14:solidFill>
                    <w14:srgbClr w14:val="595959"/>
                  </w14:solidFill>
                </w14:textFill>
              </w:rPr>
              <w:t xml:space="preserve">· </w:t>
            </w:r>
            <w:r>
              <w:rPr>
                <w:rFonts w:ascii="Arial" w:hAnsi="Arial"/>
                <w:outline w:val="0"/>
                <w:color w:val="595959"/>
                <w:sz w:val="18"/>
                <w:szCs w:val="18"/>
                <w:u w:color="595959"/>
                <w:shd w:val="nil" w:color="auto" w:fill="auto"/>
                <w:rtl w:val="0"/>
                <w:lang w:val="it-IT"/>
                <w14:textFill>
                  <w14:solidFill>
                    <w14:srgbClr w14:val="595959"/>
                  </w14:solidFill>
                </w14:textFill>
              </w:rPr>
              <w:t>Zone 1</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w:hAnsi="Arial"/>
                <w:outline w:val="0"/>
                <w:color w:val="333333"/>
                <w:sz w:val="20"/>
                <w:szCs w:val="20"/>
                <w:u w:color="333333"/>
                <w:shd w:val="nil" w:color="auto" w:fill="auto"/>
                <w:rtl w:val="0"/>
                <w:lang w:val="en-US"/>
                <w14:textFill>
                  <w14:solidFill>
                    <w14:srgbClr w14:val="333333"/>
                  </w14:solidFill>
                </w14:textFill>
              </w:rPr>
              <w:t xml:space="preserve">The formal input contract </w:t>
            </w:r>
            <w:r>
              <w:rPr>
                <w:rFonts w:ascii="Arial" w:hAnsi="Arial" w:hint="default"/>
                <w:outline w:val="0"/>
                <w:color w:val="333333"/>
                <w:sz w:val="20"/>
                <w:szCs w:val="20"/>
                <w:u w:color="333333"/>
                <w:shd w:val="nil" w:color="auto" w:fill="auto"/>
                <w:rtl w:val="0"/>
                <w:lang w:val="en-US"/>
                <w14:textFill>
                  <w14:solidFill>
                    <w14:srgbClr w14:val="333333"/>
                  </w14:solidFill>
                </w14:textFill>
              </w:rPr>
              <w:t xml:space="preserve">— </w:t>
            </w:r>
            <w:r>
              <w:rPr>
                <w:rFonts w:ascii="Arial" w:hAnsi="Arial"/>
                <w:outline w:val="0"/>
                <w:color w:val="333333"/>
                <w:sz w:val="20"/>
                <w:szCs w:val="20"/>
                <w:u w:color="333333"/>
                <w:shd w:val="nil" w:color="auto" w:fill="auto"/>
                <w:rtl w:val="0"/>
                <w:lang w:val="en-US"/>
                <w14:textFill>
                  <w14:solidFill>
                    <w14:srgbClr w14:val="333333"/>
                  </w14:solidFill>
                </w14:textFill>
              </w:rPr>
              <w:t>typed metadata the gateway needs to resolve requirements and compile a governed directive</w:t>
            </w:r>
          </w:p>
        </w:tc>
      </w:tr>
    </w:tbl>
    <w:p>
      <w:pPr>
        <w:pStyle w:val="Heading 2"/>
        <w:widowControl w:val="0"/>
        <w:rPr>
          <w:outline w:val="0"/>
          <w:color w:val="000000"/>
          <w:u w:color="000000"/>
          <w14:textFill>
            <w14:solidFill>
              <w14:srgbClr w14:val="000000"/>
            </w14:solidFill>
          </w14:textFill>
        </w:rPr>
      </w:pPr>
    </w:p>
    <w:p>
      <w:pPr>
        <w:pStyle w:val="Heading 2"/>
        <w:widowControl w:val="0"/>
      </w:pPr>
    </w:p>
    <w:p>
      <w:pPr>
        <w:pStyle w:val="Heading 2"/>
      </w:pPr>
      <w:r>
        <w:rPr>
          <w:outline w:val="0"/>
          <w:color w:val="1f6fbf"/>
          <w:u w:color="1f6fbf"/>
          <w:rtl w:val="0"/>
          <w:lang w:val="en-US"/>
          <w14:textFill>
            <w14:solidFill>
              <w14:srgbClr w14:val="1F6FBF"/>
            </w14:solidFill>
          </w14:textFill>
        </w:rPr>
        <w:t>What the SPO Is</w:t>
      </w:r>
    </w:p>
    <w:p>
      <w:pPr>
        <w:pStyle w:val="Heading 2"/>
      </w:pPr>
      <w:r>
        <w:rPr>
          <w:b w:val="0"/>
          <w:bCs w:val="0"/>
          <w:outline w:val="0"/>
          <w:color w:val="1a1a1a"/>
          <w:sz w:val="22"/>
          <w:szCs w:val="22"/>
          <w:u w:color="1a1a1a"/>
          <w:rtl w:val="0"/>
          <w:lang w:val="en-US"/>
          <w14:textFill>
            <w14:solidFill>
              <w14:srgbClr w14:val="1A1A1A"/>
            </w14:solidFill>
          </w14:textFill>
        </w:rPr>
        <w:t xml:space="preserve">A Structured Prompt Object is the formal input contract between a user or persona and the Semantic Gateway. It is not a prompt in the conversational sense. It is a typed metadata envelope that carries enough structured information for the gateway to resolve requirements, fire rules, and compile a governed directive </w:t>
      </w:r>
      <w:r>
        <w:rPr>
          <w:b w:val="0"/>
          <w:bCs w:val="0"/>
          <w:outline w:val="0"/>
          <w:color w:val="1a1a1a"/>
          <w:sz w:val="22"/>
          <w:szCs w:val="22"/>
          <w:u w:color="1a1a1a"/>
          <w:rtl w:val="0"/>
          <w:lang w:val="en-US"/>
          <w14:textFill>
            <w14:solidFill>
              <w14:srgbClr w14:val="1A1A1A"/>
            </w14:solidFill>
          </w14:textFill>
        </w:rPr>
        <w:t xml:space="preserve">— </w:t>
      </w:r>
      <w:r>
        <w:rPr>
          <w:b w:val="0"/>
          <w:bCs w:val="0"/>
          <w:outline w:val="0"/>
          <w:color w:val="1a1a1a"/>
          <w:sz w:val="22"/>
          <w:szCs w:val="22"/>
          <w:u w:color="1a1a1a"/>
          <w:rtl w:val="0"/>
          <w:lang w:val="en-US"/>
          <w14:textFill>
            <w14:solidFill>
              <w14:srgbClr w14:val="1A1A1A"/>
            </w14:solidFill>
          </w14:textFill>
        </w:rPr>
        <w:t>rather than forwarding raw text directly to a model.</w:t>
      </w:r>
    </w:p>
    <w:p>
      <w:pPr>
        <w:pStyle w:val="Heading 2"/>
      </w:pPr>
    </w:p>
    <w:p>
      <w:pPr>
        <w:pStyle w:val="Heading 2"/>
      </w:pPr>
      <w:r>
        <w:rPr>
          <w:b w:val="0"/>
          <w:bCs w:val="0"/>
          <w:outline w:val="0"/>
          <w:color w:val="1a1a1a"/>
          <w:sz w:val="22"/>
          <w:szCs w:val="22"/>
          <w:u w:color="1a1a1a"/>
          <w:rtl w:val="0"/>
          <w:lang w:val="en-US"/>
          <w14:textFill>
            <w14:solidFill>
              <w14:srgbClr w14:val="1A1A1A"/>
            </w14:solidFill>
          </w14:textFill>
        </w:rPr>
        <w:t>In the RDSG, a raw prompt never touches the AI directly. Before any AI agent receives an instruction, the SPO is processed through Stage 0, where its fields become triplestore query parameters that produce the Requirement Context Bundle governing the entire interaction.</w:t>
      </w:r>
    </w:p>
    <w:p>
      <w:pPr>
        <w:pStyle w:val="Heading 2"/>
      </w:pPr>
    </w:p>
    <w:p>
      <w:pPr>
        <w:pStyle w:val="Heading 3"/>
      </w:pPr>
      <w:r>
        <w:rPr>
          <w:outline w:val="0"/>
          <w:color w:val="1b3a6b"/>
          <w:u w:color="1b3a6b"/>
          <w:rtl w:val="0"/>
          <w:lang w:val="en-US"/>
          <w14:textFill>
            <w14:solidFill>
              <w14:srgbClr w14:val="1B3A6B"/>
            </w14:solidFill>
          </w14:textFill>
        </w:rPr>
        <w:t>SPO Fields and Their Gateway Functions</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800"/>
        <w:gridCol w:w="6560"/>
      </w:tblGrid>
      <w:tr>
        <w:tblPrEx>
          <w:shd w:val="clear" w:color="auto" w:fill="ced7e7"/>
        </w:tblPrEx>
        <w:trPr>
          <w:trHeight w:val="197" w:hRule="atLeast"/>
        </w:trPr>
        <w:tc>
          <w:tcPr>
            <w:tcW w:type="dxa" w:w="2800"/>
            <w:tcBorders>
              <w:top w:val="single" w:color="1b3a6b" w:sz="1" w:space="0" w:shadow="0" w:frame="0"/>
              <w:left w:val="single" w:color="1b3a6b" w:sz="1" w:space="0" w:shadow="0" w:frame="0"/>
              <w:bottom w:val="single" w:color="bbbbbb" w:sz="1" w:space="0" w:shadow="0" w:frame="0"/>
              <w:right w:val="single" w:color="1b3a6b" w:sz="1" w:space="0" w:shadow="0" w:frame="0"/>
            </w:tcBorders>
            <w:shd w:val="clear" w:color="auto" w:fill="1b3a6b"/>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ffffff"/>
                <w:sz w:val="18"/>
                <w:szCs w:val="18"/>
                <w:u w:color="ffffff"/>
                <w:shd w:val="nil" w:color="auto" w:fill="auto"/>
                <w:rtl w:val="0"/>
                <w14:textFill>
                  <w14:solidFill>
                    <w14:srgbClr w14:val="FFFFFF"/>
                  </w14:solidFill>
                </w14:textFill>
              </w:rPr>
              <w:t>SPO Field</w:t>
            </w:r>
          </w:p>
        </w:tc>
        <w:tc>
          <w:tcPr>
            <w:tcW w:type="dxa" w:w="6560"/>
            <w:tcBorders>
              <w:top w:val="single" w:color="1b3a6b" w:sz="1" w:space="0" w:shadow="0" w:frame="0"/>
              <w:left w:val="single" w:color="1b3a6b" w:sz="1" w:space="0" w:shadow="0" w:frame="0"/>
              <w:bottom w:val="single" w:color="bbbbbb" w:sz="1" w:space="0" w:shadow="0" w:frame="0"/>
              <w:right w:val="single" w:color="1b3a6b" w:sz="1" w:space="0" w:shadow="0" w:frame="0"/>
            </w:tcBorders>
            <w:shd w:val="clear" w:color="auto" w:fill="1b3a6b"/>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b w:val="1"/>
                <w:bCs w:val="1"/>
                <w:outline w:val="0"/>
                <w:color w:val="ffffff"/>
                <w:sz w:val="18"/>
                <w:szCs w:val="18"/>
                <w:u w:color="ffffff"/>
                <w:shd w:val="nil" w:color="auto" w:fill="auto"/>
                <w:rtl w:val="0"/>
                <w:lang w:val="en-US"/>
                <w14:textFill>
                  <w14:solidFill>
                    <w14:srgbClr w14:val="FFFFFF"/>
                  </w14:solidFill>
                </w14:textFill>
              </w:rPr>
              <w:t>Gateway Function</w:t>
            </w:r>
          </w:p>
        </w:tc>
      </w:tr>
      <w:tr>
        <w:tblPrEx>
          <w:shd w:val="clear" w:color="auto" w:fill="ced7e7"/>
        </w:tblPrEx>
        <w:trPr>
          <w:trHeight w:val="435" w:hRule="atLeast"/>
        </w:trPr>
        <w:tc>
          <w:tcPr>
            <w:tcW w:type="dxa" w:w="28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b3a6b"/>
                <w:sz w:val="18"/>
                <w:szCs w:val="18"/>
                <w:u w:color="1b3a6b"/>
                <w:shd w:val="nil" w:color="auto" w:fill="auto"/>
                <w:rtl w:val="0"/>
                <w:lang w:val="en-US"/>
                <w14:textFill>
                  <w14:solidFill>
                    <w14:srgbClr w14:val="1B3A6B"/>
                  </w14:solidFill>
                </w14:textFill>
              </w:rPr>
              <w:t>Authenticated persona ID</w:t>
            </w:r>
          </w:p>
        </w:tc>
        <w:tc>
          <w:tcPr>
            <w:tcW w:type="dxa" w:w="656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1a1a1a"/>
                <w:sz w:val="18"/>
                <w:szCs w:val="18"/>
                <w:u w:color="1a1a1a"/>
                <w:shd w:val="nil" w:color="auto" w:fill="auto"/>
                <w:rtl w:val="0"/>
                <w:lang w:val="en-US"/>
                <w14:textFill>
                  <w14:solidFill>
                    <w14:srgbClr w14:val="1A1A1A"/>
                  </w14:solidFill>
                </w14:textFill>
              </w:rPr>
              <w:t>Stage 0 queries all active PersonaRequirements, JobRequirements, and UCA profiles for this persona from the triplestore</w:t>
            </w:r>
          </w:p>
        </w:tc>
      </w:tr>
      <w:tr>
        <w:tblPrEx>
          <w:shd w:val="clear" w:color="auto" w:fill="ced7e7"/>
        </w:tblPrEx>
        <w:trPr>
          <w:trHeight w:val="435" w:hRule="atLeast"/>
        </w:trPr>
        <w:tc>
          <w:tcPr>
            <w:tcW w:type="dxa" w:w="28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b3a6b"/>
                <w:sz w:val="18"/>
                <w:szCs w:val="18"/>
                <w:u w:color="1b3a6b"/>
                <w:shd w:val="nil" w:color="auto" w:fill="auto"/>
                <w:rtl w:val="0"/>
                <w:lang w:val="en-US"/>
                <w14:textFill>
                  <w14:solidFill>
                    <w14:srgbClr w14:val="1B3A6B"/>
                  </w14:solidFill>
                </w14:textFill>
              </w:rPr>
              <w:t>Intent tag</w:t>
            </w:r>
          </w:p>
        </w:tc>
        <w:tc>
          <w:tcPr>
            <w:tcW w:type="dxa" w:w="656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1a1a1a"/>
                <w:sz w:val="18"/>
                <w:szCs w:val="18"/>
                <w:u w:color="1a1a1a"/>
                <w:shd w:val="nil" w:color="auto" w:fill="auto"/>
                <w:rtl w:val="0"/>
                <w:lang w:val="en-US"/>
                <w14:textFill>
                  <w14:solidFill>
                    <w14:srgbClr w14:val="1A1A1A"/>
                  </w14:solidFill>
                </w14:textFill>
              </w:rPr>
              <w:t xml:space="preserve">Resolved semantic label mapped to a FunctionalJob class </w:t>
            </w:r>
            <w:r>
              <w:rPr>
                <w:rFonts w:ascii="Arial" w:hAnsi="Arial" w:hint="default"/>
                <w:outline w:val="0"/>
                <w:color w:val="1a1a1a"/>
                <w:sz w:val="18"/>
                <w:szCs w:val="18"/>
                <w:u w:color="1a1a1a"/>
                <w:shd w:val="nil" w:color="auto" w:fill="auto"/>
                <w:rtl w:val="0"/>
                <w:lang w:val="en-US"/>
                <w14:textFill>
                  <w14:solidFill>
                    <w14:srgbClr w14:val="1A1A1A"/>
                  </w14:solidFill>
                </w14:textFill>
              </w:rPr>
              <w:t xml:space="preserve">— </w:t>
            </w:r>
            <w:r>
              <w:rPr>
                <w:rFonts w:ascii="Arial" w:hAnsi="Arial"/>
                <w:outline w:val="0"/>
                <w:color w:val="1a1a1a"/>
                <w:sz w:val="18"/>
                <w:szCs w:val="18"/>
                <w:u w:color="1a1a1a"/>
                <w:shd w:val="nil" w:color="auto" w:fill="auto"/>
                <w:rtl w:val="0"/>
                <w:lang w:val="en-US"/>
                <w14:textFill>
                  <w14:solidFill>
                    <w14:srgbClr w14:val="1A1A1A"/>
                  </w14:solidFill>
                </w14:textFill>
              </w:rPr>
              <w:t>determines which DesiredOutcome metrics become success criteria in the CAD</w:t>
            </w:r>
          </w:p>
        </w:tc>
      </w:tr>
      <w:tr>
        <w:tblPrEx>
          <w:shd w:val="clear" w:color="auto" w:fill="ced7e7"/>
        </w:tblPrEx>
        <w:trPr>
          <w:trHeight w:val="674" w:hRule="atLeast"/>
        </w:trPr>
        <w:tc>
          <w:tcPr>
            <w:tcW w:type="dxa" w:w="28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b3a6b"/>
                <w:sz w:val="18"/>
                <w:szCs w:val="18"/>
                <w:u w:color="1b3a6b"/>
                <w:shd w:val="nil" w:color="auto" w:fill="auto"/>
                <w:rtl w:val="0"/>
                <w:lang w:val="fr-FR"/>
                <w14:textFill>
                  <w14:solidFill>
                    <w14:srgbClr w14:val="1B3A6B"/>
                  </w14:solidFill>
                </w14:textFill>
              </w:rPr>
              <w:t>Domain signal</w:t>
            </w:r>
          </w:p>
        </w:tc>
        <w:tc>
          <w:tcPr>
            <w:tcW w:type="dxa" w:w="656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1a1a1a"/>
                <w:sz w:val="18"/>
                <w:szCs w:val="18"/>
                <w:u w:color="1a1a1a"/>
                <w:shd w:val="nil" w:color="auto" w:fill="auto"/>
                <w:rtl w:val="0"/>
                <w:lang w:val="en-US"/>
                <w14:textFill>
                  <w14:solidFill>
                    <w14:srgbClr w14:val="1A1A1A"/>
                  </w14:solidFill>
                </w14:textFill>
              </w:rPr>
              <w:t xml:space="preserve">Business domain and sub-domain context </w:t>
            </w:r>
            <w:r>
              <w:rPr>
                <w:rFonts w:ascii="Arial" w:hAnsi="Arial" w:hint="default"/>
                <w:outline w:val="0"/>
                <w:color w:val="1a1a1a"/>
                <w:sz w:val="18"/>
                <w:szCs w:val="18"/>
                <w:u w:color="1a1a1a"/>
                <w:shd w:val="nil" w:color="auto" w:fill="auto"/>
                <w:rtl w:val="0"/>
                <w:lang w:val="en-US"/>
                <w14:textFill>
                  <w14:solidFill>
                    <w14:srgbClr w14:val="1A1A1A"/>
                  </w14:solidFill>
                </w14:textFill>
              </w:rPr>
              <w:t xml:space="preserve">— </w:t>
            </w:r>
            <w:r>
              <w:rPr>
                <w:rFonts w:ascii="Arial" w:hAnsi="Arial"/>
                <w:outline w:val="0"/>
                <w:color w:val="1a1a1a"/>
                <w:sz w:val="18"/>
                <w:szCs w:val="18"/>
                <w:u w:color="1a1a1a"/>
                <w:shd w:val="nil" w:color="auto" w:fill="auto"/>
                <w:rtl w:val="0"/>
                <w:lang w:val="en-US"/>
                <w14:textFill>
                  <w14:solidFill>
                    <w14:srgbClr w14:val="1A1A1A"/>
                  </w14:solidFill>
                </w14:textFill>
              </w:rPr>
              <w:t>determines which SHACL shapes activate in Step 2, which vector DB partitions are queried in Zone 5, and which ComplianceRequirements are in scope</w:t>
            </w:r>
          </w:p>
        </w:tc>
      </w:tr>
      <w:tr>
        <w:tblPrEx>
          <w:shd w:val="clear" w:color="auto" w:fill="ced7e7"/>
        </w:tblPrEx>
        <w:trPr>
          <w:trHeight w:val="674" w:hRule="atLeast"/>
        </w:trPr>
        <w:tc>
          <w:tcPr>
            <w:tcW w:type="dxa" w:w="28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b3a6b"/>
                <w:sz w:val="18"/>
                <w:szCs w:val="18"/>
                <w:u w:color="1b3a6b"/>
                <w:shd w:val="nil" w:color="auto" w:fill="auto"/>
                <w:rtl w:val="0"/>
                <w:lang w:val="es-ES_tradnl"/>
                <w14:textFill>
                  <w14:solidFill>
                    <w14:srgbClr w14:val="1B3A6B"/>
                  </w14:solidFill>
                </w14:textFill>
              </w:rPr>
              <w:t>Scenario context</w:t>
            </w:r>
          </w:p>
        </w:tc>
        <w:tc>
          <w:tcPr>
            <w:tcW w:type="dxa" w:w="656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1a1a1a"/>
                <w:sz w:val="18"/>
                <w:szCs w:val="18"/>
                <w:u w:color="1a1a1a"/>
                <w:shd w:val="nil" w:color="auto" w:fill="auto"/>
                <w:rtl w:val="0"/>
                <w:lang w:val="en-US"/>
                <w14:textFill>
                  <w14:solidFill>
                    <w14:srgbClr w14:val="1A1A1A"/>
                  </w14:solidFill>
                </w14:textFill>
              </w:rPr>
              <w:t xml:space="preserve">Situational metadata matched against active ScenarioRequirement individuals </w:t>
            </w:r>
            <w:r>
              <w:rPr>
                <w:rFonts w:ascii="Arial" w:hAnsi="Arial" w:hint="default"/>
                <w:outline w:val="0"/>
                <w:color w:val="1a1a1a"/>
                <w:sz w:val="18"/>
                <w:szCs w:val="18"/>
                <w:u w:color="1a1a1a"/>
                <w:shd w:val="nil" w:color="auto" w:fill="auto"/>
                <w:rtl w:val="0"/>
                <w:lang w:val="en-US"/>
                <w14:textFill>
                  <w14:solidFill>
                    <w14:srgbClr w14:val="1A1A1A"/>
                  </w14:solidFill>
                </w14:textFill>
              </w:rPr>
              <w:t xml:space="preserve">— </w:t>
            </w:r>
            <w:r>
              <w:rPr>
                <w:rFonts w:ascii="Arial" w:hAnsi="Arial"/>
                <w:outline w:val="0"/>
                <w:color w:val="1a1a1a"/>
                <w:sz w:val="18"/>
                <w:szCs w:val="18"/>
                <w:u w:color="1a1a1a"/>
                <w:shd w:val="nil" w:color="auto" w:fill="auto"/>
                <w:rtl w:val="0"/>
                <w:lang w:val="en-US"/>
                <w14:textFill>
                  <w14:solidFill>
                    <w14:srgbClr w14:val="1A1A1A"/>
                  </w14:solidFill>
                </w14:textFill>
              </w:rPr>
              <w:t>when matched, REQ-006 fires and scenario-pinned vector DB entries are retrieved above general domain results</w:t>
            </w:r>
          </w:p>
        </w:tc>
      </w:tr>
      <w:tr>
        <w:tblPrEx>
          <w:shd w:val="clear" w:color="auto" w:fill="ced7e7"/>
        </w:tblPrEx>
        <w:trPr>
          <w:trHeight w:val="674" w:hRule="atLeast"/>
        </w:trPr>
        <w:tc>
          <w:tcPr>
            <w:tcW w:type="dxa" w:w="28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b3a6b"/>
                <w:sz w:val="18"/>
                <w:szCs w:val="18"/>
                <w:u w:color="1b3a6b"/>
                <w:shd w:val="nil" w:color="auto" w:fill="auto"/>
                <w:rtl w:val="0"/>
                <w:lang w:val="en-US"/>
                <w14:textFill>
                  <w14:solidFill>
                    <w14:srgbClr w14:val="1B3A6B"/>
                  </w14:solidFill>
                </w14:textFill>
              </w:rPr>
              <w:t>req_context_query (v2.0)</w:t>
            </w:r>
          </w:p>
        </w:tc>
        <w:tc>
          <w:tcPr>
            <w:tcW w:type="dxa" w:w="656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1a1a1a"/>
                <w:sz w:val="18"/>
                <w:szCs w:val="18"/>
                <w:u w:color="1a1a1a"/>
                <w:shd w:val="nil" w:color="auto" w:fill="auto"/>
                <w:rtl w:val="0"/>
                <w:lang w:val="en-US"/>
                <w14:textFill>
                  <w14:solidFill>
                    <w14:srgbClr w14:val="1A1A1A"/>
                  </w14:solidFill>
                </w14:textFill>
              </w:rPr>
              <w:t xml:space="preserve">New field signaling Stage 0 to load the full UCA profile for the matched FunctionalJob </w:t>
            </w:r>
            <w:r>
              <w:rPr>
                <w:rFonts w:ascii="Arial" w:hAnsi="Arial" w:hint="default"/>
                <w:outline w:val="0"/>
                <w:color w:val="1a1a1a"/>
                <w:sz w:val="18"/>
                <w:szCs w:val="18"/>
                <w:u w:color="1a1a1a"/>
                <w:shd w:val="nil" w:color="auto" w:fill="auto"/>
                <w:rtl w:val="0"/>
                <w:lang w:val="en-US"/>
                <w14:textFill>
                  <w14:solidFill>
                    <w14:srgbClr w14:val="1A1A1A"/>
                  </w14:solidFill>
                </w14:textFill>
              </w:rPr>
              <w:t xml:space="preserve">— </w:t>
            </w:r>
            <w:r>
              <w:rPr>
                <w:rFonts w:ascii="Arial" w:hAnsi="Arial"/>
                <w:outline w:val="0"/>
                <w:color w:val="1a1a1a"/>
                <w:sz w:val="18"/>
                <w:szCs w:val="18"/>
                <w:u w:color="1a1a1a"/>
                <w:shd w:val="nil" w:color="auto" w:fill="auto"/>
                <w:rtl w:val="0"/>
                <w:lang w:val="en-US"/>
                <w14:textFill>
                  <w14:solidFill>
                    <w14:srgbClr w14:val="1A1A1A"/>
                  </w14:solidFill>
                </w14:textFill>
              </w:rPr>
              <w:t>all four UCA types with timeouts, safe-state actions, and reversibility flags</w:t>
            </w:r>
          </w:p>
        </w:tc>
      </w:tr>
    </w:tbl>
    <w:p>
      <w:pPr>
        <w:pStyle w:val="Heading 3"/>
        <w:widowControl w:val="0"/>
      </w:pPr>
    </w:p>
    <w:p>
      <w:pPr>
        <w:pStyle w:val="Heading 3"/>
        <w:widowControl w:val="0"/>
      </w:pPr>
    </w:p>
    <w:p>
      <w:pPr>
        <w:pStyle w:val="Heading 3"/>
      </w:pPr>
      <w:r>
        <w:rPr>
          <w:outline w:val="0"/>
          <w:color w:val="1b3a6b"/>
          <w:u w:color="1b3a6b"/>
          <w:rtl w:val="0"/>
          <w:lang w:val="en-US"/>
          <w14:textFill>
            <w14:solidFill>
              <w14:srgbClr w14:val="1B3A6B"/>
            </w14:solidFill>
          </w14:textFill>
        </w:rPr>
        <w:t>The Critical Distinction</w:t>
      </w:r>
    </w:p>
    <w:p>
      <w:pPr>
        <w:pStyle w:val="Heading 3"/>
      </w:pPr>
      <w:r>
        <w:rPr>
          <w:b w:val="0"/>
          <w:bCs w:val="0"/>
          <w:outline w:val="0"/>
          <w:color w:val="1a1a1a"/>
          <w:sz w:val="22"/>
          <w:szCs w:val="22"/>
          <w:u w:color="1a1a1a"/>
          <w:rtl w:val="0"/>
          <w:lang w:val="en-US"/>
          <w14:textFill>
            <w14:solidFill>
              <w14:srgbClr w14:val="1A1A1A"/>
            </w14:solidFill>
          </w14:textFill>
        </w:rPr>
        <w:t xml:space="preserve">What makes the SPO architectural rather than a prompt wrapper is that Stage 0 treats it as a query against the triplestore </w:t>
      </w:r>
      <w:r>
        <w:rPr>
          <w:b w:val="0"/>
          <w:bCs w:val="0"/>
          <w:outline w:val="0"/>
          <w:color w:val="1a1a1a"/>
          <w:sz w:val="22"/>
          <w:szCs w:val="22"/>
          <w:u w:color="1a1a1a"/>
          <w:rtl w:val="0"/>
          <w:lang w:val="en-US"/>
          <w14:textFill>
            <w14:solidFill>
              <w14:srgbClr w14:val="1A1A1A"/>
            </w14:solidFill>
          </w14:textFill>
        </w:rPr>
        <w:t xml:space="preserve">— </w:t>
      </w:r>
      <w:r>
        <w:rPr>
          <w:b w:val="0"/>
          <w:bCs w:val="0"/>
          <w:outline w:val="0"/>
          <w:color w:val="1a1a1a"/>
          <w:sz w:val="22"/>
          <w:szCs w:val="22"/>
          <w:u w:color="1a1a1a"/>
          <w:rtl w:val="0"/>
          <w:lang w:val="en-US"/>
          <w14:textFill>
            <w14:solidFill>
              <w14:srgbClr w14:val="1A1A1A"/>
            </w14:solidFill>
          </w14:textFill>
        </w:rPr>
        <w:t>the SPO's fields are not instructions, they are lookup keys. The persona ID, intent tag, and domain together produce the Requirement Context Bundle. The SPO initiates the process; the RCB drives it.</w:t>
      </w:r>
    </w:p>
    <w:p>
      <w:pPr>
        <w:pStyle w:val="Heading 3"/>
      </w:pPr>
    </w:p>
    <w:p>
      <w:pPr>
        <w:pStyle w:val="Heading 3"/>
      </w:pPr>
      <w:r>
        <w:rPr>
          <w:b w:val="0"/>
          <w:bCs w:val="0"/>
          <w:outline w:val="0"/>
          <w:color w:val="1a1a1a"/>
          <w:sz w:val="22"/>
          <w:szCs w:val="22"/>
          <w:u w:color="1a1a1a"/>
          <w:rtl w:val="0"/>
          <w:lang w:val="en-US"/>
          <w14:textFill>
            <w14:solidFill>
              <w14:srgbClr w14:val="1A1A1A"/>
            </w14:solidFill>
          </w14:textFill>
        </w:rPr>
        <w:t>If the intent tag fails to resolve to a FunctionalJob, or if the resolved job does not match the semantic embedding of the SPO content, the gateway triggers Human-System Misalignment detection (Section 7A of the parent document) rather than proceeding with an incorrect control structure.</w:t>
      </w:r>
    </w:p>
    <w:p>
      <w:pPr>
        <w:pStyle w:val="Heading 3"/>
      </w:pPr>
    </w:p>
    <w:p>
      <w:pPr>
        <w:pStyle w:val="Heading 3"/>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986" w:hRule="atLeast"/>
        </w:trPr>
        <w:tc>
          <w:tcPr>
            <w:tcW w:type="dxa" w:w="9360"/>
            <w:tcBorders>
              <w:top w:val="single" w:color="534ab7" w:sz="6" w:space="0" w:shadow="0" w:frame="0"/>
              <w:left w:val="single" w:color="534ab7" w:sz="12" w:space="0" w:shadow="0" w:frame="0"/>
              <w:bottom w:val="single" w:color="534ab7" w:sz="6" w:space="0" w:shadow="0" w:frame="0"/>
              <w:right w:val="single" w:color="534ab7" w:sz="6" w:space="0" w:shadow="0" w:frame="0"/>
            </w:tcBorders>
            <w:shd w:val="clear" w:color="auto" w:fill="eeedfe"/>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Fonts w:ascii="Times New Roman" w:cs="Times New Roman" w:hAnsi="Times New Roman" w:eastAsia="Times New Roman"/>
                <w:sz w:val="20"/>
                <w:szCs w:val="20"/>
                <w:shd w:val="nil" w:color="auto" w:fill="auto"/>
                <w:rtl w:val="0"/>
              </w:rPr>
            </w:pPr>
            <w:r>
              <w:rPr>
                <w:rFonts w:ascii="Arial" w:hAnsi="Arial"/>
                <w:b w:val="1"/>
                <w:bCs w:val="1"/>
                <w:outline w:val="0"/>
                <w:color w:val="534ab7"/>
                <w:sz w:val="24"/>
                <w:szCs w:val="24"/>
                <w:u w:color="534ab7"/>
                <w:shd w:val="nil" w:color="auto" w:fill="auto"/>
                <w:rtl w:val="0"/>
                <w:lang w:val="fr-FR"/>
                <w14:textFill>
                  <w14:solidFill>
                    <w14:srgbClr w14:val="534AB7"/>
                  </w14:solidFill>
                </w14:textFill>
              </w:rPr>
              <w:t xml:space="preserve">Stage 0 </w:t>
            </w:r>
            <w:r>
              <w:rPr>
                <w:rFonts w:ascii="Arial" w:hAnsi="Arial" w:hint="default"/>
                <w:b w:val="1"/>
                <w:bCs w:val="1"/>
                <w:outline w:val="0"/>
                <w:color w:val="534ab7"/>
                <w:sz w:val="24"/>
                <w:szCs w:val="24"/>
                <w:u w:color="534ab7"/>
                <w:shd w:val="nil" w:color="auto" w:fill="auto"/>
                <w:rtl w:val="0"/>
                <w:lang w:val="en-US"/>
                <w14:textFill>
                  <w14:solidFill>
                    <w14:srgbClr w14:val="534AB7"/>
                  </w14:solidFill>
                </w14:textFill>
              </w:rPr>
              <w:t xml:space="preserve">— </w:t>
            </w:r>
            <w:r>
              <w:rPr>
                <w:rFonts w:ascii="Arial" w:hAnsi="Arial"/>
                <w:b w:val="1"/>
                <w:bCs w:val="1"/>
                <w:outline w:val="0"/>
                <w:color w:val="534ab7"/>
                <w:sz w:val="24"/>
                <w:szCs w:val="24"/>
                <w:u w:color="534ab7"/>
                <w:shd w:val="nil" w:color="auto" w:fill="auto"/>
                <w:rtl w:val="0"/>
                <w:lang w:val="en-US"/>
                <w14:textFill>
                  <w14:solidFill>
                    <w14:srgbClr w14:val="534AB7"/>
                  </w14:solidFill>
                </w14:textFill>
              </w:rPr>
              <w:t xml:space="preserve">Requirement Resolution  </w:t>
            </w:r>
            <w:r>
              <w:rPr>
                <w:rFonts w:ascii="Arial" w:hAnsi="Arial"/>
                <w:outline w:val="0"/>
                <w:color w:val="595959"/>
                <w:sz w:val="18"/>
                <w:szCs w:val="18"/>
                <w:u w:color="595959"/>
                <w:shd w:val="nil" w:color="auto" w:fill="auto"/>
                <w:rtl w:val="0"/>
                <w:lang w:val="en-US"/>
                <w14:textFill>
                  <w14:solidFill>
                    <w14:srgbClr w14:val="595959"/>
                  </w14:solidFill>
                </w14:textFill>
              </w:rPr>
              <w:t xml:space="preserve">Semantic Gateway </w:t>
            </w:r>
            <w:r>
              <w:rPr>
                <w:rFonts w:ascii="Arial" w:hAnsi="Arial" w:hint="default"/>
                <w:outline w:val="0"/>
                <w:color w:val="595959"/>
                <w:sz w:val="18"/>
                <w:szCs w:val="18"/>
                <w:u w:color="595959"/>
                <w:shd w:val="nil" w:color="auto" w:fill="auto"/>
                <w:rtl w:val="0"/>
                <w:lang w:val="de-DE"/>
                <w14:textFill>
                  <w14:solidFill>
                    <w14:srgbClr w14:val="595959"/>
                  </w14:solidFill>
                </w14:textFill>
              </w:rPr>
              <w:t xml:space="preserve">· </w:t>
            </w:r>
            <w:r>
              <w:rPr>
                <w:rFonts w:ascii="Arial" w:hAnsi="Arial"/>
                <w:outline w:val="0"/>
                <w:color w:val="595959"/>
                <w:sz w:val="18"/>
                <w:szCs w:val="18"/>
                <w:u w:color="595959"/>
                <w:shd w:val="nil" w:color="auto" w:fill="auto"/>
                <w:rtl w:val="0"/>
                <w:lang w:val="es-ES_tradnl"/>
                <w14:textFill>
                  <w14:solidFill>
                    <w14:srgbClr w14:val="595959"/>
                  </w14:solidFill>
                </w14:textFill>
              </w:rPr>
              <w:t>Zones 2</w:t>
            </w:r>
            <w:r>
              <w:rPr>
                <w:rFonts w:ascii="Arial" w:hAnsi="Arial" w:hint="default"/>
                <w:outline w:val="0"/>
                <w:color w:val="595959"/>
                <w:sz w:val="18"/>
                <w:szCs w:val="18"/>
                <w:u w:color="595959"/>
                <w:shd w:val="nil" w:color="auto" w:fill="auto"/>
                <w:rtl w:val="0"/>
                <w14:textFill>
                  <w14:solidFill>
                    <w14:srgbClr w14:val="595959"/>
                  </w14:solidFill>
                </w14:textFill>
              </w:rPr>
              <w:t>–</w:t>
            </w:r>
            <w:r>
              <w:rPr>
                <w:rFonts w:ascii="Arial" w:hAnsi="Arial"/>
                <w:outline w:val="0"/>
                <w:color w:val="595959"/>
                <w:sz w:val="18"/>
                <w:szCs w:val="18"/>
                <w:u w:color="595959"/>
                <w:shd w:val="nil" w:color="auto" w:fill="auto"/>
                <w:rtl w:val="0"/>
                <w14:textFill>
                  <w14:solidFill>
                    <w14:srgbClr w14:val="595959"/>
                  </w14:solidFill>
                </w14:textFill>
              </w:rPr>
              <w:t>3</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w:hAnsi="Arial"/>
                <w:outline w:val="0"/>
                <w:color w:val="333333"/>
                <w:sz w:val="20"/>
                <w:szCs w:val="20"/>
                <w:u w:color="333333"/>
                <w:shd w:val="nil" w:color="auto" w:fill="auto"/>
                <w:rtl w:val="0"/>
                <w:lang w:val="en-US"/>
                <w14:textFill>
                  <w14:solidFill>
                    <w14:srgbClr w14:val="333333"/>
                  </w14:solidFill>
                </w14:textFill>
              </w:rPr>
              <w:t>Process model construction: builds the RCB from triplestore queries; loads UCA profile and safe-state index</w:t>
            </w:r>
          </w:p>
        </w:tc>
      </w:tr>
    </w:tbl>
    <w:p>
      <w:pPr>
        <w:pStyle w:val="Heading 3"/>
        <w:widowControl w:val="0"/>
      </w:pPr>
    </w:p>
    <w:p>
      <w:pPr>
        <w:pStyle w:val="Heading 3"/>
        <w:widowControl w:val="0"/>
      </w:pPr>
    </w:p>
    <w:p>
      <w:pPr>
        <w:pStyle w:val="Heading 2"/>
      </w:pPr>
      <w:r>
        <w:rPr>
          <w:outline w:val="0"/>
          <w:color w:val="1f6fbf"/>
          <w:u w:color="1f6fbf"/>
          <w:rtl w:val="0"/>
          <w:lang w:val="en-US"/>
          <w14:textFill>
            <w14:solidFill>
              <w14:srgbClr w14:val="1F6FBF"/>
            </w14:solidFill>
          </w14:textFill>
        </w:rPr>
        <w:t>The Most Consequential Step</w:t>
      </w:r>
    </w:p>
    <w:p>
      <w:pPr>
        <w:pStyle w:val="Heading 2"/>
      </w:pPr>
      <w:r>
        <w:rPr>
          <w:b w:val="0"/>
          <w:bCs w:val="0"/>
          <w:outline w:val="0"/>
          <w:color w:val="1a1a1a"/>
          <w:sz w:val="22"/>
          <w:szCs w:val="22"/>
          <w:u w:color="1a1a1a"/>
          <w:rtl w:val="0"/>
          <w:lang w:val="en-US"/>
          <w14:textFill>
            <w14:solidFill>
              <w14:srgbClr w14:val="1A1A1A"/>
            </w14:solidFill>
          </w14:textFill>
        </w:rPr>
        <w:t xml:space="preserve">Stage 0 is where the gateway's process model is constructed and synchronized with the current state of the triplestore. In STAMP terms, accidents occur when a controller's internal process model of the world is flawed. Stage 0 ensures the gateway's process model for this interaction is built from triplestore state at the moment of the request </w:t>
      </w:r>
      <w:r>
        <w:rPr>
          <w:b w:val="0"/>
          <w:bCs w:val="0"/>
          <w:outline w:val="0"/>
          <w:color w:val="1a1a1a"/>
          <w:sz w:val="22"/>
          <w:szCs w:val="22"/>
          <w:u w:color="1a1a1a"/>
          <w:rtl w:val="0"/>
          <w:lang w:val="en-US"/>
          <w14:textFill>
            <w14:solidFill>
              <w14:srgbClr w14:val="1A1A1A"/>
            </w14:solidFill>
          </w14:textFill>
        </w:rPr>
        <w:t xml:space="preserve">— </w:t>
      </w:r>
      <w:r>
        <w:rPr>
          <w:b w:val="0"/>
          <w:bCs w:val="0"/>
          <w:outline w:val="0"/>
          <w:color w:val="1a1a1a"/>
          <w:sz w:val="22"/>
          <w:szCs w:val="22"/>
          <w:u w:color="1a1a1a"/>
          <w:rtl w:val="0"/>
          <w:lang w:val="en-US"/>
          <w14:textFill>
            <w14:solidFill>
              <w14:srgbClr w14:val="1A1A1A"/>
            </w14:solidFill>
          </w14:textFill>
        </w:rPr>
        <w:t>not from a cached or assumed belief about what requirements are active.</w:t>
      </w:r>
    </w:p>
    <w:p>
      <w:pPr>
        <w:pStyle w:val="Heading 2"/>
      </w:pPr>
    </w:p>
    <w:p>
      <w:pPr>
        <w:pStyle w:val="Heading 2"/>
      </w:pPr>
      <w:r>
        <w:rPr>
          <w:b w:val="0"/>
          <w:bCs w:val="0"/>
          <w:outline w:val="0"/>
          <w:color w:val="1a1a1a"/>
          <w:sz w:val="22"/>
          <w:szCs w:val="22"/>
          <w:u w:color="1a1a1a"/>
          <w:rtl w:val="0"/>
          <w:lang w:val="en-US"/>
          <w14:textFill>
            <w14:solidFill>
              <w14:srgbClr w14:val="1A1A1A"/>
            </w14:solidFill>
          </w14:textFill>
        </w:rPr>
        <w:t xml:space="preserve">Everything that happens in Steps 1 through 5 is governed by what Stage 0 produces. Before v2.0, the gateway jumped directly to ontology resolution without this anchoring step. The problem was that constraint evaluation had no formal basis </w:t>
      </w:r>
      <w:r>
        <w:rPr>
          <w:b w:val="0"/>
          <w:bCs w:val="0"/>
          <w:outline w:val="0"/>
          <w:color w:val="1a1a1a"/>
          <w:sz w:val="22"/>
          <w:szCs w:val="22"/>
          <w:u w:color="1a1a1a"/>
          <w:rtl w:val="0"/>
          <w:lang w:val="en-US"/>
          <w14:textFill>
            <w14:solidFill>
              <w14:srgbClr w14:val="1A1A1A"/>
            </w14:solidFill>
          </w14:textFill>
        </w:rPr>
        <w:t xml:space="preserve">— </w:t>
      </w:r>
      <w:r>
        <w:rPr>
          <w:b w:val="0"/>
          <w:bCs w:val="0"/>
          <w:outline w:val="0"/>
          <w:color w:val="1a1a1a"/>
          <w:sz w:val="22"/>
          <w:szCs w:val="22"/>
          <w:u w:color="1a1a1a"/>
          <w:rtl w:val="0"/>
          <w:lang w:val="en-US"/>
          <w14:textFill>
            <w14:solidFill>
              <w14:srgbClr w14:val="1A1A1A"/>
            </w14:solidFill>
          </w14:textFill>
        </w:rPr>
        <w:t>shapes fired against the request, but there was no authoritative answer to which constraints were actually relevant for this persona doing this job right now. Stage 0 answers that question formally.</w:t>
      </w:r>
    </w:p>
    <w:p>
      <w:pPr>
        <w:pStyle w:val="Heading 2"/>
      </w:pPr>
    </w:p>
    <w:p>
      <w:pPr>
        <w:pStyle w:val="Heading 3"/>
      </w:pPr>
      <w:r>
        <w:rPr>
          <w:outline w:val="0"/>
          <w:color w:val="1b3a6b"/>
          <w:u w:color="1b3a6b"/>
          <w:rtl w:val="0"/>
          <w:lang w:val="en-US"/>
          <w14:textFill>
            <w14:solidFill>
              <w14:srgbClr w14:val="1B3A6B"/>
            </w14:solidFill>
          </w14:textFill>
        </w:rPr>
        <w:t>Three Simultaneous Triplestore Lookups</w:t>
      </w:r>
    </w:p>
    <w:p>
      <w:pPr>
        <w:pStyle w:val="Heading 3"/>
      </w:pPr>
      <w:r>
        <w:rPr>
          <w:b w:val="0"/>
          <w:bCs w:val="0"/>
          <w:outline w:val="0"/>
          <w:color w:val="1a1a1a"/>
          <w:sz w:val="22"/>
          <w:szCs w:val="22"/>
          <w:u w:color="1a1a1a"/>
          <w:rtl w:val="0"/>
          <w:lang w:val="en-US"/>
          <w14:textFill>
            <w14:solidFill>
              <w14:srgbClr w14:val="1A1A1A"/>
            </w14:solidFill>
          </w14:textFill>
        </w:rPr>
        <w:t>Stage 0 fires three coordinated queries whose intersection becomes the RCB:</w:t>
      </w:r>
    </w:p>
    <w:p>
      <w:pPr>
        <w:pStyle w:val="List Paragraph"/>
        <w:numPr>
          <w:ilvl w:val="0"/>
          <w:numId w:val="2"/>
        </w:numPr>
        <w:spacing w:before="60" w:after="60"/>
        <w:rPr>
          <w:sz w:val="22"/>
          <w:szCs w:val="22"/>
          <w:lang w:val="en-US"/>
        </w:rPr>
      </w:pPr>
      <w:r>
        <w:rPr>
          <w:rFonts w:ascii="Arial" w:hAnsi="Arial"/>
          <w:outline w:val="0"/>
          <w:color w:val="1a1a1a"/>
          <w:sz w:val="22"/>
          <w:szCs w:val="22"/>
          <w:u w:color="1a1a1a"/>
          <w:rtl w:val="0"/>
          <w:lang w:val="en-US"/>
          <w14:textFill>
            <w14:solidFill>
              <w14:srgbClr w14:val="1A1A1A"/>
            </w14:solidFill>
          </w14:textFill>
        </w:rPr>
        <w:t>All active PersonaRequirement and JobRequirement individuals linked to the authenticated persona ID</w:t>
      </w:r>
    </w:p>
    <w:p>
      <w:pPr>
        <w:pStyle w:val="List Paragraph"/>
        <w:numPr>
          <w:ilvl w:val="0"/>
          <w:numId w:val="2"/>
        </w:numPr>
        <w:spacing w:before="60" w:after="60"/>
        <w:rPr>
          <w:sz w:val="22"/>
          <w:szCs w:val="22"/>
          <w:lang w:val="en-US"/>
        </w:rPr>
      </w:pPr>
      <w:r>
        <w:rPr>
          <w:rFonts w:ascii="Arial" w:hAnsi="Arial"/>
          <w:outline w:val="0"/>
          <w:color w:val="1a1a1a"/>
          <w:sz w:val="22"/>
          <w:szCs w:val="22"/>
          <w:u w:color="1a1a1a"/>
          <w:rtl w:val="0"/>
          <w:lang w:val="en-US"/>
          <w14:textFill>
            <w14:solidFill>
              <w14:srgbClr w14:val="1A1A1A"/>
            </w14:solidFill>
          </w14:textFill>
        </w:rPr>
        <w:t xml:space="preserve">The FunctionalJob individual mapping to the SPO's resolved intent tag </w:t>
      </w:r>
      <w:r>
        <w:rPr>
          <w:rFonts w:ascii="Arial" w:hAnsi="Arial" w:hint="default"/>
          <w:outline w:val="0"/>
          <w:color w:val="1a1a1a"/>
          <w:sz w:val="22"/>
          <w:szCs w:val="22"/>
          <w:u w:color="1a1a1a"/>
          <w:rtl w:val="0"/>
          <w:lang w:val="en-US"/>
          <w14:textFill>
            <w14:solidFill>
              <w14:srgbClr w14:val="1A1A1A"/>
            </w14:solidFill>
          </w14:textFill>
        </w:rPr>
        <w:t xml:space="preserve">— </w:t>
      </w:r>
      <w:r>
        <w:rPr>
          <w:rFonts w:ascii="Arial" w:hAnsi="Arial"/>
          <w:outline w:val="0"/>
          <w:color w:val="1a1a1a"/>
          <w:sz w:val="22"/>
          <w:szCs w:val="22"/>
          <w:u w:color="1a1a1a"/>
          <w:rtl w:val="0"/>
          <w:lang w:val="en-US"/>
          <w14:textFill>
            <w14:solidFill>
              <w14:srgbClr w14:val="1A1A1A"/>
            </w14:solidFill>
          </w14:textFill>
        </w:rPr>
        <w:t>plus its full hierarchy: JobContext, DesiredOutcome instances, and JobBarrier instances</w:t>
      </w:r>
    </w:p>
    <w:p>
      <w:pPr>
        <w:pStyle w:val="List Paragraph"/>
        <w:numPr>
          <w:ilvl w:val="0"/>
          <w:numId w:val="2"/>
        </w:numPr>
        <w:spacing w:before="60" w:after="60"/>
        <w:rPr>
          <w:sz w:val="22"/>
          <w:szCs w:val="22"/>
          <w:lang w:val="en-US"/>
        </w:rPr>
      </w:pPr>
      <w:r>
        <w:rPr>
          <w:rFonts w:ascii="Arial" w:hAnsi="Arial"/>
          <w:outline w:val="0"/>
          <w:color w:val="1a1a1a"/>
          <w:sz w:val="22"/>
          <w:szCs w:val="22"/>
          <w:u w:color="1a1a1a"/>
          <w:rtl w:val="0"/>
          <w:lang w:val="en-US"/>
          <w14:textFill>
            <w14:solidFill>
              <w14:srgbClr w14:val="1A1A1A"/>
            </w14:solidFill>
          </w14:textFill>
        </w:rPr>
        <w:t>All active ComplianceRequirement, ControlRequirement, and ScenarioRequirement individuals whose inDomain property matches the SPO's domain signal</w:t>
      </w:r>
    </w:p>
    <w:p>
      <w:pPr>
        <w:pStyle w:val="List Paragraph"/>
        <w:spacing w:before="60" w:after="60"/>
      </w:pPr>
    </w:p>
    <w:p>
      <w:pPr>
        <w:pStyle w:val="Heading 3"/>
      </w:pPr>
      <w:r>
        <w:rPr>
          <w:outline w:val="0"/>
          <w:color w:val="1b3a6b"/>
          <w:u w:color="1b3a6b"/>
          <w:rtl w:val="0"/>
          <w:lang w:val="en-US"/>
          <w14:textFill>
            <w14:solidFill>
              <w14:srgbClr w14:val="1B3A6B"/>
            </w14:solidFill>
          </w14:textFill>
        </w:rPr>
        <w:t>What the v2.0 RCB Adds</w:t>
      </w:r>
    </w:p>
    <w:p>
      <w:pPr>
        <w:pStyle w:val="Heading 3"/>
      </w:pPr>
      <w:r>
        <w:rPr>
          <w:b w:val="0"/>
          <w:bCs w:val="0"/>
          <w:outline w:val="0"/>
          <w:color w:val="1a1a1a"/>
          <w:sz w:val="22"/>
          <w:szCs w:val="22"/>
          <w:u w:color="1a1a1a"/>
          <w:rtl w:val="0"/>
          <w:lang w:val="en-US"/>
          <w14:textFill>
            <w14:solidFill>
              <w14:srgbClr w14:val="1A1A1A"/>
            </w14:solidFill>
          </w14:textFill>
        </w:rPr>
        <w:t>The RCB in v2.0 carries two additions central to STPA hardening that were absent in v1.0:</w:t>
      </w:r>
    </w:p>
    <w:p>
      <w:pPr>
        <w:pStyle w:val="Heading 3"/>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2558" w:hRule="atLeast"/>
        </w:trPr>
        <w:tc>
          <w:tcPr>
            <w:tcW w:type="dxa" w:w="9360"/>
            <w:tcBorders>
              <w:top w:val="single" w:color="534ab7" w:sz="1" w:space="0" w:shadow="0" w:frame="0"/>
              <w:left w:val="single" w:color="534ab7" w:sz="1" w:space="0" w:shadow="0" w:frame="0"/>
              <w:bottom w:val="single" w:color="534ab7" w:sz="1" w:space="0" w:shadow="0" w:frame="0"/>
              <w:right w:val="single" w:color="534ab7" w:sz="1" w:space="0" w:shadow="0" w:frame="0"/>
            </w:tcBorders>
            <w:shd w:val="clear" w:color="auto" w:fill="eeedfe"/>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Fonts w:ascii="Times New Roman" w:cs="Times New Roman" w:hAnsi="Times New Roman" w:eastAsia="Times New Roman"/>
                <w:sz w:val="20"/>
                <w:szCs w:val="20"/>
                <w:shd w:val="nil" w:color="auto" w:fill="auto"/>
                <w:rtl w:val="0"/>
              </w:rPr>
            </w:pPr>
            <w:r>
              <w:rPr>
                <w:rFonts w:ascii="Arial" w:hAnsi="Arial"/>
                <w:b w:val="1"/>
                <w:bCs w:val="1"/>
                <w:outline w:val="0"/>
                <w:color w:val="534ab7"/>
                <w:sz w:val="22"/>
                <w:szCs w:val="22"/>
                <w:u w:color="534ab7"/>
                <w:shd w:val="nil" w:color="auto" w:fill="auto"/>
                <w:rtl w:val="0"/>
                <w:lang w:val="en-US"/>
                <w14:textFill>
                  <w14:solidFill>
                    <w14:srgbClr w14:val="534AB7"/>
                  </w14:solidFill>
                </w14:textFill>
              </w:rPr>
              <w:t>UCA Profile</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sz w:val="20"/>
                <w:szCs w:val="20"/>
                <w:shd w:val="nil" w:color="auto" w:fill="auto"/>
              </w:rPr>
            </w:pPr>
            <w:r>
              <w:rPr>
                <w:rFonts w:ascii="Arial" w:hAnsi="Arial"/>
                <w:outline w:val="0"/>
                <w:color w:val="1a1a1a"/>
                <w:sz w:val="20"/>
                <w:szCs w:val="20"/>
                <w:u w:color="1a1a1a"/>
                <w:shd w:val="nil" w:color="auto" w:fill="auto"/>
                <w:rtl w:val="0"/>
                <w:lang w:val="en-US"/>
                <w14:textFill>
                  <w14:solidFill>
                    <w14:srgbClr w14:val="1A1A1A"/>
                  </w14:solidFill>
                </w14:textFill>
              </w:rPr>
              <w:t xml:space="preserve">All four UCARecord individuals for the matched FunctionalJob </w:t>
            </w:r>
            <w:r>
              <w:rPr>
                <w:rFonts w:ascii="Arial" w:hAnsi="Arial" w:hint="default"/>
                <w:outline w:val="0"/>
                <w:color w:val="1a1a1a"/>
                <w:sz w:val="20"/>
                <w:szCs w:val="20"/>
                <w:u w:color="1a1a1a"/>
                <w:shd w:val="nil" w:color="auto" w:fill="auto"/>
                <w:rtl w:val="0"/>
                <w:lang w:val="en-US"/>
                <w14:textFill>
                  <w14:solidFill>
                    <w14:srgbClr w14:val="1A1A1A"/>
                  </w14:solidFill>
                </w14:textFill>
              </w:rPr>
              <w:t xml:space="preserve">— </w:t>
            </w:r>
            <w:r>
              <w:rPr>
                <w:rFonts w:ascii="Arial" w:hAnsi="Arial"/>
                <w:outline w:val="0"/>
                <w:color w:val="1a1a1a"/>
                <w:sz w:val="20"/>
                <w:szCs w:val="20"/>
                <w:u w:color="1a1a1a"/>
                <w:shd w:val="nil" w:color="auto" w:fill="auto"/>
                <w:rtl w:val="0"/>
                <w:lang w:val="en-US"/>
                <w14:textFill>
                  <w14:solidFill>
                    <w14:srgbClr w14:val="1A1A1A"/>
                  </w14:solidFill>
                </w14:textFill>
              </w:rPr>
              <w:t xml:space="preserve">Missing, Hazardous, MisTimed, and WrongDuration </w:t>
            </w:r>
            <w:r>
              <w:rPr>
                <w:rFonts w:ascii="Arial" w:hAnsi="Arial" w:hint="default"/>
                <w:outline w:val="0"/>
                <w:color w:val="1a1a1a"/>
                <w:sz w:val="20"/>
                <w:szCs w:val="20"/>
                <w:u w:color="1a1a1a"/>
                <w:shd w:val="nil" w:color="auto" w:fill="auto"/>
                <w:rtl w:val="0"/>
                <w:lang w:val="en-US"/>
                <w14:textFill>
                  <w14:solidFill>
                    <w14:srgbClr w14:val="1A1A1A"/>
                  </w14:solidFill>
                </w14:textFill>
              </w:rPr>
              <w:t xml:space="preserve">— </w:t>
            </w:r>
            <w:r>
              <w:rPr>
                <w:rFonts w:ascii="Arial" w:hAnsi="Arial"/>
                <w:outline w:val="0"/>
                <w:color w:val="1a1a1a"/>
                <w:sz w:val="20"/>
                <w:szCs w:val="20"/>
                <w:u w:color="1a1a1a"/>
                <w:shd w:val="nil" w:color="auto" w:fill="auto"/>
                <w:rtl w:val="0"/>
                <w:lang w:val="en-US"/>
                <w14:textFill>
                  <w14:solidFill>
                    <w14:srgbClr w14:val="1A1A1A"/>
                  </w14:solidFill>
                </w14:textFill>
              </w:rPr>
              <w:t>each with their context description, timeout value, safe-state action, and reversibility classification.</w:t>
            </w:r>
          </w:p>
          <w:p>
            <w:pPr>
              <w:pStyle w:val="Default"/>
              <w:bidi w:val="0"/>
              <w:rPr>
                <w:rFonts w:ascii="Times New Roman" w:cs="Times New Roman" w:hAnsi="Times New Roman" w:eastAsia="Times New Roman"/>
                <w:sz w:val="20"/>
                <w:szCs w:val="20"/>
                <w:shd w:val="nil" w:color="auto" w:fill="auto"/>
                <w:rtl w:val="0"/>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w:hAnsi="Arial"/>
                <w:outline w:val="0"/>
                <w:color w:val="1a1a1a"/>
                <w:sz w:val="20"/>
                <w:szCs w:val="20"/>
                <w:u w:color="1a1a1a"/>
                <w:shd w:val="nil" w:color="auto" w:fill="auto"/>
                <w:rtl w:val="0"/>
                <w:lang w:val="en-US"/>
                <w14:textFill>
                  <w14:solidFill>
                    <w14:srgbClr w14:val="1A1A1A"/>
                  </w14:solidFill>
                </w14:textFill>
              </w:rPr>
              <w:t>This is the gateway's formal process model of what constitutes unsafe behavior in this interaction. Without it, the TMP and UCA SWRL rules in Step 3 have no patterns to match against and the temporal safety architecture cannot operate.</w:t>
            </w:r>
          </w:p>
        </w:tc>
      </w:tr>
    </w:tbl>
    <w:p>
      <w:pPr>
        <w:pStyle w:val="Heading 3"/>
        <w:widowControl w:val="0"/>
      </w:pPr>
    </w:p>
    <w:p>
      <w:pPr>
        <w:pStyle w:val="Heading 3"/>
        <w:widowControl w:val="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2558" w:hRule="atLeast"/>
        </w:trPr>
        <w:tc>
          <w:tcPr>
            <w:tcW w:type="dxa" w:w="9360"/>
            <w:tcBorders>
              <w:top w:val="single" w:color="375623" w:sz="1" w:space="0" w:shadow="0" w:frame="0"/>
              <w:left w:val="single" w:color="375623" w:sz="1" w:space="0" w:shadow="0" w:frame="0"/>
              <w:bottom w:val="single" w:color="375623" w:sz="1" w:space="0" w:shadow="0" w:frame="0"/>
              <w:right w:val="single" w:color="375623" w:sz="1" w:space="0" w:shadow="0" w:frame="0"/>
            </w:tcBorders>
            <w:shd w:val="clear" w:color="auto" w:fill="e2efda"/>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Fonts w:ascii="Times New Roman" w:cs="Times New Roman" w:hAnsi="Times New Roman" w:eastAsia="Times New Roman"/>
                <w:sz w:val="20"/>
                <w:szCs w:val="20"/>
                <w:shd w:val="nil" w:color="auto" w:fill="auto"/>
                <w:rtl w:val="0"/>
              </w:rPr>
            </w:pPr>
            <w:r>
              <w:rPr>
                <w:rFonts w:ascii="Arial" w:hAnsi="Arial"/>
                <w:b w:val="1"/>
                <w:bCs w:val="1"/>
                <w:outline w:val="0"/>
                <w:color w:val="375623"/>
                <w:sz w:val="22"/>
                <w:szCs w:val="22"/>
                <w:u w:color="375623"/>
                <w:shd w:val="nil" w:color="auto" w:fill="auto"/>
                <w:rtl w:val="0"/>
                <w:lang w:val="de-DE"/>
                <w14:textFill>
                  <w14:solidFill>
                    <w14:srgbClr w14:val="375623"/>
                  </w14:solidFill>
                </w14:textFill>
              </w:rPr>
              <w:t>Safe-State Index</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sz w:val="20"/>
                <w:szCs w:val="20"/>
                <w:shd w:val="nil" w:color="auto" w:fill="auto"/>
              </w:rPr>
            </w:pPr>
            <w:r>
              <w:rPr>
                <w:rFonts w:ascii="Arial" w:hAnsi="Arial"/>
                <w:outline w:val="0"/>
                <w:color w:val="1a1a1a"/>
                <w:sz w:val="20"/>
                <w:szCs w:val="20"/>
                <w:u w:color="1a1a1a"/>
                <w:shd w:val="nil" w:color="auto" w:fill="auto"/>
                <w:rtl w:val="0"/>
                <w:lang w:val="en-US"/>
                <w14:textFill>
                  <w14:solidFill>
                    <w14:srgbClr w14:val="1A1A1A"/>
                  </w14:solidFill>
                </w14:textFill>
              </w:rPr>
              <w:t xml:space="preserve">URIs of SafeStateDefinition individuals linked to the job </w:t>
            </w:r>
            <w:r>
              <w:rPr>
                <w:rFonts w:ascii="Arial" w:hAnsi="Arial" w:hint="default"/>
                <w:outline w:val="0"/>
                <w:color w:val="1a1a1a"/>
                <w:sz w:val="20"/>
                <w:szCs w:val="20"/>
                <w:u w:color="1a1a1a"/>
                <w:shd w:val="nil" w:color="auto" w:fill="auto"/>
                <w:rtl w:val="0"/>
                <w:lang w:val="en-US"/>
                <w14:textFill>
                  <w14:solidFill>
                    <w14:srgbClr w14:val="1A1A1A"/>
                  </w14:solidFill>
                </w14:textFill>
              </w:rPr>
              <w:t xml:space="preserve">— </w:t>
            </w:r>
            <w:r>
              <w:rPr>
                <w:rFonts w:ascii="Arial" w:hAnsi="Arial"/>
                <w:outline w:val="0"/>
                <w:color w:val="1a1a1a"/>
                <w:sz w:val="20"/>
                <w:szCs w:val="20"/>
                <w:u w:color="1a1a1a"/>
                <w:shd w:val="nil" w:color="auto" w:fill="auto"/>
                <w:rtl w:val="0"/>
                <w:lang w:val="en-US"/>
                <w14:textFill>
                  <w14:solidFill>
                    <w14:srgbClr w14:val="1A1A1A"/>
                  </w14:solidFill>
                </w14:textFill>
              </w:rPr>
              <w:t>used to pre-fetch safe-state guidance chunks from the vector DB so they are instantly available if a TMP or UCA rule fires mid-pipeline, without requiring an additional retrieval roundtrip.</w:t>
            </w:r>
          </w:p>
          <w:p>
            <w:pPr>
              <w:pStyle w:val="Default"/>
              <w:bidi w:val="0"/>
              <w:rPr>
                <w:rFonts w:ascii="Times New Roman" w:cs="Times New Roman" w:hAnsi="Times New Roman" w:eastAsia="Times New Roman"/>
                <w:sz w:val="20"/>
                <w:szCs w:val="20"/>
                <w:shd w:val="nil" w:color="auto" w:fill="auto"/>
                <w:rtl w:val="0"/>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w:hAnsi="Arial"/>
                <w:outline w:val="0"/>
                <w:color w:val="1a1a1a"/>
                <w:sz w:val="20"/>
                <w:szCs w:val="20"/>
                <w:u w:color="1a1a1a"/>
                <w:shd w:val="nil" w:color="auto" w:fill="auto"/>
                <w:rtl w:val="0"/>
                <w:lang w:val="en-US"/>
                <w14:textFill>
                  <w14:solidFill>
                    <w14:srgbClr w14:val="1A1A1A"/>
                  </w14:solidFill>
                </w14:textFill>
              </w:rPr>
              <w:t xml:space="preserve">Pre-fetching at Stage 0 is critical for the Missing UCA scenario: if the agent enters a timeout condition, the safe-state response must be deliverable immediately </w:t>
            </w:r>
            <w:r>
              <w:rPr>
                <w:rFonts w:ascii="Arial" w:hAnsi="Arial" w:hint="default"/>
                <w:outline w:val="0"/>
                <w:color w:val="1a1a1a"/>
                <w:sz w:val="20"/>
                <w:szCs w:val="20"/>
                <w:u w:color="1a1a1a"/>
                <w:shd w:val="nil" w:color="auto" w:fill="auto"/>
                <w:rtl w:val="0"/>
                <w:lang w:val="en-US"/>
                <w14:textFill>
                  <w14:solidFill>
                    <w14:srgbClr w14:val="1A1A1A"/>
                  </w14:solidFill>
                </w14:textFill>
              </w:rPr>
              <w:t xml:space="preserve">— </w:t>
            </w:r>
            <w:r>
              <w:rPr>
                <w:rFonts w:ascii="Arial" w:hAnsi="Arial"/>
                <w:outline w:val="0"/>
                <w:color w:val="1a1a1a"/>
                <w:sz w:val="20"/>
                <w:szCs w:val="20"/>
                <w:u w:color="1a1a1a"/>
                <w:shd w:val="nil" w:color="auto" w:fill="auto"/>
                <w:rtl w:val="0"/>
                <w:lang w:val="en-US"/>
                <w14:textFill>
                  <w14:solidFill>
                    <w14:srgbClr w14:val="1A1A1A"/>
                  </w14:solidFill>
                </w14:textFill>
              </w:rPr>
              <w:t>waiting for retrieval at that moment defeats the purpose of the temporal safety rule.</w:t>
            </w:r>
          </w:p>
        </w:tc>
      </w:tr>
    </w:tbl>
    <w:p>
      <w:pPr>
        <w:pStyle w:val="Heading 3"/>
        <w:widowControl w:val="0"/>
      </w:pPr>
    </w:p>
    <w:p>
      <w:pPr>
        <w:pStyle w:val="Heading 3"/>
        <w:widowControl w:val="0"/>
      </w:pPr>
    </w:p>
    <w:p>
      <w:pPr>
        <w:pStyle w:val="Heading 3"/>
      </w:pPr>
      <w:r>
        <w:rPr>
          <w:outline w:val="0"/>
          <w:color w:val="1b3a6b"/>
          <w:u w:color="1b3a6b"/>
          <w:rtl w:val="0"/>
          <w:lang w:val="en-US"/>
          <w14:textFill>
            <w14:solidFill>
              <w14:srgbClr w14:val="1B3A6B"/>
            </w14:solidFill>
          </w14:textFill>
        </w:rPr>
        <w:t>The Human-System Misalignment Detection</w:t>
      </w:r>
    </w:p>
    <w:p>
      <w:pPr>
        <w:pStyle w:val="Heading 3"/>
      </w:pPr>
      <w:r>
        <w:rPr>
          <w:b w:val="0"/>
          <w:bCs w:val="0"/>
          <w:outline w:val="0"/>
          <w:color w:val="1a1a1a"/>
          <w:sz w:val="22"/>
          <w:szCs w:val="22"/>
          <w:u w:color="1a1a1a"/>
          <w:rtl w:val="0"/>
          <w:lang w:val="en-US"/>
          <w14:textFill>
            <w14:solidFill>
              <w14:srgbClr w14:val="1A1A1A"/>
            </w14:solidFill>
          </w14:textFill>
        </w:rPr>
        <w:t>Stage 0 is also where Human-System Misalignment is first detectable. If the JTBD mismatch between the resolved FunctionalJob and the SPO's semantic content exceeds the configured cosine distance threshold, Stage 0 does not proceed to Step 1. It generates a HUMAN_SYSTEM_MISALIGNMENT event (Hazard H-RDSG-HSM-001) and presents the matched versus inferred job to the persona for confirmation. The gateway never enters Step 1 operating under a wrong control structure.</w:t>
      </w:r>
    </w:p>
    <w:p>
      <w:pPr>
        <w:pStyle w:val="Heading 3"/>
      </w:pPr>
    </w:p>
    <w:p>
      <w:pPr>
        <w:pStyle w:val="Heading 3"/>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986" w:hRule="atLeast"/>
        </w:trPr>
        <w:tc>
          <w:tcPr>
            <w:tcW w:type="dxa" w:w="9360"/>
            <w:tcBorders>
              <w:top w:val="single" w:color="1f6fbf" w:sz="6" w:space="0" w:shadow="0" w:frame="0"/>
              <w:left w:val="single" w:color="1f6fbf" w:sz="12" w:space="0" w:shadow="0" w:frame="0"/>
              <w:bottom w:val="single" w:color="1f6fbf" w:sz="6" w:space="0" w:shadow="0" w:frame="0"/>
              <w:right w:val="single" w:color="1f6fbf" w:sz="6" w:space="0" w:shadow="0" w:frame="0"/>
            </w:tcBorders>
            <w:shd w:val="clear" w:color="auto" w:fill="d8e8f7"/>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Fonts w:ascii="Times New Roman" w:cs="Times New Roman" w:hAnsi="Times New Roman" w:eastAsia="Times New Roman"/>
                <w:sz w:val="20"/>
                <w:szCs w:val="20"/>
                <w:shd w:val="nil" w:color="auto" w:fill="auto"/>
                <w:rtl w:val="0"/>
              </w:rPr>
            </w:pPr>
            <w:r>
              <w:rPr>
                <w:rFonts w:ascii="Arial" w:hAnsi="Arial"/>
                <w:b w:val="1"/>
                <w:bCs w:val="1"/>
                <w:outline w:val="0"/>
                <w:color w:val="1f6fbf"/>
                <w:sz w:val="24"/>
                <w:szCs w:val="24"/>
                <w:u w:color="1f6fbf"/>
                <w:shd w:val="nil" w:color="auto" w:fill="auto"/>
                <w:rtl w:val="0"/>
                <w:lang w:val="en-US"/>
                <w14:textFill>
                  <w14:solidFill>
                    <w14:srgbClr w14:val="1F6FBF"/>
                  </w14:solidFill>
                </w14:textFill>
              </w:rPr>
              <w:t xml:space="preserve">Step 1 </w:t>
            </w:r>
            <w:r>
              <w:rPr>
                <w:rFonts w:ascii="Arial" w:hAnsi="Arial" w:hint="default"/>
                <w:b w:val="1"/>
                <w:bCs w:val="1"/>
                <w:outline w:val="0"/>
                <w:color w:val="1f6fbf"/>
                <w:sz w:val="24"/>
                <w:szCs w:val="24"/>
                <w:u w:color="1f6fbf"/>
                <w:shd w:val="nil" w:color="auto" w:fill="auto"/>
                <w:rtl w:val="0"/>
                <w:lang w:val="en-US"/>
                <w14:textFill>
                  <w14:solidFill>
                    <w14:srgbClr w14:val="1F6FBF"/>
                  </w14:solidFill>
                </w14:textFill>
              </w:rPr>
              <w:t xml:space="preserve">— </w:t>
            </w:r>
            <w:r>
              <w:rPr>
                <w:rFonts w:ascii="Arial" w:hAnsi="Arial"/>
                <w:b w:val="1"/>
                <w:bCs w:val="1"/>
                <w:outline w:val="0"/>
                <w:color w:val="1f6fbf"/>
                <w:sz w:val="24"/>
                <w:szCs w:val="24"/>
                <w:u w:color="1f6fbf"/>
                <w:shd w:val="nil" w:color="auto" w:fill="auto"/>
                <w:rtl w:val="0"/>
                <w:lang w:val="en-US"/>
                <w14:textFill>
                  <w14:solidFill>
                    <w14:srgbClr w14:val="1F6FBF"/>
                  </w14:solidFill>
                </w14:textFill>
              </w:rPr>
              <w:t xml:space="preserve">Ontology Resolution  </w:t>
            </w:r>
            <w:r>
              <w:rPr>
                <w:rFonts w:ascii="Arial" w:hAnsi="Arial"/>
                <w:outline w:val="0"/>
                <w:color w:val="595959"/>
                <w:sz w:val="18"/>
                <w:szCs w:val="18"/>
                <w:u w:color="595959"/>
                <w:shd w:val="nil" w:color="auto" w:fill="auto"/>
                <w:rtl w:val="0"/>
                <w:lang w:val="en-US"/>
                <w14:textFill>
                  <w14:solidFill>
                    <w14:srgbClr w14:val="595959"/>
                  </w14:solidFill>
                </w14:textFill>
              </w:rPr>
              <w:t xml:space="preserve">Semantic Gateway </w:t>
            </w:r>
            <w:r>
              <w:rPr>
                <w:rFonts w:ascii="Arial" w:hAnsi="Arial" w:hint="default"/>
                <w:outline w:val="0"/>
                <w:color w:val="595959"/>
                <w:sz w:val="18"/>
                <w:szCs w:val="18"/>
                <w:u w:color="595959"/>
                <w:shd w:val="nil" w:color="auto" w:fill="auto"/>
                <w:rtl w:val="0"/>
                <w:lang w:val="de-DE"/>
                <w14:textFill>
                  <w14:solidFill>
                    <w14:srgbClr w14:val="595959"/>
                  </w14:solidFill>
                </w14:textFill>
              </w:rPr>
              <w:t xml:space="preserve">· </w:t>
            </w:r>
            <w:r>
              <w:rPr>
                <w:rFonts w:ascii="Arial" w:hAnsi="Arial"/>
                <w:outline w:val="0"/>
                <w:color w:val="595959"/>
                <w:sz w:val="18"/>
                <w:szCs w:val="18"/>
                <w:u w:color="595959"/>
                <w:shd w:val="nil" w:color="auto" w:fill="auto"/>
                <w:rtl w:val="0"/>
                <w:lang w:val="it-IT"/>
                <w14:textFill>
                  <w14:solidFill>
                    <w14:srgbClr w14:val="595959"/>
                  </w14:solidFill>
                </w14:textFill>
              </w:rPr>
              <w:t>Zone 3</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w:hAnsi="Arial"/>
                <w:outline w:val="0"/>
                <w:color w:val="333333"/>
                <w:sz w:val="20"/>
                <w:szCs w:val="20"/>
                <w:u w:color="333333"/>
                <w:shd w:val="nil" w:color="auto" w:fill="auto"/>
                <w:rtl w:val="0"/>
                <w:lang w:val="en-US"/>
                <w14:textFill>
                  <w14:solidFill>
                    <w14:srgbClr w14:val="333333"/>
                  </w14:solidFill>
                </w14:textFill>
              </w:rPr>
              <w:t>Entity grounding: resolves all SPO references; applies job context, outcome weights, barrier flags, and UCA-002 watches</w:t>
            </w:r>
          </w:p>
        </w:tc>
      </w:tr>
    </w:tbl>
    <w:p>
      <w:pPr>
        <w:pStyle w:val="Heading 3"/>
        <w:widowControl w:val="0"/>
      </w:pPr>
    </w:p>
    <w:p>
      <w:pPr>
        <w:pStyle w:val="Heading 3"/>
        <w:widowControl w:val="0"/>
      </w:pPr>
    </w:p>
    <w:p>
      <w:pPr>
        <w:pStyle w:val="Heading 2"/>
      </w:pPr>
      <w:r>
        <w:rPr>
          <w:outline w:val="0"/>
          <w:color w:val="1f6fbf"/>
          <w:u w:color="1f6fbf"/>
          <w:rtl w:val="0"/>
          <w:lang w:val="en-US"/>
          <w14:textFill>
            <w14:solidFill>
              <w14:srgbClr w14:val="1F6FBF"/>
            </w14:solidFill>
          </w14:textFill>
        </w:rPr>
        <w:t>Grounding the SPO in the Domain Ontology</w:t>
      </w:r>
    </w:p>
    <w:p>
      <w:pPr>
        <w:pStyle w:val="Heading 2"/>
      </w:pPr>
      <w:r>
        <w:rPr>
          <w:b w:val="0"/>
          <w:bCs w:val="0"/>
          <w:outline w:val="0"/>
          <w:color w:val="1a1a1a"/>
          <w:sz w:val="22"/>
          <w:szCs w:val="22"/>
          <w:u w:color="1a1a1a"/>
          <w:rtl w:val="0"/>
          <w:lang w:val="en-US"/>
          <w14:textFill>
            <w14:solidFill>
              <w14:srgbClr w14:val="1A1A1A"/>
            </w14:solidFill>
          </w14:textFill>
        </w:rPr>
        <w:t xml:space="preserve">Step 1 is where the raw semantic content of the SPO is grounded in the federated ontology stack. Every entity the persona mentioned </w:t>
      </w:r>
      <w:r>
        <w:rPr>
          <w:b w:val="0"/>
          <w:bCs w:val="0"/>
          <w:outline w:val="0"/>
          <w:color w:val="1a1a1a"/>
          <w:sz w:val="22"/>
          <w:szCs w:val="22"/>
          <w:u w:color="1a1a1a"/>
          <w:rtl w:val="0"/>
          <w:lang w:val="en-US"/>
          <w14:textFill>
            <w14:solidFill>
              <w14:srgbClr w14:val="1A1A1A"/>
            </w14:solidFill>
          </w14:textFill>
        </w:rPr>
        <w:t xml:space="preserve">— </w:t>
      </w:r>
      <w:r>
        <w:rPr>
          <w:b w:val="0"/>
          <w:bCs w:val="0"/>
          <w:outline w:val="0"/>
          <w:color w:val="1a1a1a"/>
          <w:sz w:val="22"/>
          <w:szCs w:val="22"/>
          <w:u w:color="1a1a1a"/>
          <w:rtl w:val="0"/>
          <w:lang w:val="en-US"/>
          <w14:textFill>
            <w14:solidFill>
              <w14:srgbClr w14:val="1A1A1A"/>
            </w14:solidFill>
          </w14:textFill>
        </w:rPr>
        <w:t xml:space="preserve">people, systems, data products, risk items, projects, regulatory instruments </w:t>
      </w:r>
      <w:r>
        <w:rPr>
          <w:b w:val="0"/>
          <w:bCs w:val="0"/>
          <w:outline w:val="0"/>
          <w:color w:val="1a1a1a"/>
          <w:sz w:val="22"/>
          <w:szCs w:val="22"/>
          <w:u w:color="1a1a1a"/>
          <w:rtl w:val="0"/>
          <w:lang w:val="en-US"/>
          <w14:textFill>
            <w14:solidFill>
              <w14:srgbClr w14:val="1A1A1A"/>
            </w14:solidFill>
          </w14:textFill>
        </w:rPr>
        <w:t xml:space="preserve">— </w:t>
      </w:r>
      <w:r>
        <w:rPr>
          <w:b w:val="0"/>
          <w:bCs w:val="0"/>
          <w:outline w:val="0"/>
          <w:color w:val="1a1a1a"/>
          <w:sz w:val="22"/>
          <w:szCs w:val="22"/>
          <w:u w:color="1a1a1a"/>
          <w:rtl w:val="0"/>
          <w:lang w:val="en-US"/>
          <w14:textFill>
            <w14:solidFill>
              <w14:srgbClr w14:val="1A1A1A"/>
            </w14:solidFill>
          </w14:textFill>
        </w:rPr>
        <w:t xml:space="preserve">is resolved to a canonical ontology individual with typed properties, known relationships, and domain membership. An unresolved entity is not passed forward as a string </w:t>
      </w:r>
      <w:r>
        <w:rPr>
          <w:b w:val="0"/>
          <w:bCs w:val="0"/>
          <w:outline w:val="0"/>
          <w:color w:val="1a1a1a"/>
          <w:sz w:val="22"/>
          <w:szCs w:val="22"/>
          <w:u w:color="1a1a1a"/>
          <w:rtl w:val="0"/>
          <w:lang w:val="en-US"/>
          <w14:textFill>
            <w14:solidFill>
              <w14:srgbClr w14:val="1A1A1A"/>
            </w14:solidFill>
          </w14:textFill>
        </w:rPr>
        <w:t xml:space="preserve">— </w:t>
      </w:r>
      <w:r>
        <w:rPr>
          <w:b w:val="0"/>
          <w:bCs w:val="0"/>
          <w:outline w:val="0"/>
          <w:color w:val="1a1a1a"/>
          <w:sz w:val="22"/>
          <w:szCs w:val="22"/>
          <w:u w:color="1a1a1a"/>
          <w:rtl w:val="0"/>
          <w:lang w:val="en-US"/>
          <w14:textFill>
            <w14:solidFill>
              <w14:srgbClr w14:val="1A1A1A"/>
            </w14:solidFill>
          </w14:textFill>
        </w:rPr>
        <w:t>it either resolves to a known individual or it triggers a specific failure mode.</w:t>
      </w:r>
    </w:p>
    <w:p>
      <w:pPr>
        <w:pStyle w:val="Heading 2"/>
      </w:pPr>
    </w:p>
    <w:p>
      <w:pPr>
        <w:pStyle w:val="Heading 2"/>
      </w:pPr>
      <w:r>
        <w:rPr>
          <w:b w:val="0"/>
          <w:bCs w:val="0"/>
          <w:outline w:val="0"/>
          <w:color w:val="1a1a1a"/>
          <w:sz w:val="22"/>
          <w:szCs w:val="22"/>
          <w:u w:color="1a1a1a"/>
          <w:rtl w:val="0"/>
          <w:lang w:val="en-US"/>
          <w14:textFill>
            <w14:solidFill>
              <w14:srgbClr w14:val="1A1A1A"/>
            </w14:solidFill>
          </w14:textFill>
        </w:rPr>
        <w:t xml:space="preserve">The output of resolution is an annotated entity map: every entity reference in the SPO replaced by its ontology URI, property profile, and domain membership. Steps 2 and 3 operate against this map </w:t>
      </w:r>
      <w:r>
        <w:rPr>
          <w:b w:val="0"/>
          <w:bCs w:val="0"/>
          <w:outline w:val="0"/>
          <w:color w:val="1a1a1a"/>
          <w:sz w:val="22"/>
          <w:szCs w:val="22"/>
          <w:u w:color="1a1a1a"/>
          <w:rtl w:val="0"/>
          <w:lang w:val="en-US"/>
          <w14:textFill>
            <w14:solidFill>
              <w14:srgbClr w14:val="1A1A1A"/>
            </w14:solidFill>
          </w14:textFill>
        </w:rPr>
        <w:t xml:space="preserve">— </w:t>
      </w:r>
      <w:r>
        <w:rPr>
          <w:b w:val="0"/>
          <w:bCs w:val="0"/>
          <w:outline w:val="0"/>
          <w:color w:val="1a1a1a"/>
          <w:sz w:val="22"/>
          <w:szCs w:val="22"/>
          <w:u w:color="1a1a1a"/>
          <w:rtl w:val="0"/>
          <w:lang w:val="en-US"/>
          <w14:textFill>
            <w14:solidFill>
              <w14:srgbClr w14:val="1A1A1A"/>
            </w14:solidFill>
          </w14:textFill>
        </w:rPr>
        <w:t>not against the raw SPO text.</w:t>
      </w:r>
    </w:p>
    <w:p>
      <w:pPr>
        <w:pStyle w:val="Heading 2"/>
      </w:pPr>
    </w:p>
    <w:p>
      <w:pPr>
        <w:pStyle w:val="Heading 3"/>
      </w:pPr>
      <w:r>
        <w:rPr>
          <w:outline w:val="0"/>
          <w:color w:val="1b3a6b"/>
          <w:u w:color="1b3a6b"/>
          <w:rtl w:val="0"/>
          <w:lang w:val="en-US"/>
          <w14:textFill>
            <w14:solidFill>
              <w14:srgbClr w14:val="1B3A6B"/>
            </w14:solidFill>
          </w14:textFill>
        </w:rPr>
        <w:t>Three RCB-Driven Modifications to Resolution</w:t>
      </w:r>
    </w:p>
    <w:p>
      <w:pPr>
        <w:pStyle w:val="Heading 3"/>
      </w:pPr>
      <w:r>
        <w:rPr>
          <w:b w:val="0"/>
          <w:bCs w:val="0"/>
          <w:outline w:val="0"/>
          <w:color w:val="1a1a1a"/>
          <w:sz w:val="22"/>
          <w:szCs w:val="22"/>
          <w:u w:color="1a1a1a"/>
          <w:rtl w:val="0"/>
          <w:lang w:val="en-US"/>
          <w14:textFill>
            <w14:solidFill>
              <w14:srgbClr w14:val="1A1A1A"/>
            </w14:solidFill>
          </w14:textFill>
        </w:rPr>
        <w:t>Step 1 in v2.0 differs substantially from a naive entity lookup. The RCB injects three behavioral modifications:</w:t>
      </w:r>
    </w:p>
    <w:p>
      <w:pPr>
        <w:pStyle w:val="Heading 3"/>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00"/>
        <w:gridCol w:w="3200"/>
        <w:gridCol w:w="3960"/>
      </w:tblGrid>
      <w:tr>
        <w:tblPrEx>
          <w:shd w:val="clear" w:color="auto" w:fill="ced7e7"/>
        </w:tblPrEx>
        <w:trPr>
          <w:trHeight w:val="197" w:hRule="atLeast"/>
        </w:trPr>
        <w:tc>
          <w:tcPr>
            <w:tcW w:type="dxa" w:w="2200"/>
            <w:tcBorders>
              <w:top w:val="single" w:color="1b3a6b" w:sz="1" w:space="0" w:shadow="0" w:frame="0"/>
              <w:left w:val="single" w:color="1b3a6b" w:sz="1" w:space="0" w:shadow="0" w:frame="0"/>
              <w:bottom w:val="single" w:color="bbbbbb" w:sz="1" w:space="0" w:shadow="0" w:frame="0"/>
              <w:right w:val="single" w:color="1b3a6b" w:sz="1" w:space="0" w:shadow="0" w:frame="0"/>
            </w:tcBorders>
            <w:shd w:val="clear" w:color="auto" w:fill="1b3a6b"/>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ffffff"/>
                <w:sz w:val="18"/>
                <w:szCs w:val="18"/>
                <w:u w:color="ffffff"/>
                <w:shd w:val="nil" w:color="auto" w:fill="auto"/>
                <w:rtl w:val="0"/>
                <w:lang w:val="it-IT"/>
                <w14:textFill>
                  <w14:solidFill>
                    <w14:srgbClr w14:val="FFFFFF"/>
                  </w14:solidFill>
                </w14:textFill>
              </w:rPr>
              <w:t>Modification</w:t>
            </w:r>
          </w:p>
        </w:tc>
        <w:tc>
          <w:tcPr>
            <w:tcW w:type="dxa" w:w="3200"/>
            <w:tcBorders>
              <w:top w:val="single" w:color="1b3a6b" w:sz="1" w:space="0" w:shadow="0" w:frame="0"/>
              <w:left w:val="single" w:color="1b3a6b" w:sz="1" w:space="0" w:shadow="0" w:frame="0"/>
              <w:bottom w:val="single" w:color="bbbbbb" w:sz="1" w:space="0" w:shadow="0" w:frame="0"/>
              <w:right w:val="single" w:color="1b3a6b" w:sz="1" w:space="0" w:shadow="0" w:frame="0"/>
            </w:tcBorders>
            <w:shd w:val="clear" w:color="auto" w:fill="1b3a6b"/>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outline w:val="0"/>
                <w:color w:val="ffffff"/>
                <w:sz w:val="18"/>
                <w:szCs w:val="18"/>
                <w:u w:color="ffffff"/>
                <w:shd w:val="nil" w:color="auto" w:fill="auto"/>
                <w:rtl w:val="0"/>
                <w:lang w:val="de-DE"/>
                <w14:textFill>
                  <w14:solidFill>
                    <w14:srgbClr w14:val="FFFFFF"/>
                  </w14:solidFill>
                </w14:textFill>
              </w:rPr>
              <w:t>Mechanism</w:t>
            </w:r>
          </w:p>
        </w:tc>
        <w:tc>
          <w:tcPr>
            <w:tcW w:type="dxa" w:w="3960"/>
            <w:tcBorders>
              <w:top w:val="single" w:color="1b3a6b" w:sz="1" w:space="0" w:shadow="0" w:frame="0"/>
              <w:left w:val="single" w:color="1b3a6b" w:sz="1" w:space="0" w:shadow="0" w:frame="0"/>
              <w:bottom w:val="single" w:color="bbbbbb" w:sz="1" w:space="0" w:shadow="0" w:frame="0"/>
              <w:right w:val="single" w:color="1b3a6b" w:sz="1" w:space="0" w:shadow="0" w:frame="0"/>
            </w:tcBorders>
            <w:shd w:val="clear" w:color="auto" w:fill="1b3a6b"/>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b w:val="1"/>
                <w:bCs w:val="1"/>
                <w:outline w:val="0"/>
                <w:color w:val="ffffff"/>
                <w:sz w:val="18"/>
                <w:szCs w:val="18"/>
                <w:u w:color="ffffff"/>
                <w:shd w:val="nil" w:color="auto" w:fill="auto"/>
                <w:rtl w:val="0"/>
                <w:lang w:val="en-US"/>
                <w14:textFill>
                  <w14:solidFill>
                    <w14:srgbClr w14:val="FFFFFF"/>
                  </w14:solidFill>
                </w14:textFill>
              </w:rPr>
              <w:t>Effect on Entity Map</w:t>
            </w:r>
          </w:p>
        </w:tc>
      </w:tr>
      <w:tr>
        <w:tblPrEx>
          <w:shd w:val="clear" w:color="auto" w:fill="ced7e7"/>
        </w:tblPrEx>
        <w:trPr>
          <w:trHeight w:val="674" w:hRule="atLeast"/>
        </w:trPr>
        <w:tc>
          <w:tcPr>
            <w:tcW w:type="dxa" w:w="22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1a1a1a"/>
                <w:sz w:val="18"/>
                <w:szCs w:val="18"/>
                <w:u w:color="1a1a1a"/>
                <w:shd w:val="nil" w:color="auto" w:fill="auto"/>
                <w:rtl w:val="0"/>
                <w:lang w:val="en-US"/>
                <w14:textFill>
                  <w14:solidFill>
                    <w14:srgbClr w14:val="1A1A1A"/>
                  </w14:solidFill>
                </w14:textFill>
              </w:rPr>
              <w:t>Property visibility filtering</w:t>
            </w:r>
          </w:p>
        </w:tc>
        <w:tc>
          <w:tcPr>
            <w:tcW w:type="dxa" w:w="32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1a1a1a"/>
                <w:sz w:val="18"/>
                <w:szCs w:val="18"/>
                <w:u w:color="1a1a1a"/>
                <w:shd w:val="nil" w:color="auto" w:fill="auto"/>
                <w:rtl w:val="0"/>
                <w:lang w:val="en-US"/>
                <w14:textFill>
                  <w14:solidFill>
                    <w14:srgbClr w14:val="1A1A1A"/>
                  </w14:solidFill>
                </w14:textFill>
              </w:rPr>
              <w:t>JobContext individual in the RCB specifies which entity property facets are active for this interaction</w:t>
            </w:r>
          </w:p>
        </w:tc>
        <w:tc>
          <w:tcPr>
            <w:tcW w:type="dxa" w:w="396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outline w:val="0"/>
                <w:color w:val="1a1a1a"/>
                <w:sz w:val="18"/>
                <w:szCs w:val="18"/>
                <w:u w:color="1a1a1a"/>
                <w:shd w:val="nil" w:color="auto" w:fill="auto"/>
                <w:rtl w:val="0"/>
                <w:lang w:val="en-US"/>
                <w14:textFill>
                  <w14:solidFill>
                    <w14:srgbClr w14:val="1A1A1A"/>
                  </w14:solidFill>
                </w14:textFill>
              </w:rPr>
              <w:t xml:space="preserve">Properties outside the active job context are suppressed </w:t>
            </w:r>
            <w:r>
              <w:rPr>
                <w:rFonts w:ascii="Arial" w:hAnsi="Arial" w:hint="default"/>
                <w:outline w:val="0"/>
                <w:color w:val="1a1a1a"/>
                <w:sz w:val="18"/>
                <w:szCs w:val="18"/>
                <w:u w:color="1a1a1a"/>
                <w:shd w:val="nil" w:color="auto" w:fill="auto"/>
                <w:rtl w:val="0"/>
                <w:lang w:val="en-US"/>
                <w14:textFill>
                  <w14:solidFill>
                    <w14:srgbClr w14:val="1A1A1A"/>
                  </w14:solidFill>
                </w14:textFill>
              </w:rPr>
              <w:t xml:space="preserve">— </w:t>
            </w:r>
            <w:r>
              <w:rPr>
                <w:rFonts w:ascii="Arial" w:hAnsi="Arial"/>
                <w:outline w:val="0"/>
                <w:color w:val="1a1a1a"/>
                <w:sz w:val="18"/>
                <w:szCs w:val="18"/>
                <w:u w:color="1a1a1a"/>
                <w:shd w:val="nil" w:color="auto" w:fill="auto"/>
                <w:rtl w:val="0"/>
                <w:lang w:val="en-US"/>
                <w14:textFill>
                  <w14:solidFill>
                    <w14:srgbClr w14:val="1A1A1A"/>
                  </w14:solidFill>
                </w14:textFill>
              </w:rPr>
              <w:t>agent never receives context it was not authorized to see</w:t>
            </w:r>
          </w:p>
        </w:tc>
      </w:tr>
      <w:tr>
        <w:tblPrEx>
          <w:shd w:val="clear" w:color="auto" w:fill="ced7e7"/>
        </w:tblPrEx>
        <w:trPr>
          <w:trHeight w:val="913" w:hRule="atLeast"/>
        </w:trPr>
        <w:tc>
          <w:tcPr>
            <w:tcW w:type="dxa" w:w="22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1a1a1a"/>
                <w:sz w:val="18"/>
                <w:szCs w:val="18"/>
                <w:u w:color="1a1a1a"/>
                <w:shd w:val="nil" w:color="auto" w:fill="auto"/>
                <w:rtl w:val="0"/>
                <w:lang w:val="en-US"/>
                <w14:textFill>
                  <w14:solidFill>
                    <w14:srgbClr w14:val="1A1A1A"/>
                  </w14:solidFill>
                </w14:textFill>
              </w:rPr>
              <w:t>Priority weighting toward DesiredOutcomes</w:t>
            </w:r>
          </w:p>
        </w:tc>
        <w:tc>
          <w:tcPr>
            <w:tcW w:type="dxa" w:w="32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1a1a1a"/>
                <w:sz w:val="18"/>
                <w:szCs w:val="18"/>
                <w:u w:color="1a1a1a"/>
                <w:shd w:val="nil" w:color="auto" w:fill="auto"/>
                <w:rtl w:val="0"/>
                <w:lang w:val="en-US"/>
                <w14:textFill>
                  <w14:solidFill>
                    <w14:srgbClr w14:val="1A1A1A"/>
                  </w14:solidFill>
                </w14:textFill>
              </w:rPr>
              <w:t>Properties corresponding to active DesiredOutcome metric labels are flagged HIGH_RELEVANCE</w:t>
            </w:r>
          </w:p>
        </w:tc>
        <w:tc>
          <w:tcPr>
            <w:tcW w:type="dxa" w:w="396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outline w:val="0"/>
                <w:color w:val="1a1a1a"/>
                <w:sz w:val="18"/>
                <w:szCs w:val="18"/>
                <w:u w:color="1a1a1a"/>
                <w:shd w:val="nil" w:color="auto" w:fill="auto"/>
                <w:rtl w:val="0"/>
                <w:lang w:val="en-US"/>
                <w14:textFill>
                  <w14:solidFill>
                    <w14:srgbClr w14:val="1A1A1A"/>
                  </w14:solidFill>
                </w14:textFill>
              </w:rPr>
              <w:t>Zone 5 vector DB retrieval is biased toward outcome-relevant chunks; agent generation is oriented toward what the persona needs to accomplish</w:t>
            </w:r>
          </w:p>
        </w:tc>
      </w:tr>
      <w:tr>
        <w:tblPrEx>
          <w:shd w:val="clear" w:color="auto" w:fill="ced7e7"/>
        </w:tblPrEx>
        <w:trPr>
          <w:trHeight w:val="1152" w:hRule="atLeast"/>
        </w:trPr>
        <w:tc>
          <w:tcPr>
            <w:tcW w:type="dxa" w:w="22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1a1a1a"/>
                <w:sz w:val="18"/>
                <w:szCs w:val="18"/>
                <w:u w:color="1a1a1a"/>
                <w:shd w:val="nil" w:color="auto" w:fill="auto"/>
                <w:rtl w:val="0"/>
                <w:lang w:val="en-US"/>
                <w14:textFill>
                  <w14:solidFill>
                    <w14:srgbClr w14:val="1A1A1A"/>
                  </w14:solidFill>
                </w14:textFill>
              </w:rPr>
              <w:t>Barrier context elevation</w:t>
            </w:r>
          </w:p>
        </w:tc>
        <w:tc>
          <w:tcPr>
            <w:tcW w:type="dxa" w:w="32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1a1a1a"/>
                <w:sz w:val="18"/>
                <w:szCs w:val="18"/>
                <w:u w:color="1a1a1a"/>
                <w:shd w:val="nil" w:color="auto" w:fill="auto"/>
                <w:rtl w:val="0"/>
                <w:lang w:val="en-US"/>
                <w14:textFill>
                  <w14:solidFill>
                    <w14:srgbClr w14:val="1A1A1A"/>
                  </w14:solidFill>
                </w14:textFill>
              </w:rPr>
              <w:t>JobBarrier individuals with barrier_type=TerminologyInconsistency trigger disambiguation and UCA-002 watch placement on the flagged entity</w:t>
            </w:r>
          </w:p>
        </w:tc>
        <w:tc>
          <w:tcPr>
            <w:tcW w:type="dxa" w:w="396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outline w:val="0"/>
                <w:color w:val="1a1a1a"/>
                <w:sz w:val="18"/>
                <w:szCs w:val="18"/>
                <w:u w:color="1a1a1a"/>
                <w:shd w:val="nil" w:color="auto" w:fill="auto"/>
                <w:rtl w:val="0"/>
                <w:lang w:val="en-US"/>
                <w14:textFill>
                  <w14:solidFill>
                    <w14:srgbClr w14:val="1A1A1A"/>
                  </w14:solidFill>
                </w14:textFill>
              </w:rPr>
              <w:t xml:space="preserve">Entities entering the pipeline under a terminology inconsistency are monitored throughout </w:t>
            </w:r>
            <w:r>
              <w:rPr>
                <w:rFonts w:ascii="Arial" w:hAnsi="Arial" w:hint="default"/>
                <w:outline w:val="0"/>
                <w:color w:val="1a1a1a"/>
                <w:sz w:val="18"/>
                <w:szCs w:val="18"/>
                <w:u w:color="1a1a1a"/>
                <w:shd w:val="nil" w:color="auto" w:fill="auto"/>
                <w:rtl w:val="0"/>
                <w:lang w:val="en-US"/>
                <w14:textFill>
                  <w14:solidFill>
                    <w14:srgbClr w14:val="1A1A1A"/>
                  </w14:solidFill>
                </w14:textFill>
              </w:rPr>
              <w:t xml:space="preserve">— </w:t>
            </w:r>
            <w:r>
              <w:rPr>
                <w:rFonts w:ascii="Arial" w:hAnsi="Arial"/>
                <w:outline w:val="0"/>
                <w:color w:val="1a1a1a"/>
                <w:sz w:val="18"/>
                <w:szCs w:val="18"/>
                <w:u w:color="1a1a1a"/>
                <w:shd w:val="nil" w:color="auto" w:fill="auto"/>
                <w:rtl w:val="0"/>
                <w:lang w:val="en-US"/>
                <w14:textFill>
                  <w14:solidFill>
                    <w14:srgbClr w14:val="1A1A1A"/>
                  </w14:solidFill>
                </w14:textFill>
              </w:rPr>
              <w:t>Service Facade will reject any response containing unresolved versions of these entities</w:t>
            </w:r>
          </w:p>
        </w:tc>
      </w:tr>
    </w:tbl>
    <w:p>
      <w:pPr>
        <w:pStyle w:val="Heading 3"/>
        <w:widowControl w:val="0"/>
      </w:pPr>
    </w:p>
    <w:p>
      <w:pPr>
        <w:pStyle w:val="Heading 3"/>
        <w:widowControl w:val="0"/>
      </w:pPr>
    </w:p>
    <w:p>
      <w:pPr>
        <w:pStyle w:val="Heading 3"/>
      </w:pPr>
      <w:r>
        <w:rPr>
          <w:outline w:val="0"/>
          <w:color w:val="1b3a6b"/>
          <w:u w:color="1b3a6b"/>
          <w:rtl w:val="0"/>
          <w:lang w:val="en-US"/>
          <w14:textFill>
            <w14:solidFill>
              <w14:srgbClr w14:val="1B3A6B"/>
            </w14:solidFill>
          </w14:textFill>
        </w:rPr>
        <w:t xml:space="preserve">The UCA-002 Watch </w:t>
      </w:r>
      <w:r>
        <w:rPr>
          <w:outline w:val="0"/>
          <w:color w:val="1b3a6b"/>
          <w:u w:color="1b3a6b"/>
          <w:rtl w:val="0"/>
          <w:lang w:val="en-US"/>
          <w14:textFill>
            <w14:solidFill>
              <w14:srgbClr w14:val="1B3A6B"/>
            </w14:solidFill>
          </w14:textFill>
        </w:rPr>
        <w:t xml:space="preserve">— </w:t>
      </w:r>
      <w:r>
        <w:rPr>
          <w:outline w:val="0"/>
          <w:color w:val="1b3a6b"/>
          <w:u w:color="1b3a6b"/>
          <w:rtl w:val="0"/>
          <w:lang w:val="en-US"/>
          <w14:textFill>
            <w14:solidFill>
              <w14:srgbClr w14:val="1B3A6B"/>
            </w14:solidFill>
          </w14:textFill>
        </w:rPr>
        <w:t>A STPA Addition</w:t>
      </w:r>
    </w:p>
    <w:p>
      <w:pPr>
        <w:pStyle w:val="Heading 3"/>
      </w:pPr>
      <w:r>
        <w:rPr>
          <w:b w:val="0"/>
          <w:bCs w:val="0"/>
          <w:outline w:val="0"/>
          <w:color w:val="1a1a1a"/>
          <w:sz w:val="22"/>
          <w:szCs w:val="22"/>
          <w:u w:color="1a1a1a"/>
          <w:rtl w:val="0"/>
          <w:lang w:val="en-US"/>
          <w14:textFill>
            <w14:solidFill>
              <w14:srgbClr w14:val="1A1A1A"/>
            </w14:solidFill>
          </w14:textFill>
        </w:rPr>
        <w:t>When a JobBarrier with barrier_type=TerminologyInconsistency is detected, Step 1 writes a UCA watch record into the RCB for every flagged entity. This watch persists through Steps 2</w:t>
      </w:r>
      <w:r>
        <w:rPr>
          <w:b w:val="0"/>
          <w:bCs w:val="0"/>
          <w:outline w:val="0"/>
          <w:color w:val="1a1a1a"/>
          <w:sz w:val="22"/>
          <w:szCs w:val="22"/>
          <w:u w:color="1a1a1a"/>
          <w:rtl w:val="0"/>
          <w14:textFill>
            <w14:solidFill>
              <w14:srgbClr w14:val="1A1A1A"/>
            </w14:solidFill>
          </w14:textFill>
        </w:rPr>
        <w:t>–</w:t>
      </w:r>
      <w:r>
        <w:rPr>
          <w:b w:val="0"/>
          <w:bCs w:val="0"/>
          <w:outline w:val="0"/>
          <w:color w:val="1a1a1a"/>
          <w:sz w:val="22"/>
          <w:szCs w:val="22"/>
          <w:u w:color="1a1a1a"/>
          <w:rtl w:val="0"/>
          <w:lang w:val="en-US"/>
          <w14:textFill>
            <w14:solidFill>
              <w14:srgbClr w14:val="1A1A1A"/>
            </w14:solidFill>
          </w14:textFill>
        </w:rPr>
        <w:t xml:space="preserve">5 and into the Service Facade. When the agent's response returns through Zone 4, the Ontology Consistency AcceptanceCriterion runs a SPARQL ASK query checking every entity reference. If any fails resolution, UCA-002 fires </w:t>
      </w:r>
      <w:r>
        <w:rPr>
          <w:b w:val="0"/>
          <w:bCs w:val="0"/>
          <w:outline w:val="0"/>
          <w:color w:val="1a1a1a"/>
          <w:sz w:val="22"/>
          <w:szCs w:val="22"/>
          <w:u w:color="1a1a1a"/>
          <w:rtl w:val="0"/>
          <w:lang w:val="en-US"/>
          <w14:textFill>
            <w14:solidFill>
              <w14:srgbClr w14:val="1A1A1A"/>
            </w14:solidFill>
          </w14:textFill>
        </w:rPr>
        <w:t xml:space="preserve">— </w:t>
      </w:r>
      <w:r>
        <w:rPr>
          <w:b w:val="0"/>
          <w:bCs w:val="0"/>
          <w:outline w:val="0"/>
          <w:color w:val="1a1a1a"/>
          <w:sz w:val="22"/>
          <w:szCs w:val="22"/>
          <w:u w:color="1a1a1a"/>
          <w:rtl w:val="0"/>
          <w:lang w:val="en-US"/>
          <w14:textFill>
            <w14:solidFill>
              <w14:srgbClr w14:val="1A1A1A"/>
            </w14:solidFill>
          </w14:textFill>
        </w:rPr>
        <w:t>the response is rejected as a hazardous output, not simply incomplete, with a correction instruction citing the specific UCARecord that classified unresolved terminology as a formally identified unsafe control action for this job.</w:t>
      </w:r>
    </w:p>
    <w:p>
      <w:pPr>
        <w:pStyle w:val="Heading 3"/>
      </w:pPr>
    </w:p>
    <w:p>
      <w:pPr>
        <w:pStyle w:val="Heading 3"/>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986" w:hRule="atLeast"/>
        </w:trPr>
        <w:tc>
          <w:tcPr>
            <w:tcW w:type="dxa" w:w="9360"/>
            <w:tcBorders>
              <w:top w:val="single" w:color="1f6fbf" w:sz="6" w:space="0" w:shadow="0" w:frame="0"/>
              <w:left w:val="single" w:color="1f6fbf" w:sz="12" w:space="0" w:shadow="0" w:frame="0"/>
              <w:bottom w:val="single" w:color="1f6fbf" w:sz="6" w:space="0" w:shadow="0" w:frame="0"/>
              <w:right w:val="single" w:color="1f6fbf" w:sz="6" w:space="0" w:shadow="0" w:frame="0"/>
            </w:tcBorders>
            <w:shd w:val="clear" w:color="auto" w:fill="d8e8f7"/>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Fonts w:ascii="Times New Roman" w:cs="Times New Roman" w:hAnsi="Times New Roman" w:eastAsia="Times New Roman"/>
                <w:sz w:val="20"/>
                <w:szCs w:val="20"/>
                <w:shd w:val="nil" w:color="auto" w:fill="auto"/>
                <w:rtl w:val="0"/>
              </w:rPr>
            </w:pPr>
            <w:r>
              <w:rPr>
                <w:rFonts w:ascii="Arial" w:hAnsi="Arial"/>
                <w:b w:val="1"/>
                <w:bCs w:val="1"/>
                <w:outline w:val="0"/>
                <w:color w:val="1f6fbf"/>
                <w:sz w:val="24"/>
                <w:szCs w:val="24"/>
                <w:u w:color="1f6fbf"/>
                <w:shd w:val="nil" w:color="auto" w:fill="auto"/>
                <w:rtl w:val="0"/>
                <w:lang w:val="en-US"/>
                <w14:textFill>
                  <w14:solidFill>
                    <w14:srgbClr w14:val="1F6FBF"/>
                  </w14:solidFill>
                </w14:textFill>
              </w:rPr>
              <w:t xml:space="preserve">Step 2 </w:t>
            </w:r>
            <w:r>
              <w:rPr>
                <w:rFonts w:ascii="Arial" w:hAnsi="Arial" w:hint="default"/>
                <w:b w:val="1"/>
                <w:bCs w:val="1"/>
                <w:outline w:val="0"/>
                <w:color w:val="1f6fbf"/>
                <w:sz w:val="24"/>
                <w:szCs w:val="24"/>
                <w:u w:color="1f6fbf"/>
                <w:shd w:val="nil" w:color="auto" w:fill="auto"/>
                <w:rtl w:val="0"/>
                <w:lang w:val="en-US"/>
                <w14:textFill>
                  <w14:solidFill>
                    <w14:srgbClr w14:val="1F6FBF"/>
                  </w14:solidFill>
                </w14:textFill>
              </w:rPr>
              <w:t xml:space="preserve">— </w:t>
            </w:r>
            <w:r>
              <w:rPr>
                <w:rFonts w:ascii="Arial" w:hAnsi="Arial"/>
                <w:b w:val="1"/>
                <w:bCs w:val="1"/>
                <w:outline w:val="0"/>
                <w:color w:val="1f6fbf"/>
                <w:sz w:val="24"/>
                <w:szCs w:val="24"/>
                <w:u w:color="1f6fbf"/>
                <w:shd w:val="nil" w:color="auto" w:fill="auto"/>
                <w:rtl w:val="0"/>
                <w:lang w:val="de-DE"/>
                <w14:textFill>
                  <w14:solidFill>
                    <w14:srgbClr w14:val="1F6FBF"/>
                  </w14:solidFill>
                </w14:textFill>
              </w:rPr>
              <w:t xml:space="preserve">SHACL Evaluation  </w:t>
            </w:r>
            <w:r>
              <w:rPr>
                <w:rFonts w:ascii="Arial" w:hAnsi="Arial"/>
                <w:outline w:val="0"/>
                <w:color w:val="595959"/>
                <w:sz w:val="18"/>
                <w:szCs w:val="18"/>
                <w:u w:color="595959"/>
                <w:shd w:val="nil" w:color="auto" w:fill="auto"/>
                <w:rtl w:val="0"/>
                <w:lang w:val="en-US"/>
                <w14:textFill>
                  <w14:solidFill>
                    <w14:srgbClr w14:val="595959"/>
                  </w14:solidFill>
                </w14:textFill>
              </w:rPr>
              <w:t xml:space="preserve">Semantic Gateway </w:t>
            </w:r>
            <w:r>
              <w:rPr>
                <w:rFonts w:ascii="Arial" w:hAnsi="Arial" w:hint="default"/>
                <w:outline w:val="0"/>
                <w:color w:val="595959"/>
                <w:sz w:val="18"/>
                <w:szCs w:val="18"/>
                <w:u w:color="595959"/>
                <w:shd w:val="nil" w:color="auto" w:fill="auto"/>
                <w:rtl w:val="0"/>
                <w:lang w:val="de-DE"/>
                <w14:textFill>
                  <w14:solidFill>
                    <w14:srgbClr w14:val="595959"/>
                  </w14:solidFill>
                </w14:textFill>
              </w:rPr>
              <w:t xml:space="preserve">· </w:t>
            </w:r>
            <w:r>
              <w:rPr>
                <w:rFonts w:ascii="Arial" w:hAnsi="Arial"/>
                <w:outline w:val="0"/>
                <w:color w:val="595959"/>
                <w:sz w:val="18"/>
                <w:szCs w:val="18"/>
                <w:u w:color="595959"/>
                <w:shd w:val="nil" w:color="auto" w:fill="auto"/>
                <w:rtl w:val="0"/>
                <w:lang w:val="it-IT"/>
                <w14:textFill>
                  <w14:solidFill>
                    <w14:srgbClr w14:val="595959"/>
                  </w14:solidFill>
                </w14:textFill>
              </w:rPr>
              <w:t>Zone 3</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w:hAnsi="Arial"/>
                <w:outline w:val="0"/>
                <w:color w:val="333333"/>
                <w:sz w:val="20"/>
                <w:szCs w:val="20"/>
                <w:u w:color="333333"/>
                <w:shd w:val="nil" w:color="auto" w:fill="auto"/>
                <w:rtl w:val="0"/>
                <w:lang w:val="en-US"/>
                <w14:textFill>
                  <w14:solidFill>
                    <w14:srgbClr w14:val="333333"/>
                  </w14:solidFill>
                </w14:textFill>
              </w:rPr>
              <w:t>Static constraint enforcement: evaluates active constraint set against annotated entity map; produces traceable pass/fail/governance-gap record</w:t>
            </w:r>
          </w:p>
        </w:tc>
      </w:tr>
    </w:tbl>
    <w:p>
      <w:pPr>
        <w:pStyle w:val="Heading 3"/>
        <w:widowControl w:val="0"/>
      </w:pPr>
    </w:p>
    <w:p>
      <w:pPr>
        <w:pStyle w:val="Heading 3"/>
        <w:widowControl w:val="0"/>
      </w:pPr>
    </w:p>
    <w:p>
      <w:pPr>
        <w:pStyle w:val="Heading 2"/>
      </w:pPr>
      <w:r>
        <w:rPr>
          <w:outline w:val="0"/>
          <w:color w:val="1f6fbf"/>
          <w:u w:color="1f6fbf"/>
          <w:rtl w:val="0"/>
          <w:lang w:val="en-US"/>
          <w14:textFill>
            <w14:solidFill>
              <w14:srgbClr w14:val="1F6FBF"/>
            </w14:solidFill>
          </w14:textFill>
        </w:rPr>
        <w:t>The Constraint Enforcement Layer</w:t>
      </w:r>
    </w:p>
    <w:p>
      <w:pPr>
        <w:pStyle w:val="Heading 2"/>
      </w:pPr>
      <w:r>
        <w:rPr>
          <w:b w:val="0"/>
          <w:bCs w:val="0"/>
          <w:outline w:val="0"/>
          <w:color w:val="1a1a1a"/>
          <w:sz w:val="22"/>
          <w:szCs w:val="22"/>
          <w:u w:color="1a1a1a"/>
          <w:rtl w:val="0"/>
          <w:lang w:val="de-DE"/>
          <w14:textFill>
            <w14:solidFill>
              <w14:srgbClr w14:val="1A1A1A"/>
            </w14:solidFill>
          </w14:textFill>
        </w:rPr>
        <w:t xml:space="preserve">SHACL </w:t>
      </w:r>
      <w:r>
        <w:rPr>
          <w:b w:val="0"/>
          <w:bCs w:val="0"/>
          <w:outline w:val="0"/>
          <w:color w:val="1a1a1a"/>
          <w:sz w:val="22"/>
          <w:szCs w:val="22"/>
          <w:u w:color="1a1a1a"/>
          <w:rtl w:val="0"/>
          <w:lang w:val="en-US"/>
          <w14:textFill>
            <w14:solidFill>
              <w14:srgbClr w14:val="1A1A1A"/>
            </w14:solidFill>
          </w14:textFill>
        </w:rPr>
        <w:t xml:space="preserve">— </w:t>
      </w:r>
      <w:r>
        <w:rPr>
          <w:b w:val="0"/>
          <w:bCs w:val="0"/>
          <w:outline w:val="0"/>
          <w:color w:val="1a1a1a"/>
          <w:sz w:val="22"/>
          <w:szCs w:val="22"/>
          <w:u w:color="1a1a1a"/>
          <w:rtl w:val="0"/>
          <w:lang w:val="en-US"/>
          <w14:textFill>
            <w14:solidFill>
              <w14:srgbClr w14:val="1A1A1A"/>
            </w14:solidFill>
          </w14:textFill>
        </w:rPr>
        <w:t xml:space="preserve">Shapes Constraint Language </w:t>
      </w:r>
      <w:r>
        <w:rPr>
          <w:b w:val="0"/>
          <w:bCs w:val="0"/>
          <w:outline w:val="0"/>
          <w:color w:val="1a1a1a"/>
          <w:sz w:val="22"/>
          <w:szCs w:val="22"/>
          <w:u w:color="1a1a1a"/>
          <w:rtl w:val="0"/>
          <w:lang w:val="en-US"/>
          <w14:textFill>
            <w14:solidFill>
              <w14:srgbClr w14:val="1A1A1A"/>
            </w14:solidFill>
          </w14:textFill>
        </w:rPr>
        <w:t xml:space="preserve">— </w:t>
      </w:r>
      <w:r>
        <w:rPr>
          <w:b w:val="0"/>
          <w:bCs w:val="0"/>
          <w:outline w:val="0"/>
          <w:color w:val="1a1a1a"/>
          <w:sz w:val="22"/>
          <w:szCs w:val="22"/>
          <w:u w:color="1a1a1a"/>
          <w:rtl w:val="0"/>
          <w:lang w:val="en-US"/>
          <w14:textFill>
            <w14:solidFill>
              <w14:srgbClr w14:val="1A1A1A"/>
            </w14:solidFill>
          </w14:textFill>
        </w:rPr>
        <w:t>is the W3C standard for defining structural and semantic rules over RDF graphs. In the RDSG it is the primary enforcement layer between the gateway's process model and the AI agent. No directive is compiled without its governing constraints having been formally evaluated in Step 2.</w:t>
      </w:r>
    </w:p>
    <w:p>
      <w:pPr>
        <w:pStyle w:val="Heading 2"/>
      </w:pPr>
    </w:p>
    <w:p>
      <w:pPr>
        <w:pStyle w:val="Heading 2"/>
      </w:pPr>
      <w:r>
        <w:rPr>
          <w:b w:val="0"/>
          <w:bCs w:val="0"/>
          <w:outline w:val="0"/>
          <w:color w:val="1a1a1a"/>
          <w:sz w:val="22"/>
          <w:szCs w:val="22"/>
          <w:u w:color="1a1a1a"/>
          <w:rtl w:val="0"/>
          <w:lang w:val="en-US"/>
          <w14:textFill>
            <w14:solidFill>
              <w14:srgbClr w14:val="1A1A1A"/>
            </w14:solidFill>
          </w14:textFill>
        </w:rPr>
        <w:t xml:space="preserve">The most important architectural distinction in Step 2 is that the active constraint set is built dynamically from the RCB </w:t>
      </w:r>
      <w:r>
        <w:rPr>
          <w:b w:val="0"/>
          <w:bCs w:val="0"/>
          <w:outline w:val="0"/>
          <w:color w:val="1a1a1a"/>
          <w:sz w:val="22"/>
          <w:szCs w:val="22"/>
          <w:u w:color="1a1a1a"/>
          <w:rtl w:val="0"/>
          <w:lang w:val="en-US"/>
          <w14:textFill>
            <w14:solidFill>
              <w14:srgbClr w14:val="1A1A1A"/>
            </w14:solidFill>
          </w14:textFill>
        </w:rPr>
        <w:t xml:space="preserve">— </w:t>
      </w:r>
      <w:r>
        <w:rPr>
          <w:b w:val="0"/>
          <w:bCs w:val="0"/>
          <w:outline w:val="0"/>
          <w:color w:val="1a1a1a"/>
          <w:sz w:val="22"/>
          <w:szCs w:val="22"/>
          <w:u w:color="1a1a1a"/>
          <w:rtl w:val="0"/>
          <w:lang w:val="en-US"/>
          <w14:textFill>
            <w14:solidFill>
              <w14:srgbClr w14:val="1A1A1A"/>
            </w14:solidFill>
          </w14:textFill>
        </w:rPr>
        <w:t>not from the full SHACL store. Only the shapes that govern this specific persona/job/domain combination are loaded and evaluated. This prevents false-positive DENY verdicts for compliance obligations not relevant to the current interaction.</w:t>
      </w:r>
    </w:p>
    <w:p>
      <w:pPr>
        <w:pStyle w:val="Heading 2"/>
      </w:pPr>
    </w:p>
    <w:p>
      <w:pPr>
        <w:pStyle w:val="Heading 3"/>
      </w:pPr>
      <w:r>
        <w:rPr>
          <w:outline w:val="0"/>
          <w:color w:val="1b3a6b"/>
          <w:u w:color="1b3a6b"/>
          <w:rtl w:val="0"/>
          <w:lang w:val="en-US"/>
          <w14:textFill>
            <w14:solidFill>
              <w14:srgbClr w14:val="1B3A6B"/>
            </w14:solidFill>
          </w14:textFill>
        </w:rPr>
        <w:t>Three Sources Contributing to the Active Constraint Set</w:t>
      </w:r>
    </w:p>
    <w:p>
      <w:pPr>
        <w:pStyle w:val="List Paragraph"/>
        <w:numPr>
          <w:ilvl w:val="0"/>
          <w:numId w:val="2"/>
        </w:numPr>
        <w:spacing w:before="60" w:after="60"/>
        <w:rPr>
          <w:sz w:val="22"/>
          <w:szCs w:val="22"/>
          <w:lang w:val="en-US"/>
        </w:rPr>
      </w:pPr>
      <w:r>
        <w:rPr>
          <w:rFonts w:ascii="Arial" w:hAnsi="Arial"/>
          <w:b w:val="1"/>
          <w:bCs w:val="1"/>
          <w:outline w:val="0"/>
          <w:color w:val="1b3a6b"/>
          <w:sz w:val="22"/>
          <w:szCs w:val="22"/>
          <w:u w:color="1b3a6b"/>
          <w:rtl w:val="0"/>
          <w:lang w:val="en-US"/>
          <w14:textFill>
            <w14:solidFill>
              <w14:srgbClr w14:val="1B3A6B"/>
            </w14:solidFill>
          </w14:textFill>
        </w:rPr>
        <w:t xml:space="preserve">ControlRequirement individuals in the RCB with req:enforcedBy linkages </w:t>
      </w:r>
      <w:r>
        <w:rPr>
          <w:rFonts w:ascii="Arial" w:hAnsi="Arial" w:hint="default"/>
          <w:b w:val="1"/>
          <w:bCs w:val="1"/>
          <w:outline w:val="0"/>
          <w:color w:val="1b3a6b"/>
          <w:sz w:val="22"/>
          <w:szCs w:val="22"/>
          <w:u w:color="1b3a6b"/>
          <w:rtl w:val="0"/>
          <w:lang w:val="en-US"/>
          <w14:textFill>
            <w14:solidFill>
              <w14:srgbClr w14:val="1B3A6B"/>
            </w14:solidFill>
          </w14:textFill>
        </w:rPr>
        <w:t xml:space="preserve">— </w:t>
      </w:r>
      <w:r>
        <w:rPr>
          <w:rFonts w:ascii="Arial" w:hAnsi="Arial"/>
          <w:b w:val="1"/>
          <w:bCs w:val="1"/>
          <w:outline w:val="0"/>
          <w:color w:val="1b3a6b"/>
          <w:sz w:val="22"/>
          <w:szCs w:val="22"/>
          <w:u w:color="1b3a6b"/>
          <w:rtl w:val="0"/>
          <w:lang w:val="en-US"/>
          <w14:textFill>
            <w14:solidFill>
              <w14:srgbClr w14:val="1B3A6B"/>
            </w14:solidFill>
          </w14:textFill>
        </w:rPr>
        <w:t>each points to one or more SHACL shapes that must evaluate for this interaction. ISO 31000 in scope pulls sh:ISO31000Shape. GDPR Art. 30 pulls data quality and jurisdiction shapes.</w:t>
      </w:r>
    </w:p>
    <w:p>
      <w:pPr>
        <w:pStyle w:val="List Paragraph"/>
        <w:numPr>
          <w:ilvl w:val="0"/>
          <w:numId w:val="2"/>
        </w:numPr>
        <w:spacing w:before="60" w:after="60"/>
        <w:rPr>
          <w:sz w:val="22"/>
          <w:szCs w:val="22"/>
          <w:lang w:val="en-US"/>
        </w:rPr>
      </w:pPr>
      <w:r>
        <w:rPr>
          <w:rFonts w:ascii="Arial" w:hAnsi="Arial"/>
          <w:b w:val="1"/>
          <w:bCs w:val="1"/>
          <w:outline w:val="0"/>
          <w:color w:val="1b3a6b"/>
          <w:sz w:val="22"/>
          <w:szCs w:val="22"/>
          <w:u w:color="1b3a6b"/>
          <w:rtl w:val="0"/>
          <w:lang w:val="en-US"/>
          <w14:textFill>
            <w14:solidFill>
              <w14:srgbClr w14:val="1B3A6B"/>
            </w14:solidFill>
          </w14:textFill>
        </w:rPr>
        <w:t xml:space="preserve">UCAConstraint individuals from the v2.0 UCA profile </w:t>
      </w:r>
      <w:r>
        <w:rPr>
          <w:rFonts w:ascii="Arial" w:hAnsi="Arial" w:hint="default"/>
          <w:b w:val="1"/>
          <w:bCs w:val="1"/>
          <w:outline w:val="0"/>
          <w:color w:val="1b3a6b"/>
          <w:sz w:val="22"/>
          <w:szCs w:val="22"/>
          <w:u w:color="1b3a6b"/>
          <w:rtl w:val="0"/>
          <w:lang w:val="en-US"/>
          <w14:textFill>
            <w14:solidFill>
              <w14:srgbClr w14:val="1B3A6B"/>
            </w14:solidFill>
          </w14:textFill>
        </w:rPr>
        <w:t xml:space="preserve">— </w:t>
      </w:r>
      <w:r>
        <w:rPr>
          <w:rFonts w:ascii="Arial" w:hAnsi="Arial"/>
          <w:b w:val="1"/>
          <w:bCs w:val="1"/>
          <w:outline w:val="0"/>
          <w:color w:val="1b3a6b"/>
          <w:sz w:val="22"/>
          <w:szCs w:val="22"/>
          <w:u w:color="1b3a6b"/>
          <w:rtl w:val="0"/>
          <w:lang w:val="en-US"/>
          <w14:textFill>
            <w14:solidFill>
              <w14:srgbClr w14:val="1B3A6B"/>
            </w14:solidFill>
          </w14:textFill>
        </w:rPr>
        <w:t xml:space="preserve">shapes derived directly from UCA analysis targeting the specific structural conditions constituting a hazardous control action for this job. Not general domain constraints </w:t>
      </w:r>
      <w:r>
        <w:rPr>
          <w:rFonts w:ascii="Arial" w:hAnsi="Arial" w:hint="default"/>
          <w:b w:val="1"/>
          <w:bCs w:val="1"/>
          <w:outline w:val="0"/>
          <w:color w:val="1b3a6b"/>
          <w:sz w:val="22"/>
          <w:szCs w:val="22"/>
          <w:u w:color="1b3a6b"/>
          <w:rtl w:val="0"/>
          <w:lang w:val="en-US"/>
          <w14:textFill>
            <w14:solidFill>
              <w14:srgbClr w14:val="1B3A6B"/>
            </w14:solidFill>
          </w14:textFill>
        </w:rPr>
        <w:t xml:space="preserve">— </w:t>
      </w:r>
      <w:r>
        <w:rPr>
          <w:rFonts w:ascii="Arial" w:hAnsi="Arial"/>
          <w:b w:val="1"/>
          <w:bCs w:val="1"/>
          <w:outline w:val="0"/>
          <w:color w:val="1b3a6b"/>
          <w:sz w:val="22"/>
          <w:szCs w:val="22"/>
          <w:u w:color="1b3a6b"/>
          <w:rtl w:val="0"/>
          <w:lang w:val="en-US"/>
          <w14:textFill>
            <w14:solidFill>
              <w14:srgbClr w14:val="1B3A6B"/>
            </w14:solidFill>
          </w14:textFill>
        </w:rPr>
        <w:t>targeted hazard tests.</w:t>
      </w:r>
    </w:p>
    <w:p>
      <w:pPr>
        <w:pStyle w:val="List Paragraph"/>
        <w:numPr>
          <w:ilvl w:val="0"/>
          <w:numId w:val="2"/>
        </w:numPr>
        <w:spacing w:before="60" w:after="60"/>
        <w:rPr>
          <w:sz w:val="22"/>
          <w:szCs w:val="22"/>
          <w:lang w:val="en-US"/>
        </w:rPr>
      </w:pPr>
      <w:r>
        <w:rPr>
          <w:rFonts w:ascii="Arial" w:hAnsi="Arial"/>
          <w:b w:val="1"/>
          <w:bCs w:val="1"/>
          <w:outline w:val="0"/>
          <w:color w:val="1b3a6b"/>
          <w:sz w:val="22"/>
          <w:szCs w:val="22"/>
          <w:u w:color="1b3a6b"/>
          <w:rtl w:val="0"/>
          <w:lang w:val="en-US"/>
          <w14:textFill>
            <w14:solidFill>
              <w14:srgbClr w14:val="1B3A6B"/>
            </w14:solidFill>
          </w14:textFill>
        </w:rPr>
        <w:t xml:space="preserve">ScenarioRequirement AcceptanceCriteria </w:t>
      </w:r>
      <w:r>
        <w:rPr>
          <w:rFonts w:ascii="Arial" w:hAnsi="Arial" w:hint="default"/>
          <w:b w:val="1"/>
          <w:bCs w:val="1"/>
          <w:outline w:val="0"/>
          <w:color w:val="1b3a6b"/>
          <w:sz w:val="22"/>
          <w:szCs w:val="22"/>
          <w:u w:color="1b3a6b"/>
          <w:rtl w:val="0"/>
          <w:lang w:val="en-US"/>
          <w14:textFill>
            <w14:solidFill>
              <w14:srgbClr w14:val="1B3A6B"/>
            </w14:solidFill>
          </w14:textFill>
        </w:rPr>
        <w:t xml:space="preserve">— </w:t>
      </w:r>
      <w:r>
        <w:rPr>
          <w:rFonts w:ascii="Arial" w:hAnsi="Arial"/>
          <w:b w:val="1"/>
          <w:bCs w:val="1"/>
          <w:outline w:val="0"/>
          <w:color w:val="1b3a6b"/>
          <w:sz w:val="22"/>
          <w:szCs w:val="22"/>
          <w:u w:color="1b3a6b"/>
          <w:rtl w:val="0"/>
          <w:lang w:val="en-US"/>
          <w14:textFill>
            <w14:solidFill>
              <w14:srgbClr w14:val="1B3A6B"/>
            </w14:solidFill>
          </w14:textFill>
        </w:rPr>
        <w:t>scenario-specific structural requirements (board report format, regulatory completeness, cross-border transfer preconditions) materialized as shapes in the active set.</w:t>
      </w:r>
    </w:p>
    <w:p>
      <w:pPr>
        <w:pStyle w:val="List Paragraph"/>
        <w:spacing w:before="60" w:after="60"/>
      </w:pPr>
    </w:p>
    <w:p>
      <w:pPr>
        <w:pStyle w:val="Heading 3"/>
      </w:pPr>
      <w:r>
        <w:rPr>
          <w:outline w:val="0"/>
          <w:color w:val="1b3a6b"/>
          <w:u w:color="1b3a6b"/>
          <w:rtl w:val="0"/>
          <w:lang w:val="en-US"/>
          <w14:textFill>
            <w14:solidFill>
              <w14:srgbClr w14:val="1B3A6B"/>
            </w14:solidFill>
          </w14:textFill>
        </w:rPr>
        <w:t>Evaluation Outcomes and Consequences</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600"/>
        <w:gridCol w:w="2800"/>
        <w:gridCol w:w="4960"/>
      </w:tblGrid>
      <w:tr>
        <w:tblPrEx>
          <w:shd w:val="clear" w:color="auto" w:fill="ced7e7"/>
        </w:tblPrEx>
        <w:trPr>
          <w:trHeight w:val="197" w:hRule="atLeast"/>
        </w:trPr>
        <w:tc>
          <w:tcPr>
            <w:tcW w:type="dxa" w:w="1600"/>
            <w:tcBorders>
              <w:top w:val="single" w:color="1b3a6b" w:sz="1" w:space="0" w:shadow="0" w:frame="0"/>
              <w:left w:val="single" w:color="1b3a6b" w:sz="1" w:space="0" w:shadow="0" w:frame="0"/>
              <w:bottom w:val="single" w:color="bbbbbb" w:sz="1" w:space="0" w:shadow="0" w:frame="0"/>
              <w:right w:val="single" w:color="1b3a6b" w:sz="1" w:space="0" w:shadow="0" w:frame="0"/>
            </w:tcBorders>
            <w:shd w:val="clear" w:color="auto" w:fill="1b3a6b"/>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b w:val="1"/>
                <w:bCs w:val="1"/>
                <w:outline w:val="0"/>
                <w:color w:val="ffffff"/>
                <w:sz w:val="18"/>
                <w:szCs w:val="18"/>
                <w:u w:color="ffffff"/>
                <w:shd w:val="nil" w:color="auto" w:fill="auto"/>
                <w:rtl w:val="0"/>
                <w:lang w:val="en-US"/>
                <w14:textFill>
                  <w14:solidFill>
                    <w14:srgbClr w14:val="FFFFFF"/>
                  </w14:solidFill>
                </w14:textFill>
              </w:rPr>
              <w:t>Outcome</w:t>
            </w:r>
          </w:p>
        </w:tc>
        <w:tc>
          <w:tcPr>
            <w:tcW w:type="dxa" w:w="2800"/>
            <w:tcBorders>
              <w:top w:val="single" w:color="1b3a6b" w:sz="1" w:space="0" w:shadow="0" w:frame="0"/>
              <w:left w:val="single" w:color="1b3a6b" w:sz="1" w:space="0" w:shadow="0" w:frame="0"/>
              <w:bottom w:val="single" w:color="bbbbbb" w:sz="1" w:space="0" w:shadow="0" w:frame="0"/>
              <w:right w:val="single" w:color="1b3a6b" w:sz="1" w:space="0" w:shadow="0" w:frame="0"/>
            </w:tcBorders>
            <w:shd w:val="clear" w:color="auto" w:fill="1b3a6b"/>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ffffff"/>
                <w:sz w:val="18"/>
                <w:szCs w:val="18"/>
                <w:u w:color="ffffff"/>
                <w:shd w:val="nil" w:color="auto" w:fill="auto"/>
                <w:rtl w:val="0"/>
                <w:lang w:val="fr-FR"/>
                <w14:textFill>
                  <w14:solidFill>
                    <w14:srgbClr w14:val="FFFFFF"/>
                  </w14:solidFill>
                </w14:textFill>
              </w:rPr>
              <w:t>Condition</w:t>
            </w:r>
          </w:p>
        </w:tc>
        <w:tc>
          <w:tcPr>
            <w:tcW w:type="dxa" w:w="4960"/>
            <w:tcBorders>
              <w:top w:val="single" w:color="1b3a6b" w:sz="1" w:space="0" w:shadow="0" w:frame="0"/>
              <w:left w:val="single" w:color="1b3a6b" w:sz="1" w:space="0" w:shadow="0" w:frame="0"/>
              <w:bottom w:val="single" w:color="bbbbbb" w:sz="1" w:space="0" w:shadow="0" w:frame="0"/>
              <w:right w:val="single" w:color="1b3a6b" w:sz="1" w:space="0" w:shadow="0" w:frame="0"/>
            </w:tcBorders>
            <w:shd w:val="clear" w:color="auto" w:fill="1b3a6b"/>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b w:val="1"/>
                <w:bCs w:val="1"/>
                <w:outline w:val="0"/>
                <w:color w:val="ffffff"/>
                <w:sz w:val="18"/>
                <w:szCs w:val="18"/>
                <w:u w:color="ffffff"/>
                <w:shd w:val="nil" w:color="auto" w:fill="auto"/>
                <w:rtl w:val="0"/>
                <w:lang w:val="en-US"/>
                <w14:textFill>
                  <w14:solidFill>
                    <w14:srgbClr w14:val="FFFFFF"/>
                  </w14:solidFill>
                </w14:textFill>
              </w:rPr>
              <w:t>Pipeline Consequence</w:t>
            </w:r>
          </w:p>
        </w:tc>
      </w:tr>
      <w:tr>
        <w:tblPrEx>
          <w:shd w:val="clear" w:color="auto" w:fill="ced7e7"/>
        </w:tblPrEx>
        <w:trPr>
          <w:trHeight w:val="674" w:hRule="atLeast"/>
        </w:trPr>
        <w:tc>
          <w:tcPr>
            <w:tcW w:type="dxa" w:w="16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1a1a1a"/>
                <w:sz w:val="18"/>
                <w:szCs w:val="18"/>
                <w:u w:color="1a1a1a"/>
                <w:shd w:val="nil" w:color="auto" w:fill="auto"/>
                <w:rtl w:val="0"/>
                <w:lang w:val="pt-PT"/>
                <w14:textFill>
                  <w14:solidFill>
                    <w14:srgbClr w14:val="1A1A1A"/>
                  </w14:solidFill>
                </w14:textFill>
              </w:rPr>
              <w:t>Pass</w:t>
            </w:r>
          </w:p>
        </w:tc>
        <w:tc>
          <w:tcPr>
            <w:tcW w:type="dxa" w:w="28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1a1a1a"/>
                <w:sz w:val="18"/>
                <w:szCs w:val="18"/>
                <w:u w:color="1a1a1a"/>
                <w:shd w:val="nil" w:color="auto" w:fill="auto"/>
                <w:rtl w:val="0"/>
                <w:lang w:val="en-US"/>
                <w14:textFill>
                  <w14:solidFill>
                    <w14:srgbClr w14:val="1A1A1A"/>
                  </w14:solidFill>
                </w14:textFill>
              </w:rPr>
              <w:t>Entity map satisfies the constraint</w:t>
            </w:r>
          </w:p>
        </w:tc>
        <w:tc>
          <w:tcPr>
            <w:tcW w:type="dxa" w:w="496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1a1a1a"/>
                <w:sz w:val="18"/>
                <w:szCs w:val="18"/>
                <w:u w:color="1a1a1a"/>
                <w:shd w:val="nil" w:color="auto" w:fill="auto"/>
                <w:rtl w:val="0"/>
                <w:lang w:val="en-US"/>
                <w14:textFill>
                  <w14:solidFill>
                    <w14:srgbClr w14:val="1A1A1A"/>
                  </w14:solidFill>
                </w14:textFill>
              </w:rPr>
              <w:t xml:space="preserve">Shape result recorded in RCB with pass annotation and activating Requirement ID </w:t>
            </w:r>
            <w:r>
              <w:rPr>
                <w:rFonts w:ascii="Arial" w:hAnsi="Arial" w:hint="default"/>
                <w:outline w:val="0"/>
                <w:color w:val="1a1a1a"/>
                <w:sz w:val="18"/>
                <w:szCs w:val="18"/>
                <w:u w:color="1a1a1a"/>
                <w:shd w:val="nil" w:color="auto" w:fill="auto"/>
                <w:rtl w:val="0"/>
                <w:lang w:val="en-US"/>
                <w14:textFill>
                  <w14:solidFill>
                    <w14:srgbClr w14:val="1A1A1A"/>
                  </w14:solidFill>
                </w14:textFill>
              </w:rPr>
              <w:t xml:space="preserve">— </w:t>
            </w:r>
            <w:r>
              <w:rPr>
                <w:rFonts w:ascii="Arial" w:hAnsi="Arial"/>
                <w:outline w:val="0"/>
                <w:color w:val="1a1a1a"/>
                <w:sz w:val="18"/>
                <w:szCs w:val="18"/>
                <w:u w:color="1a1a1a"/>
                <w:shd w:val="nil" w:color="auto" w:fill="auto"/>
                <w:rtl w:val="0"/>
                <w:lang w:val="en-US"/>
                <w14:textFill>
                  <w14:solidFill>
                    <w14:srgbClr w14:val="1A1A1A"/>
                  </w14:solidFill>
                </w14:textFill>
              </w:rPr>
              <w:t>becomes part of CAD provenance chain</w:t>
            </w:r>
          </w:p>
        </w:tc>
      </w:tr>
      <w:tr>
        <w:tblPrEx>
          <w:shd w:val="clear" w:color="auto" w:fill="ced7e7"/>
        </w:tblPrEx>
        <w:trPr>
          <w:trHeight w:val="913" w:hRule="atLeast"/>
        </w:trPr>
        <w:tc>
          <w:tcPr>
            <w:tcW w:type="dxa" w:w="16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1a1a1a"/>
                <w:sz w:val="18"/>
                <w:szCs w:val="18"/>
                <w:u w:color="1a1a1a"/>
                <w:shd w:val="nil" w:color="auto" w:fill="auto"/>
                <w:rtl w:val="0"/>
                <w:lang w:val="fr-FR"/>
                <w14:textFill>
                  <w14:solidFill>
                    <w14:srgbClr w14:val="1A1A1A"/>
                  </w14:solidFill>
                </w14:textFill>
              </w:rPr>
              <w:t xml:space="preserve">Fail </w:t>
            </w:r>
            <w:r>
              <w:rPr>
                <w:rFonts w:ascii="Arial" w:hAnsi="Arial" w:hint="default"/>
                <w:outline w:val="0"/>
                <w:color w:val="1a1a1a"/>
                <w:sz w:val="18"/>
                <w:szCs w:val="18"/>
                <w:u w:color="1a1a1a"/>
                <w:shd w:val="nil" w:color="auto" w:fill="auto"/>
                <w:rtl w:val="0"/>
                <w:lang w:val="en-US"/>
                <w14:textFill>
                  <w14:solidFill>
                    <w14:srgbClr w14:val="1A1A1A"/>
                  </w14:solidFill>
                </w14:textFill>
              </w:rPr>
              <w:t xml:space="preserve">— </w:t>
            </w:r>
            <w:r>
              <w:rPr>
                <w:rFonts w:ascii="Arial" w:hAnsi="Arial"/>
                <w:outline w:val="0"/>
                <w:color w:val="1a1a1a"/>
                <w:sz w:val="18"/>
                <w:szCs w:val="18"/>
                <w:u w:color="1a1a1a"/>
                <w:shd w:val="nil" w:color="auto" w:fill="auto"/>
                <w:rtl w:val="0"/>
                <w:lang w:val="en-US"/>
                <w14:textFill>
                  <w14:solidFill>
                    <w14:srgbClr w14:val="1A1A1A"/>
                  </w14:solidFill>
                </w14:textFill>
              </w:rPr>
              <w:t>Must-priority</w:t>
            </w:r>
          </w:p>
        </w:tc>
        <w:tc>
          <w:tcPr>
            <w:tcW w:type="dxa" w:w="28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1a1a1a"/>
                <w:sz w:val="18"/>
                <w:szCs w:val="18"/>
                <w:u w:color="1a1a1a"/>
                <w:shd w:val="nil" w:color="auto" w:fill="auto"/>
                <w:rtl w:val="0"/>
                <w:lang w:val="en-US"/>
                <w14:textFill>
                  <w14:solidFill>
                    <w14:srgbClr w14:val="1A1A1A"/>
                  </w14:solidFill>
                </w14:textFill>
              </w:rPr>
              <w:t>Constraint violated, governing requirement is Must-priority</w:t>
            </w:r>
          </w:p>
        </w:tc>
        <w:tc>
          <w:tcPr>
            <w:tcW w:type="dxa" w:w="496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1a1a1a"/>
                <w:sz w:val="18"/>
                <w:szCs w:val="18"/>
                <w:u w:color="1a1a1a"/>
                <w:shd w:val="nil" w:color="auto" w:fill="auto"/>
                <w:rtl w:val="0"/>
                <w:lang w:val="en-US"/>
                <w14:textFill>
                  <w14:solidFill>
                    <w14:srgbClr w14:val="1A1A1A"/>
                  </w14:solidFill>
                </w14:textFill>
              </w:rPr>
              <w:t>Pipeline compilation halts. Structured violation report returned: which shape, which entity, which ControlRequirement, what corrective action. No CAD compiled, no agent invoked.</w:t>
            </w:r>
          </w:p>
        </w:tc>
      </w:tr>
      <w:tr>
        <w:tblPrEx>
          <w:shd w:val="clear" w:color="auto" w:fill="ced7e7"/>
        </w:tblPrEx>
        <w:trPr>
          <w:trHeight w:val="435" w:hRule="atLeast"/>
        </w:trPr>
        <w:tc>
          <w:tcPr>
            <w:tcW w:type="dxa" w:w="16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1a1a1a"/>
                <w:sz w:val="18"/>
                <w:szCs w:val="18"/>
                <w:u w:color="1a1a1a"/>
                <w:shd w:val="nil" w:color="auto" w:fill="auto"/>
                <w:rtl w:val="0"/>
                <w:lang w:val="fr-FR"/>
                <w14:textFill>
                  <w14:solidFill>
                    <w14:srgbClr w14:val="1A1A1A"/>
                  </w14:solidFill>
                </w14:textFill>
              </w:rPr>
              <w:t xml:space="preserve">Fail </w:t>
            </w:r>
            <w:r>
              <w:rPr>
                <w:rFonts w:ascii="Arial" w:hAnsi="Arial" w:hint="default"/>
                <w:outline w:val="0"/>
                <w:color w:val="1a1a1a"/>
                <w:sz w:val="18"/>
                <w:szCs w:val="18"/>
                <w:u w:color="1a1a1a"/>
                <w:shd w:val="nil" w:color="auto" w:fill="auto"/>
                <w:rtl w:val="0"/>
                <w:lang w:val="en-US"/>
                <w14:textFill>
                  <w14:solidFill>
                    <w14:srgbClr w14:val="1A1A1A"/>
                  </w14:solidFill>
                </w14:textFill>
              </w:rPr>
              <w:t xml:space="preserve">— </w:t>
            </w:r>
            <w:r>
              <w:rPr>
                <w:rFonts w:ascii="Arial" w:hAnsi="Arial"/>
                <w:outline w:val="0"/>
                <w:color w:val="1a1a1a"/>
                <w:sz w:val="18"/>
                <w:szCs w:val="18"/>
                <w:u w:color="1a1a1a"/>
                <w:shd w:val="nil" w:color="auto" w:fill="auto"/>
                <w:rtl w:val="0"/>
                <w:lang w:val="en-US"/>
                <w14:textFill>
                  <w14:solidFill>
                    <w14:srgbClr w14:val="1A1A1A"/>
                  </w14:solidFill>
                </w14:textFill>
              </w:rPr>
              <w:t>Should-priority</w:t>
            </w:r>
          </w:p>
        </w:tc>
        <w:tc>
          <w:tcPr>
            <w:tcW w:type="dxa" w:w="28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1a1a1a"/>
                <w:sz w:val="18"/>
                <w:szCs w:val="18"/>
                <w:u w:color="1a1a1a"/>
                <w:shd w:val="nil" w:color="auto" w:fill="auto"/>
                <w:rtl w:val="0"/>
                <w:lang w:val="en-US"/>
                <w14:textFill>
                  <w14:solidFill>
                    <w14:srgbClr w14:val="1A1A1A"/>
                  </w14:solidFill>
                </w14:textFill>
              </w:rPr>
              <w:t>Constraint violated, governing requirement is Should-priority</w:t>
            </w:r>
          </w:p>
        </w:tc>
        <w:tc>
          <w:tcPr>
            <w:tcW w:type="dxa" w:w="496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1a1a1a"/>
                <w:sz w:val="18"/>
                <w:szCs w:val="18"/>
                <w:u w:color="1a1a1a"/>
                <w:shd w:val="nil" w:color="auto" w:fill="auto"/>
                <w:rtl w:val="0"/>
                <w:lang w:val="en-US"/>
                <w14:textFill>
                  <w14:solidFill>
                    <w14:srgbClr w14:val="1A1A1A"/>
                  </w14:solidFill>
                </w14:textFill>
              </w:rPr>
              <w:t>Governance warning written into RCB and attached to final CAD as flag. Pipeline continues.</w:t>
            </w:r>
          </w:p>
        </w:tc>
      </w:tr>
      <w:tr>
        <w:tblPrEx>
          <w:shd w:val="clear" w:color="auto" w:fill="ced7e7"/>
        </w:tblPrEx>
        <w:trPr>
          <w:trHeight w:val="674" w:hRule="atLeast"/>
        </w:trPr>
        <w:tc>
          <w:tcPr>
            <w:tcW w:type="dxa" w:w="16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1a1a1a"/>
                <w:sz w:val="18"/>
                <w:szCs w:val="18"/>
                <w:u w:color="1a1a1a"/>
                <w:shd w:val="nil" w:color="auto" w:fill="auto"/>
                <w:rtl w:val="0"/>
                <w:lang w:val="pt-PT"/>
                <w14:textFill>
                  <w14:solidFill>
                    <w14:srgbClr w14:val="1A1A1A"/>
                  </w14:solidFill>
                </w14:textFill>
              </w:rPr>
              <w:t>Governance Gap (REQ-004)</w:t>
            </w:r>
          </w:p>
        </w:tc>
        <w:tc>
          <w:tcPr>
            <w:tcW w:type="dxa" w:w="28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1a1a1a"/>
                <w:sz w:val="18"/>
                <w:szCs w:val="18"/>
                <w:u w:color="1a1a1a"/>
                <w:shd w:val="nil" w:color="auto" w:fill="auto"/>
                <w:rtl w:val="0"/>
                <w:lang w:val="en-US"/>
                <w14:textFill>
                  <w14:solidFill>
                    <w14:srgbClr w14:val="1A1A1A"/>
                  </w14:solidFill>
                </w14:textFill>
              </w:rPr>
              <w:t>Must-priority FunctionalRequirement in RCB has no enforcedBy linkage</w:t>
            </w:r>
          </w:p>
        </w:tc>
        <w:tc>
          <w:tcPr>
            <w:tcW w:type="dxa" w:w="496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1a1a1a"/>
                <w:sz w:val="18"/>
                <w:szCs w:val="18"/>
                <w:u w:color="1a1a1a"/>
                <w:shd w:val="nil" w:color="auto" w:fill="auto"/>
                <w:rtl w:val="0"/>
                <w:lang w:val="en-US"/>
                <w14:textFill>
                  <w14:solidFill>
                    <w14:srgbClr w14:val="1A1A1A"/>
                  </w14:solidFill>
                </w14:textFill>
              </w:rPr>
              <w:t>GOVERNANCE_GAP flag attached to CAD requiring domain steward acknowledgment. Pipeline does not halt but gap is surfaced explicitly.</w:t>
            </w:r>
          </w:p>
        </w:tc>
      </w:tr>
    </w:tbl>
    <w:p>
      <w:pPr>
        <w:pStyle w:val="Heading 3"/>
        <w:widowControl w:val="0"/>
      </w:pPr>
    </w:p>
    <w:p>
      <w:pPr>
        <w:pStyle w:val="Heading 3"/>
        <w:widowControl w:val="0"/>
      </w:pPr>
    </w:p>
    <w:p>
      <w:pPr>
        <w:pStyle w:val="Heading 3"/>
      </w:pPr>
      <w:r>
        <w:rPr>
          <w:outline w:val="0"/>
          <w:color w:val="1b3a6b"/>
          <w:u w:color="1b3a6b"/>
          <w:rtl w:val="0"/>
          <w:lang w:val="en-US"/>
          <w14:textFill>
            <w14:solidFill>
              <w14:srgbClr w14:val="1B3A6B"/>
            </w14:solidFill>
          </w14:textFill>
        </w:rPr>
        <w:t>Traceability Built at Evaluation Time</w:t>
      </w:r>
    </w:p>
    <w:p>
      <w:pPr>
        <w:pStyle w:val="Heading 3"/>
      </w:pPr>
      <w:r>
        <w:rPr>
          <w:b w:val="0"/>
          <w:bCs w:val="0"/>
          <w:outline w:val="0"/>
          <w:color w:val="1a1a1a"/>
          <w:sz w:val="22"/>
          <w:szCs w:val="22"/>
          <w:u w:color="1a1a1a"/>
          <w:rtl w:val="0"/>
          <w:lang w:val="en-US"/>
          <w14:textFill>
            <w14:solidFill>
              <w14:srgbClr w14:val="1A1A1A"/>
            </w14:solidFill>
          </w14:textFill>
        </w:rPr>
        <w:t>Every shape result is annotated with the Requirement individual that activated it. A compliance officer reviewing a blocked response sees the complete chain: which shape failed, on which entity, activated by which ControlRequirement, derived from which ComplianceRequirement, governing which stakeholder need. This chain is in the CAD provenance and is queryable from the triplestore on demand.</w:t>
      </w:r>
    </w:p>
    <w:p>
      <w:pPr>
        <w:pStyle w:val="Heading 3"/>
      </w:pPr>
    </w:p>
    <w:p>
      <w:pPr>
        <w:pStyle w:val="Heading 3"/>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986" w:hRule="atLeast"/>
        </w:trPr>
        <w:tc>
          <w:tcPr>
            <w:tcW w:type="dxa" w:w="9360"/>
            <w:tcBorders>
              <w:top w:val="single" w:color="1f6fbf" w:sz="6" w:space="0" w:shadow="0" w:frame="0"/>
              <w:left w:val="single" w:color="1f6fbf" w:sz="12" w:space="0" w:shadow="0" w:frame="0"/>
              <w:bottom w:val="single" w:color="1f6fbf" w:sz="6" w:space="0" w:shadow="0" w:frame="0"/>
              <w:right w:val="single" w:color="1f6fbf" w:sz="6" w:space="0" w:shadow="0" w:frame="0"/>
            </w:tcBorders>
            <w:shd w:val="clear" w:color="auto" w:fill="d8e8f7"/>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Fonts w:ascii="Times New Roman" w:cs="Times New Roman" w:hAnsi="Times New Roman" w:eastAsia="Times New Roman"/>
                <w:sz w:val="20"/>
                <w:szCs w:val="20"/>
                <w:shd w:val="nil" w:color="auto" w:fill="auto"/>
                <w:rtl w:val="0"/>
              </w:rPr>
            </w:pPr>
            <w:r>
              <w:rPr>
                <w:rFonts w:ascii="Arial" w:hAnsi="Arial"/>
                <w:b w:val="1"/>
                <w:bCs w:val="1"/>
                <w:outline w:val="0"/>
                <w:color w:val="1f6fbf"/>
                <w:sz w:val="24"/>
                <w:szCs w:val="24"/>
                <w:u w:color="1f6fbf"/>
                <w:shd w:val="nil" w:color="auto" w:fill="auto"/>
                <w:rtl w:val="0"/>
                <w:lang w:val="en-US"/>
                <w14:textFill>
                  <w14:solidFill>
                    <w14:srgbClr w14:val="1F6FBF"/>
                  </w14:solidFill>
                </w14:textFill>
              </w:rPr>
              <w:t xml:space="preserve">Step 3 </w:t>
            </w:r>
            <w:r>
              <w:rPr>
                <w:rFonts w:ascii="Arial" w:hAnsi="Arial" w:hint="default"/>
                <w:b w:val="1"/>
                <w:bCs w:val="1"/>
                <w:outline w:val="0"/>
                <w:color w:val="1f6fbf"/>
                <w:sz w:val="24"/>
                <w:szCs w:val="24"/>
                <w:u w:color="1f6fbf"/>
                <w:shd w:val="nil" w:color="auto" w:fill="auto"/>
                <w:rtl w:val="0"/>
                <w:lang w:val="en-US"/>
                <w14:textFill>
                  <w14:solidFill>
                    <w14:srgbClr w14:val="1F6FBF"/>
                  </w14:solidFill>
                </w14:textFill>
              </w:rPr>
              <w:t xml:space="preserve">— </w:t>
            </w:r>
            <w:r>
              <w:rPr>
                <w:rFonts w:ascii="Arial" w:hAnsi="Arial"/>
                <w:b w:val="1"/>
                <w:bCs w:val="1"/>
                <w:outline w:val="0"/>
                <w:color w:val="1f6fbf"/>
                <w:sz w:val="24"/>
                <w:szCs w:val="24"/>
                <w:u w:color="1f6fbf"/>
                <w:shd w:val="nil" w:color="auto" w:fill="auto"/>
                <w:rtl w:val="0"/>
                <w:lang w:val="de-DE"/>
                <w14:textFill>
                  <w14:solidFill>
                    <w14:srgbClr w14:val="1F6FBF"/>
                  </w14:solidFill>
                </w14:textFill>
              </w:rPr>
              <w:t xml:space="preserve">SWRL Rule Execution  </w:t>
            </w:r>
            <w:r>
              <w:rPr>
                <w:rFonts w:ascii="Arial" w:hAnsi="Arial"/>
                <w:outline w:val="0"/>
                <w:color w:val="595959"/>
                <w:sz w:val="18"/>
                <w:szCs w:val="18"/>
                <w:u w:color="595959"/>
                <w:shd w:val="nil" w:color="auto" w:fill="auto"/>
                <w:rtl w:val="0"/>
                <w:lang w:val="en-US"/>
                <w14:textFill>
                  <w14:solidFill>
                    <w14:srgbClr w14:val="595959"/>
                  </w14:solidFill>
                </w14:textFill>
              </w:rPr>
              <w:t xml:space="preserve">Semantic Gateway </w:t>
            </w:r>
            <w:r>
              <w:rPr>
                <w:rFonts w:ascii="Arial" w:hAnsi="Arial" w:hint="default"/>
                <w:outline w:val="0"/>
                <w:color w:val="595959"/>
                <w:sz w:val="18"/>
                <w:szCs w:val="18"/>
                <w:u w:color="595959"/>
                <w:shd w:val="nil" w:color="auto" w:fill="auto"/>
                <w:rtl w:val="0"/>
                <w:lang w:val="de-DE"/>
                <w14:textFill>
                  <w14:solidFill>
                    <w14:srgbClr w14:val="595959"/>
                  </w14:solidFill>
                </w14:textFill>
              </w:rPr>
              <w:t xml:space="preserve">· </w:t>
            </w:r>
            <w:r>
              <w:rPr>
                <w:rFonts w:ascii="Arial" w:hAnsi="Arial"/>
                <w:outline w:val="0"/>
                <w:color w:val="595959"/>
                <w:sz w:val="18"/>
                <w:szCs w:val="18"/>
                <w:u w:color="595959"/>
                <w:shd w:val="nil" w:color="auto" w:fill="auto"/>
                <w:rtl w:val="0"/>
                <w:lang w:val="it-IT"/>
                <w14:textFill>
                  <w14:solidFill>
                    <w14:srgbClr w14:val="595959"/>
                  </w14:solidFill>
                </w14:textFill>
              </w:rPr>
              <w:t>Zone 3</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w:hAnsi="Arial"/>
                <w:outline w:val="0"/>
                <w:color w:val="333333"/>
                <w:sz w:val="20"/>
                <w:szCs w:val="20"/>
                <w:u w:color="333333"/>
                <w:shd w:val="nil" w:color="auto" w:fill="auto"/>
                <w:rtl w:val="0"/>
                <w:lang w:val="en-US"/>
                <w14:textFill>
                  <w14:solidFill>
                    <w14:srgbClr w14:val="333333"/>
                  </w14:solidFill>
                </w14:textFill>
              </w:rPr>
              <w:t>Behavioral governance: fires REQ, TMP, and UCA rule families; arms temporal monitors; writes behavioral instruction set into RCB</w:t>
            </w:r>
          </w:p>
        </w:tc>
      </w:tr>
    </w:tbl>
    <w:p>
      <w:pPr>
        <w:pStyle w:val="Heading 3"/>
        <w:widowControl w:val="0"/>
      </w:pPr>
    </w:p>
    <w:p>
      <w:pPr>
        <w:pStyle w:val="Heading 3"/>
        <w:widowControl w:val="0"/>
      </w:pPr>
    </w:p>
    <w:p>
      <w:pPr>
        <w:pStyle w:val="Heading 2"/>
      </w:pPr>
      <w:r>
        <w:rPr>
          <w:outline w:val="0"/>
          <w:color w:val="1f6fbf"/>
          <w:u w:color="1f6fbf"/>
          <w:rtl w:val="0"/>
          <w:lang w:val="en-US"/>
          <w14:textFill>
            <w14:solidFill>
              <w14:srgbClr w14:val="1F6FBF"/>
            </w14:solidFill>
          </w14:textFill>
        </w:rPr>
        <w:t>From Structural Validation to Behavioral Governance</w:t>
      </w:r>
    </w:p>
    <w:p>
      <w:pPr>
        <w:pStyle w:val="Heading 2"/>
      </w:pPr>
      <w:r>
        <w:rPr>
          <w:b w:val="0"/>
          <w:bCs w:val="0"/>
          <w:outline w:val="0"/>
          <w:color w:val="1a1a1a"/>
          <w:sz w:val="22"/>
          <w:szCs w:val="22"/>
          <w:u w:color="1a1a1a"/>
          <w:rtl w:val="0"/>
          <w:lang w:val="en-US"/>
          <w14:textFill>
            <w14:solidFill>
              <w14:srgbClr w14:val="1A1A1A"/>
            </w14:solidFill>
          </w14:textFill>
        </w:rPr>
        <w:t xml:space="preserve">Step 3 is where the gateway transitions from asking a static question </w:t>
      </w:r>
      <w:r>
        <w:rPr>
          <w:b w:val="0"/>
          <w:bCs w:val="0"/>
          <w:outline w:val="0"/>
          <w:color w:val="1a1a1a"/>
          <w:sz w:val="22"/>
          <w:szCs w:val="22"/>
          <w:u w:color="1a1a1a"/>
          <w:rtl w:val="0"/>
          <w:lang w:val="en-US"/>
          <w14:textFill>
            <w14:solidFill>
              <w14:srgbClr w14:val="1A1A1A"/>
            </w14:solidFill>
          </w14:textFill>
        </w:rPr>
        <w:t xml:space="preserve">— </w:t>
      </w:r>
      <w:r>
        <w:rPr>
          <w:b w:val="0"/>
          <w:bCs w:val="0"/>
          <w:outline w:val="0"/>
          <w:color w:val="1a1a1a"/>
          <w:sz w:val="22"/>
          <w:szCs w:val="22"/>
          <w:u w:color="1a1a1a"/>
          <w:rtl w:val="0"/>
          <w:lang w:val="en-US"/>
          <w14:textFill>
            <w14:solidFill>
              <w14:srgbClr w14:val="1A1A1A"/>
            </w14:solidFill>
          </w14:textFill>
        </w:rPr>
        <w:t xml:space="preserve">does this entity map satisfy its constraints? </w:t>
      </w:r>
      <w:r>
        <w:rPr>
          <w:b w:val="0"/>
          <w:bCs w:val="0"/>
          <w:outline w:val="0"/>
          <w:color w:val="1a1a1a"/>
          <w:sz w:val="22"/>
          <w:szCs w:val="22"/>
          <w:u w:color="1a1a1a"/>
          <w:rtl w:val="0"/>
          <w:lang w:val="en-US"/>
          <w14:textFill>
            <w14:solidFill>
              <w14:srgbClr w14:val="1A1A1A"/>
            </w14:solidFill>
          </w14:textFill>
        </w:rPr>
        <w:t xml:space="preserve">— </w:t>
      </w:r>
      <w:r>
        <w:rPr>
          <w:b w:val="0"/>
          <w:bCs w:val="0"/>
          <w:outline w:val="0"/>
          <w:color w:val="1a1a1a"/>
          <w:sz w:val="22"/>
          <w:szCs w:val="22"/>
          <w:u w:color="1a1a1a"/>
          <w:rtl w:val="0"/>
          <w:lang w:val="en-US"/>
          <w14:textFill>
            <w14:solidFill>
              <w14:srgbClr w14:val="1A1A1A"/>
            </w14:solidFill>
          </w14:textFill>
        </w:rPr>
        <w:t>to a dynamic one: given what the entity map and RCB now contain, what should the gateway do? Rules fire, consequences are inferred, and the enriched entity map is transformed into a behavioral instruction set that Steps 4 and 5 compile into the CAD.</w:t>
      </w:r>
    </w:p>
    <w:p>
      <w:pPr>
        <w:pStyle w:val="Heading 2"/>
      </w:pPr>
    </w:p>
    <w:p>
      <w:pPr>
        <w:pStyle w:val="Heading 2"/>
      </w:pPr>
      <w:r>
        <w:rPr>
          <w:b w:val="0"/>
          <w:bCs w:val="0"/>
          <w:outline w:val="0"/>
          <w:color w:val="1a1a1a"/>
          <w:sz w:val="22"/>
          <w:szCs w:val="22"/>
          <w:u w:color="1a1a1a"/>
          <w:rtl w:val="0"/>
          <w:lang w:val="en-US"/>
          <w14:textFill>
            <w14:solidFill>
              <w14:srgbClr w14:val="1A1A1A"/>
            </w14:solidFill>
          </w14:textFill>
        </w:rPr>
        <w:t xml:space="preserve">Three rule families fire in Step 3, each targeting a different dimension of governed behavior. Rule priority within each family is derived from the req:priority property of the owning requirement. REQ-008 conflict detection fires first </w:t>
      </w:r>
      <w:r>
        <w:rPr>
          <w:b w:val="0"/>
          <w:bCs w:val="0"/>
          <w:outline w:val="0"/>
          <w:color w:val="1a1a1a"/>
          <w:sz w:val="22"/>
          <w:szCs w:val="22"/>
          <w:u w:color="1a1a1a"/>
          <w:rtl w:val="0"/>
          <w:lang w:val="en-US"/>
          <w14:textFill>
            <w14:solidFill>
              <w14:srgbClr w14:val="1A1A1A"/>
            </w14:solidFill>
          </w14:textFill>
        </w:rPr>
        <w:t xml:space="preserve">— </w:t>
      </w:r>
      <w:r>
        <w:rPr>
          <w:b w:val="0"/>
          <w:bCs w:val="0"/>
          <w:outline w:val="0"/>
          <w:color w:val="1a1a1a"/>
          <w:sz w:val="22"/>
          <w:szCs w:val="22"/>
          <w:u w:color="1a1a1a"/>
          <w:rtl w:val="0"/>
          <w:lang w:val="en-US"/>
          <w14:textFill>
            <w14:solidFill>
              <w14:srgbClr w14:val="1A1A1A"/>
            </w14:solidFill>
          </w14:textFill>
        </w:rPr>
        <w:t>conflicts must halt compilation before any behavioral consequences are written.</w:t>
      </w:r>
    </w:p>
    <w:p>
      <w:pPr>
        <w:pStyle w:val="Heading 2"/>
      </w:pPr>
    </w:p>
    <w:p>
      <w:pPr>
        <w:pStyle w:val="Heading 3"/>
      </w:pPr>
      <w:r>
        <w:rPr>
          <w:outline w:val="0"/>
          <w:color w:val="1b3a6b"/>
          <w:u w:color="1b3a6b"/>
          <w:rtl w:val="0"/>
          <w:lang w:val="en-US"/>
          <w14:textFill>
            <w14:solidFill>
              <w14:srgbClr w14:val="1B3A6B"/>
            </w14:solidFill>
          </w14:textFill>
        </w:rPr>
        <w:t>The Three Rule Families</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4935" w:hRule="atLeast"/>
        </w:trPr>
        <w:tc>
          <w:tcPr>
            <w:tcW w:type="dxa" w:w="9360"/>
            <w:tcBorders>
              <w:top w:val="single" w:color="1f6fbf" w:sz="1" w:space="0" w:shadow="0" w:frame="0"/>
              <w:left w:val="single" w:color="1f6fbf" w:sz="1" w:space="0" w:shadow="0" w:frame="0"/>
              <w:bottom w:val="single" w:color="1f6fbf" w:sz="1" w:space="0" w:shadow="0" w:frame="0"/>
              <w:right w:val="single" w:color="1f6fbf" w:sz="1" w:space="0" w:shadow="0" w:frame="0"/>
            </w:tcBorders>
            <w:shd w:val="clear" w:color="auto" w:fill="d8e8f7"/>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Fonts w:ascii="Times New Roman" w:cs="Times New Roman" w:hAnsi="Times New Roman" w:eastAsia="Times New Roman"/>
                <w:sz w:val="20"/>
                <w:szCs w:val="20"/>
                <w:shd w:val="nil" w:color="auto" w:fill="auto"/>
                <w:rtl w:val="0"/>
              </w:rPr>
            </w:pPr>
            <w:r>
              <w:rPr>
                <w:rFonts w:ascii="Arial" w:hAnsi="Arial"/>
                <w:b w:val="1"/>
                <w:bCs w:val="1"/>
                <w:outline w:val="0"/>
                <w:color w:val="1b3a6b"/>
                <w:sz w:val="22"/>
                <w:szCs w:val="22"/>
                <w:u w:color="1b3a6b"/>
                <w:shd w:val="nil" w:color="auto" w:fill="auto"/>
                <w:rtl w:val="0"/>
                <w:lang w:val="en-US"/>
                <w14:textFill>
                  <w14:solidFill>
                    <w14:srgbClr w14:val="1B3A6B"/>
                  </w14:solidFill>
                </w14:textFill>
              </w:rPr>
              <w:t xml:space="preserve">REQ Series </w:t>
            </w:r>
            <w:r>
              <w:rPr>
                <w:rFonts w:ascii="Arial" w:hAnsi="Arial" w:hint="default"/>
                <w:b w:val="1"/>
                <w:bCs w:val="1"/>
                <w:outline w:val="0"/>
                <w:color w:val="1b3a6b"/>
                <w:sz w:val="22"/>
                <w:szCs w:val="22"/>
                <w:u w:color="1b3a6b"/>
                <w:shd w:val="nil" w:color="auto" w:fill="auto"/>
                <w:rtl w:val="0"/>
                <w:lang w:val="en-US"/>
                <w14:textFill>
                  <w14:solidFill>
                    <w14:srgbClr w14:val="1B3A6B"/>
                  </w14:solidFill>
                </w14:textFill>
              </w:rPr>
              <w:t xml:space="preserve">— </w:t>
            </w:r>
            <w:r>
              <w:rPr>
                <w:rFonts w:ascii="Arial" w:hAnsi="Arial"/>
                <w:b w:val="1"/>
                <w:bCs w:val="1"/>
                <w:outline w:val="0"/>
                <w:color w:val="1b3a6b"/>
                <w:sz w:val="22"/>
                <w:szCs w:val="22"/>
                <w:u w:color="1b3a6b"/>
                <w:shd w:val="nil" w:color="auto" w:fill="auto"/>
                <w:rtl w:val="0"/>
                <w:lang w:val="en-US"/>
                <w14:textFill>
                  <w14:solidFill>
                    <w14:srgbClr w14:val="1B3A6B"/>
                  </w14:solidFill>
                </w14:textFill>
              </w:rPr>
              <w:t>Requirement-Driven Behavior Activation (8 rules)</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sz w:val="20"/>
                <w:szCs w:val="20"/>
                <w:shd w:val="nil" w:color="auto" w:fill="auto"/>
              </w:rPr>
            </w:pPr>
            <w:r>
              <w:rPr>
                <w:rFonts w:ascii="Arial" w:hAnsi="Arial"/>
                <w:outline w:val="0"/>
                <w:color w:val="1a1a1a"/>
                <w:sz w:val="20"/>
                <w:szCs w:val="20"/>
                <w:u w:color="1a1a1a"/>
                <w:shd w:val="nil" w:color="auto" w:fill="auto"/>
                <w:rtl w:val="0"/>
                <w:lang w:val="en-US"/>
                <w14:textFill>
                  <w14:solidFill>
                    <w14:srgbClr w14:val="1A1A1A"/>
                  </w14:solidFill>
                </w14:textFill>
              </w:rPr>
              <w:t>REQ-001: Injects DesiredOutcome metrics as explicit success criteria into the CAD.</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sz w:val="20"/>
                <w:szCs w:val="20"/>
                <w:shd w:val="nil" w:color="auto" w:fill="auto"/>
              </w:rPr>
            </w:pPr>
            <w:r>
              <w:rPr>
                <w:rFonts w:ascii="Arial" w:hAnsi="Arial"/>
                <w:outline w:val="0"/>
                <w:color w:val="1a1a1a"/>
                <w:sz w:val="20"/>
                <w:szCs w:val="20"/>
                <w:u w:color="1a1a1a"/>
                <w:shd w:val="nil" w:color="auto" w:fill="auto"/>
                <w:rtl w:val="0"/>
                <w:lang w:val="en-US"/>
                <w14:textFill>
                  <w14:solidFill>
                    <w14:srgbClr w14:val="1A1A1A"/>
                  </w14:solidFill>
                </w14:textFill>
              </w:rPr>
              <w:t>REQ-002: Elevates matching ScenarioRequirement AcceptanceCriteria to delivery gates.</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sz w:val="20"/>
                <w:szCs w:val="20"/>
                <w:shd w:val="nil" w:color="auto" w:fill="auto"/>
              </w:rPr>
            </w:pPr>
            <w:r>
              <w:rPr>
                <w:rFonts w:ascii="Arial" w:hAnsi="Arial"/>
                <w:outline w:val="0"/>
                <w:color w:val="1a1a1a"/>
                <w:sz w:val="20"/>
                <w:szCs w:val="20"/>
                <w:u w:color="1a1a1a"/>
                <w:shd w:val="nil" w:color="auto" w:fill="auto"/>
                <w:rtl w:val="0"/>
                <w:lang w:val="en-US"/>
                <w14:textFill>
                  <w14:solidFill>
                    <w14:srgbClr w14:val="1A1A1A"/>
                  </w14:solidFill>
                </w14:textFill>
              </w:rPr>
              <w:t>REQ-003: Retroactively adds ControlRequirement SHACL shapes to the active constraint set for Service Facade validation.</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sz w:val="20"/>
                <w:szCs w:val="20"/>
                <w:shd w:val="nil" w:color="auto" w:fill="auto"/>
              </w:rPr>
            </w:pPr>
            <w:r>
              <w:rPr>
                <w:rFonts w:ascii="Arial" w:hAnsi="Arial"/>
                <w:outline w:val="0"/>
                <w:color w:val="1a1a1a"/>
                <w:sz w:val="20"/>
                <w:szCs w:val="20"/>
                <w:u w:color="1a1a1a"/>
                <w:shd w:val="nil" w:color="auto" w:fill="auto"/>
                <w:rtl w:val="0"/>
                <w:lang w:val="en-US"/>
                <w14:textFill>
                  <w14:solidFill>
                    <w14:srgbClr w14:val="1A1A1A"/>
                  </w14:solidFill>
                </w14:textFill>
              </w:rPr>
              <w:t>REQ-004: Writes GOVERNANCE_GAP flags for Must-priority requirements with no enforcedBy linkage.</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sz w:val="20"/>
                <w:szCs w:val="20"/>
                <w:shd w:val="nil" w:color="auto" w:fill="auto"/>
              </w:rPr>
            </w:pPr>
            <w:r>
              <w:rPr>
                <w:rFonts w:ascii="Arial" w:hAnsi="Arial"/>
                <w:outline w:val="0"/>
                <w:color w:val="1a1a1a"/>
                <w:sz w:val="20"/>
                <w:szCs w:val="20"/>
                <w:u w:color="1a1a1a"/>
                <w:shd w:val="nil" w:color="auto" w:fill="auto"/>
                <w:rtl w:val="0"/>
                <w:lang w:val="en-US"/>
                <w14:textFill>
                  <w14:solidFill>
                    <w14:srgbClr w14:val="1A1A1A"/>
                  </w14:solidFill>
                </w14:textFill>
              </w:rPr>
              <w:t xml:space="preserve">REQ-005: Forces ontology disambiguation on all domain-D terms when a TerminologyInconsistency barrier applies. Blocking </w:t>
            </w:r>
            <w:r>
              <w:rPr>
                <w:rFonts w:ascii="Arial" w:hAnsi="Arial" w:hint="default"/>
                <w:outline w:val="0"/>
                <w:color w:val="1a1a1a"/>
                <w:sz w:val="20"/>
                <w:szCs w:val="20"/>
                <w:u w:color="1a1a1a"/>
                <w:shd w:val="nil" w:color="auto" w:fill="auto"/>
                <w:rtl w:val="0"/>
                <w:lang w:val="en-US"/>
                <w14:textFill>
                  <w14:solidFill>
                    <w14:srgbClr w14:val="1A1A1A"/>
                  </w14:solidFill>
                </w14:textFill>
              </w:rPr>
              <w:t xml:space="preserve">— </w:t>
            </w:r>
            <w:r>
              <w:rPr>
                <w:rFonts w:ascii="Arial" w:hAnsi="Arial"/>
                <w:outline w:val="0"/>
                <w:color w:val="1a1a1a"/>
                <w:sz w:val="20"/>
                <w:szCs w:val="20"/>
                <w:u w:color="1a1a1a"/>
                <w:shd w:val="nil" w:color="auto" w:fill="auto"/>
                <w:rtl w:val="0"/>
                <w:lang w:val="en-US"/>
                <w14:textFill>
                  <w14:solidFill>
                    <w14:srgbClr w14:val="1A1A1A"/>
                  </w14:solidFill>
                </w14:textFill>
              </w:rPr>
              <w:t>pipeline waits.</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sz w:val="20"/>
                <w:szCs w:val="20"/>
                <w:shd w:val="nil" w:color="auto" w:fill="auto"/>
              </w:rPr>
            </w:pPr>
            <w:r>
              <w:rPr>
                <w:rFonts w:ascii="Arial" w:hAnsi="Arial"/>
                <w:outline w:val="0"/>
                <w:color w:val="1a1a1a"/>
                <w:sz w:val="20"/>
                <w:szCs w:val="20"/>
                <w:u w:color="1a1a1a"/>
                <w:shd w:val="nil" w:color="auto" w:fill="auto"/>
                <w:rtl w:val="0"/>
                <w:lang w:val="en-US"/>
                <w14:textFill>
                  <w14:solidFill>
                    <w14:srgbClr w14:val="1A1A1A"/>
                  </w14:solidFill>
                </w14:textFill>
              </w:rPr>
              <w:t>REQ-006: Writes scenario-specific retrieval priority instructions into the CAD for Zone 5 vector DB queries.</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sz w:val="20"/>
                <w:szCs w:val="20"/>
                <w:shd w:val="nil" w:color="auto" w:fill="auto"/>
              </w:rPr>
            </w:pPr>
            <w:r>
              <w:rPr>
                <w:rFonts w:ascii="Arial" w:hAnsi="Arial"/>
                <w:outline w:val="0"/>
                <w:color w:val="1a1a1a"/>
                <w:sz w:val="20"/>
                <w:szCs w:val="20"/>
                <w:u w:color="1a1a1a"/>
                <w:shd w:val="nil" w:color="auto" w:fill="auto"/>
                <w:rtl w:val="0"/>
                <w:lang w:val="en-US"/>
                <w14:textFill>
                  <w14:solidFill>
                    <w14:srgbClr w14:val="1A1A1A"/>
                  </w14:solidFill>
                </w14:textFill>
              </w:rPr>
              <w:t>REQ-007: Attaches performance NFR threshold T to CAD execution parameters as timeout and resource ceiling.</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w:hAnsi="Arial"/>
                <w:outline w:val="0"/>
                <w:color w:val="1a1a1a"/>
                <w:sz w:val="20"/>
                <w:szCs w:val="20"/>
                <w:u w:color="1a1a1a"/>
                <w:shd w:val="nil" w:color="auto" w:fill="auto"/>
                <w:rtl w:val="0"/>
                <w:lang w:val="en-US"/>
                <w14:textFill>
                  <w14:solidFill>
                    <w14:srgbClr w14:val="1A1A1A"/>
                  </w14:solidFill>
                </w14:textFill>
              </w:rPr>
              <w:t>REQ-008: Halts compilation entirely and routes REQUIREMENT_CONFLICT to governance queue when two active requirements conflict.</w:t>
            </w:r>
          </w:p>
        </w:tc>
      </w:tr>
    </w:tbl>
    <w:p>
      <w:pPr>
        <w:pStyle w:val="Heading 3"/>
        <w:widowControl w:val="0"/>
      </w:pPr>
    </w:p>
    <w:p>
      <w:pPr>
        <w:pStyle w:val="Heading 3"/>
        <w:widowControl w:val="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4352" w:hRule="atLeast"/>
        </w:trPr>
        <w:tc>
          <w:tcPr>
            <w:tcW w:type="dxa" w:w="9360"/>
            <w:tcBorders>
              <w:top w:val="single" w:color="bf8f00" w:sz="1" w:space="0" w:shadow="0" w:frame="0"/>
              <w:left w:val="single" w:color="bf8f00" w:sz="1" w:space="0" w:shadow="0" w:frame="0"/>
              <w:bottom w:val="single" w:color="bf8f00" w:sz="1" w:space="0" w:shadow="0" w:frame="0"/>
              <w:right w:val="single" w:color="bf8f00" w:sz="1" w:space="0" w:shadow="0" w:frame="0"/>
            </w:tcBorders>
            <w:shd w:val="clear" w:color="auto" w:fill="fff2cc"/>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Fonts w:ascii="Times New Roman" w:cs="Times New Roman" w:hAnsi="Times New Roman" w:eastAsia="Times New Roman"/>
                <w:sz w:val="20"/>
                <w:szCs w:val="20"/>
                <w:shd w:val="nil" w:color="auto" w:fill="auto"/>
                <w:rtl w:val="0"/>
              </w:rPr>
            </w:pPr>
            <w:r>
              <w:rPr>
                <w:rFonts w:ascii="Arial" w:hAnsi="Arial"/>
                <w:b w:val="1"/>
                <w:bCs w:val="1"/>
                <w:outline w:val="0"/>
                <w:color w:val="bf8f00"/>
                <w:sz w:val="22"/>
                <w:szCs w:val="22"/>
                <w:u w:color="bf8f00"/>
                <w:shd w:val="nil" w:color="auto" w:fill="auto"/>
                <w:rtl w:val="0"/>
                <w:lang w:val="fr-FR"/>
                <w14:textFill>
                  <w14:solidFill>
                    <w14:srgbClr w14:val="BF8F00"/>
                  </w14:solidFill>
                </w14:textFill>
              </w:rPr>
              <w:t xml:space="preserve">TMP Series </w:t>
            </w:r>
            <w:r>
              <w:rPr>
                <w:rFonts w:ascii="Arial" w:hAnsi="Arial" w:hint="default"/>
                <w:b w:val="1"/>
                <w:bCs w:val="1"/>
                <w:outline w:val="0"/>
                <w:color w:val="bf8f00"/>
                <w:sz w:val="22"/>
                <w:szCs w:val="22"/>
                <w:u w:color="bf8f00"/>
                <w:shd w:val="nil" w:color="auto" w:fill="auto"/>
                <w:rtl w:val="0"/>
                <w:lang w:val="en-US"/>
                <w14:textFill>
                  <w14:solidFill>
                    <w14:srgbClr w14:val="BF8F00"/>
                  </w14:solidFill>
                </w14:textFill>
              </w:rPr>
              <w:t xml:space="preserve">— </w:t>
            </w:r>
            <w:r>
              <w:rPr>
                <w:rFonts w:ascii="Arial" w:hAnsi="Arial"/>
                <w:b w:val="1"/>
                <w:bCs w:val="1"/>
                <w:outline w:val="0"/>
                <w:color w:val="bf8f00"/>
                <w:sz w:val="22"/>
                <w:szCs w:val="22"/>
                <w:u w:color="bf8f00"/>
                <w:shd w:val="nil" w:color="auto" w:fill="auto"/>
                <w:rtl w:val="0"/>
                <w:lang w:val="en-US"/>
                <w14:textFill>
                  <w14:solidFill>
                    <w14:srgbClr w14:val="BF8F00"/>
                  </w14:solidFill>
                </w14:textFill>
              </w:rPr>
              <w:t>Temporal Safety Rules (6 rules, NEW in v2.0)</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sz w:val="20"/>
                <w:szCs w:val="20"/>
                <w:shd w:val="nil" w:color="auto" w:fill="auto"/>
              </w:rPr>
            </w:pPr>
            <w:r>
              <w:rPr>
                <w:rFonts w:ascii="Arial" w:hAnsi="Arial"/>
                <w:outline w:val="0"/>
                <w:color w:val="1a1a1a"/>
                <w:sz w:val="20"/>
                <w:szCs w:val="20"/>
                <w:u w:color="1a1a1a"/>
                <w:shd w:val="nil" w:color="auto" w:fill="auto"/>
                <w:rtl w:val="0"/>
                <w:lang w:val="en-US"/>
                <w14:textFill>
                  <w14:solidFill>
                    <w14:srgbClr w14:val="1A1A1A"/>
                  </w14:solidFill>
                </w14:textFill>
              </w:rPr>
              <w:t xml:space="preserve">TMP-001: Core timeout enforcer </w:t>
            </w:r>
            <w:r>
              <w:rPr>
                <w:rFonts w:ascii="Arial" w:hAnsi="Arial" w:hint="default"/>
                <w:outline w:val="0"/>
                <w:color w:val="1a1a1a"/>
                <w:sz w:val="20"/>
                <w:szCs w:val="20"/>
                <w:u w:color="1a1a1a"/>
                <w:shd w:val="nil" w:color="auto" w:fill="auto"/>
                <w:rtl w:val="0"/>
                <w:lang w:val="en-US"/>
                <w14:textFill>
                  <w14:solidFill>
                    <w14:srgbClr w14:val="1A1A1A"/>
                  </w14:solidFill>
                </w14:textFill>
              </w:rPr>
              <w:t xml:space="preserve">— </w:t>
            </w:r>
            <w:r>
              <w:rPr>
                <w:rFonts w:ascii="Arial" w:hAnsi="Arial"/>
                <w:outline w:val="0"/>
                <w:color w:val="1a1a1a"/>
                <w:sz w:val="20"/>
                <w:szCs w:val="20"/>
                <w:u w:color="1a1a1a"/>
                <w:shd w:val="nil" w:color="auto" w:fill="auto"/>
                <w:rtl w:val="0"/>
                <w:lang w:val="en-US"/>
                <w14:textFill>
                  <w14:solidFill>
                    <w14:srgbClr w14:val="1A1A1A"/>
                  </w14:solidFill>
                </w14:textFill>
              </w:rPr>
              <w:t>halts agent execution when elapsed time exceeds UCAConstraint req:timeout; activates safe-state action. Armed into CAD for Zone 5 runtime enforcement.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sz w:val="20"/>
                <w:szCs w:val="20"/>
                <w:shd w:val="nil" w:color="auto" w:fill="auto"/>
              </w:rPr>
            </w:pPr>
            <w:r>
              <w:rPr>
                <w:rFonts w:ascii="Arial" w:hAnsi="Arial"/>
                <w:outline w:val="0"/>
                <w:color w:val="1a1a1a"/>
                <w:sz w:val="20"/>
                <w:szCs w:val="20"/>
                <w:u w:color="1a1a1a"/>
                <w:shd w:val="nil" w:color="auto" w:fill="auto"/>
                <w:rtl w:val="0"/>
                <w:lang w:val="fr-FR"/>
                <w14:textFill>
                  <w14:solidFill>
                    <w14:srgbClr w14:val="1A1A1A"/>
                  </w14:solidFill>
                </w14:textFill>
              </w:rPr>
              <w:t xml:space="preserve">TMP-002: Sequence enforcer </w:t>
            </w:r>
            <w:r>
              <w:rPr>
                <w:rFonts w:ascii="Arial" w:hAnsi="Arial" w:hint="default"/>
                <w:outline w:val="0"/>
                <w:color w:val="1a1a1a"/>
                <w:sz w:val="20"/>
                <w:szCs w:val="20"/>
                <w:u w:color="1a1a1a"/>
                <w:shd w:val="nil" w:color="auto" w:fill="auto"/>
                <w:rtl w:val="0"/>
                <w:lang w:val="en-US"/>
                <w14:textFill>
                  <w14:solidFill>
                    <w14:srgbClr w14:val="1A1A1A"/>
                  </w14:solidFill>
                </w14:textFill>
              </w:rPr>
              <w:t xml:space="preserve">— </w:t>
            </w:r>
            <w:r>
              <w:rPr>
                <w:rFonts w:ascii="Arial" w:hAnsi="Arial"/>
                <w:outline w:val="0"/>
                <w:color w:val="1a1a1a"/>
                <w:sz w:val="20"/>
                <w:szCs w:val="20"/>
                <w:u w:color="1a1a1a"/>
                <w:shd w:val="nil" w:color="auto" w:fill="auto"/>
                <w:rtl w:val="0"/>
                <w:lang w:val="en-US"/>
                <w14:textFill>
                  <w14:solidFill>
                    <w14:srgbClr w14:val="1A1A1A"/>
                  </w14:solidFill>
                </w14:textFill>
              </w:rPr>
              <w:t>fires SEQUENCE_VIOLATION when a downstream job step is initiated before an upstream step is Complete.</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sz w:val="20"/>
                <w:szCs w:val="20"/>
                <w:shd w:val="nil" w:color="auto" w:fill="auto"/>
              </w:rPr>
            </w:pPr>
            <w:r>
              <w:rPr>
                <w:rFonts w:ascii="Arial" w:hAnsi="Arial"/>
                <w:outline w:val="0"/>
                <w:color w:val="1a1a1a"/>
                <w:sz w:val="20"/>
                <w:szCs w:val="20"/>
                <w:u w:color="1a1a1a"/>
                <w:shd w:val="nil" w:color="auto" w:fill="auto"/>
                <w:rtl w:val="0"/>
                <w:lang w:val="en-US"/>
                <w14:textFill>
                  <w14:solidFill>
                    <w14:srgbClr w14:val="1A1A1A"/>
                  </w14:solidFill>
                </w14:textFill>
              </w:rPr>
              <w:t xml:space="preserve">TMP-003: Precondition gate for Zone 6 </w:t>
            </w:r>
            <w:r>
              <w:rPr>
                <w:rFonts w:ascii="Arial" w:hAnsi="Arial" w:hint="default"/>
                <w:outline w:val="0"/>
                <w:color w:val="1a1a1a"/>
                <w:sz w:val="20"/>
                <w:szCs w:val="20"/>
                <w:u w:color="1a1a1a"/>
                <w:shd w:val="nil" w:color="auto" w:fill="auto"/>
                <w:rtl w:val="0"/>
                <w:lang w:val="en-US"/>
                <w14:textFill>
                  <w14:solidFill>
                    <w14:srgbClr w14:val="1A1A1A"/>
                  </w14:solidFill>
                </w14:textFill>
              </w:rPr>
              <w:t xml:space="preserve">— </w:t>
            </w:r>
            <w:r>
              <w:rPr>
                <w:rFonts w:ascii="Arial" w:hAnsi="Arial"/>
                <w:outline w:val="0"/>
                <w:color w:val="1a1a1a"/>
                <w:sz w:val="20"/>
                <w:szCs w:val="20"/>
                <w:u w:color="1a1a1a"/>
                <w:shd w:val="nil" w:color="auto" w:fill="auto"/>
                <w:rtl w:val="0"/>
                <w:lang w:val="en-US"/>
                <w14:textFill>
                  <w14:solidFill>
                    <w14:srgbClr w14:val="1A1A1A"/>
                  </w14:solidFill>
                </w14:textFill>
              </w:rPr>
              <w:t>blocks out-of-sequence external API calls when a predecessor validation step has not fired.</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sz w:val="20"/>
                <w:szCs w:val="20"/>
                <w:shd w:val="nil" w:color="auto" w:fill="auto"/>
              </w:rPr>
            </w:pPr>
            <w:r>
              <w:rPr>
                <w:rFonts w:ascii="Arial" w:hAnsi="Arial"/>
                <w:outline w:val="0"/>
                <w:color w:val="1a1a1a"/>
                <w:sz w:val="20"/>
                <w:szCs w:val="20"/>
                <w:u w:color="1a1a1a"/>
                <w:shd w:val="nil" w:color="auto" w:fill="auto"/>
                <w:rtl w:val="0"/>
                <w:lang w:val="en-US"/>
                <w14:textFill>
                  <w14:solidFill>
                    <w14:srgbClr w14:val="1A1A1A"/>
                  </w14:solidFill>
                </w14:textFill>
              </w:rPr>
              <w:t xml:space="preserve">TMP-004: Scope boundary enforcer </w:t>
            </w:r>
            <w:r>
              <w:rPr>
                <w:rFonts w:ascii="Arial" w:hAnsi="Arial" w:hint="default"/>
                <w:outline w:val="0"/>
                <w:color w:val="1a1a1a"/>
                <w:sz w:val="20"/>
                <w:szCs w:val="20"/>
                <w:u w:color="1a1a1a"/>
                <w:shd w:val="nil" w:color="auto" w:fill="auto"/>
                <w:rtl w:val="0"/>
                <w:lang w:val="en-US"/>
                <w14:textFill>
                  <w14:solidFill>
                    <w14:srgbClr w14:val="1A1A1A"/>
                  </w14:solidFill>
                </w14:textFill>
              </w:rPr>
              <w:t xml:space="preserve">— </w:t>
            </w:r>
            <w:r>
              <w:rPr>
                <w:rFonts w:ascii="Arial" w:hAnsi="Arial"/>
                <w:outline w:val="0"/>
                <w:color w:val="1a1a1a"/>
                <w:sz w:val="20"/>
                <w:szCs w:val="20"/>
                <w:u w:color="1a1a1a"/>
                <w:shd w:val="nil" w:color="auto" w:fill="auto"/>
                <w:rtl w:val="0"/>
                <w:lang w:val="en-US"/>
                <w14:textFill>
                  <w14:solidFill>
                    <w14:srgbClr w14:val="1A1A1A"/>
                  </w14:solidFill>
                </w14:textFill>
              </w:rPr>
              <w:t>injects SCOPE_EXCEEDED signal when agent continues processing past the WrongDuration UCA boundary.</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sz w:val="20"/>
                <w:szCs w:val="20"/>
                <w:shd w:val="nil" w:color="auto" w:fill="auto"/>
              </w:rPr>
            </w:pPr>
            <w:r>
              <w:rPr>
                <w:rFonts w:ascii="Arial" w:hAnsi="Arial"/>
                <w:outline w:val="0"/>
                <w:color w:val="1a1a1a"/>
                <w:sz w:val="20"/>
                <w:szCs w:val="20"/>
                <w:u w:color="1a1a1a"/>
                <w:shd w:val="nil" w:color="auto" w:fill="auto"/>
                <w:rtl w:val="0"/>
                <w:lang w:val="en-US"/>
                <w14:textFill>
                  <w14:solidFill>
                    <w14:srgbClr w14:val="1A1A1A"/>
                  </w14:solidFill>
                </w14:textFill>
              </w:rPr>
              <w:t xml:space="preserve">TMP-005: Dependency enforcer </w:t>
            </w:r>
            <w:r>
              <w:rPr>
                <w:rFonts w:ascii="Arial" w:hAnsi="Arial" w:hint="default"/>
                <w:outline w:val="0"/>
                <w:color w:val="1a1a1a"/>
                <w:sz w:val="20"/>
                <w:szCs w:val="20"/>
                <w:u w:color="1a1a1a"/>
                <w:shd w:val="nil" w:color="auto" w:fill="auto"/>
                <w:rtl w:val="0"/>
                <w:lang w:val="en-US"/>
                <w14:textFill>
                  <w14:solidFill>
                    <w14:srgbClr w14:val="1A1A1A"/>
                  </w14:solidFill>
                </w14:textFill>
              </w:rPr>
              <w:t xml:space="preserve">— </w:t>
            </w:r>
            <w:r>
              <w:rPr>
                <w:rFonts w:ascii="Arial" w:hAnsi="Arial"/>
                <w:outline w:val="0"/>
                <w:color w:val="1a1a1a"/>
                <w:sz w:val="20"/>
                <w:szCs w:val="20"/>
                <w:u w:color="1a1a1a"/>
                <w:shd w:val="nil" w:color="auto" w:fill="auto"/>
                <w:rtl w:val="0"/>
                <w:lang w:val="en-US"/>
                <w14:textFill>
                  <w14:solidFill>
                    <w14:srgbClr w14:val="1A1A1A"/>
                  </w14:solidFill>
                </w14:textFill>
              </w:rPr>
              <w:t>halts compilation of job J when a prerequisite job P via req:dependsOn is not yet Complete.</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w:hAnsi="Arial"/>
                <w:outline w:val="0"/>
                <w:color w:val="1a1a1a"/>
                <w:sz w:val="20"/>
                <w:szCs w:val="20"/>
                <w:u w:color="1a1a1a"/>
                <w:shd w:val="nil" w:color="auto" w:fill="auto"/>
                <w:rtl w:val="0"/>
                <w:lang w:val="en-US"/>
                <w14:textFill>
                  <w14:solidFill>
                    <w14:srgbClr w14:val="1A1A1A"/>
                  </w14:solidFill>
                </w14:textFill>
              </w:rPr>
              <w:t xml:space="preserve">TMP-006: Retry ceiling </w:t>
            </w:r>
            <w:r>
              <w:rPr>
                <w:rFonts w:ascii="Arial" w:hAnsi="Arial" w:hint="default"/>
                <w:outline w:val="0"/>
                <w:color w:val="1a1a1a"/>
                <w:sz w:val="20"/>
                <w:szCs w:val="20"/>
                <w:u w:color="1a1a1a"/>
                <w:shd w:val="nil" w:color="auto" w:fill="auto"/>
                <w:rtl w:val="0"/>
                <w:lang w:val="en-US"/>
                <w14:textFill>
                  <w14:solidFill>
                    <w14:srgbClr w14:val="1A1A1A"/>
                  </w14:solidFill>
                </w14:textFill>
              </w:rPr>
              <w:t xml:space="preserve">— </w:t>
            </w:r>
            <w:r>
              <w:rPr>
                <w:rFonts w:ascii="Arial" w:hAnsi="Arial"/>
                <w:outline w:val="0"/>
                <w:color w:val="1a1a1a"/>
                <w:sz w:val="20"/>
                <w:szCs w:val="20"/>
                <w:u w:color="1a1a1a"/>
                <w:shd w:val="nil" w:color="auto" w:fill="auto"/>
                <w:rtl w:val="0"/>
                <w:lang w:val="en-US"/>
                <w14:textFill>
                  <w14:solidFill>
                    <w14:srgbClr w14:val="1A1A1A"/>
                  </w14:solidFill>
                </w14:textFill>
              </w:rPr>
              <w:t>chains to TMP-001 safe-state when agent retry count exceeds configured maximum with no successful completion.</w:t>
            </w:r>
          </w:p>
        </w:tc>
      </w:tr>
    </w:tbl>
    <w:p>
      <w:pPr>
        <w:pStyle w:val="Heading 3"/>
        <w:widowControl w:val="0"/>
      </w:pPr>
    </w:p>
    <w:p>
      <w:pPr>
        <w:pStyle w:val="Heading 3"/>
        <w:widowControl w:val="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3667" w:hRule="atLeast"/>
        </w:trPr>
        <w:tc>
          <w:tcPr>
            <w:tcW w:type="dxa" w:w="9360"/>
            <w:tcBorders>
              <w:top w:val="single" w:color="c00000" w:sz="1" w:space="0" w:shadow="0" w:frame="0"/>
              <w:left w:val="single" w:color="c00000" w:sz="1" w:space="0" w:shadow="0" w:frame="0"/>
              <w:bottom w:val="single" w:color="c00000" w:sz="1" w:space="0" w:shadow="0" w:frame="0"/>
              <w:right w:val="single" w:color="c00000" w:sz="1" w:space="0" w:shadow="0" w:frame="0"/>
            </w:tcBorders>
            <w:shd w:val="clear" w:color="auto" w:fill="ffe0e0"/>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Fonts w:ascii="Times New Roman" w:cs="Times New Roman" w:hAnsi="Times New Roman" w:eastAsia="Times New Roman"/>
                <w:sz w:val="20"/>
                <w:szCs w:val="20"/>
                <w:shd w:val="nil" w:color="auto" w:fill="auto"/>
                <w:rtl w:val="0"/>
              </w:rPr>
            </w:pPr>
            <w:r>
              <w:rPr>
                <w:rFonts w:ascii="Arial" w:hAnsi="Arial"/>
                <w:b w:val="1"/>
                <w:bCs w:val="1"/>
                <w:outline w:val="0"/>
                <w:color w:val="c00000"/>
                <w:sz w:val="22"/>
                <w:szCs w:val="22"/>
                <w:u w:color="c00000"/>
                <w:shd w:val="nil" w:color="auto" w:fill="auto"/>
                <w:rtl w:val="0"/>
                <w:lang w:val="en-US"/>
                <w14:textFill>
                  <w14:solidFill>
                    <w14:srgbClr w14:val="C00000"/>
                  </w14:solidFill>
                </w14:textFill>
              </w:rPr>
              <w:t xml:space="preserve">UCA Series </w:t>
            </w:r>
            <w:r>
              <w:rPr>
                <w:rFonts w:ascii="Arial" w:hAnsi="Arial" w:hint="default"/>
                <w:b w:val="1"/>
                <w:bCs w:val="1"/>
                <w:outline w:val="0"/>
                <w:color w:val="c00000"/>
                <w:sz w:val="22"/>
                <w:szCs w:val="22"/>
                <w:u w:color="c00000"/>
                <w:shd w:val="nil" w:color="auto" w:fill="auto"/>
                <w:rtl w:val="0"/>
                <w:lang w:val="en-US"/>
                <w14:textFill>
                  <w14:solidFill>
                    <w14:srgbClr w14:val="C00000"/>
                  </w14:solidFill>
                </w14:textFill>
              </w:rPr>
              <w:t xml:space="preserve">— </w:t>
            </w:r>
            <w:r>
              <w:rPr>
                <w:rFonts w:ascii="Arial" w:hAnsi="Arial"/>
                <w:b w:val="1"/>
                <w:bCs w:val="1"/>
                <w:outline w:val="0"/>
                <w:color w:val="c00000"/>
                <w:sz w:val="22"/>
                <w:szCs w:val="22"/>
                <w:u w:color="c00000"/>
                <w:shd w:val="nil" w:color="auto" w:fill="auto"/>
                <w:rtl w:val="0"/>
                <w:lang w:val="en-US"/>
                <w14:textFill>
                  <w14:solidFill>
                    <w14:srgbClr w14:val="C00000"/>
                  </w14:solidFill>
                </w14:textFill>
              </w:rPr>
              <w:t>Unsafe Control Action Enforcement (5 rules, NEW in v2.0)</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sz w:val="20"/>
                <w:szCs w:val="20"/>
                <w:shd w:val="nil" w:color="auto" w:fill="auto"/>
              </w:rPr>
            </w:pPr>
            <w:r>
              <w:rPr>
                <w:rFonts w:ascii="Arial" w:hAnsi="Arial"/>
                <w:outline w:val="0"/>
                <w:color w:val="1a1a1a"/>
                <w:sz w:val="20"/>
                <w:szCs w:val="20"/>
                <w:u w:color="1a1a1a"/>
                <w:shd w:val="nil" w:color="auto" w:fill="auto"/>
                <w:rtl w:val="0"/>
                <w:lang w:val="en-US"/>
                <w14:textFill>
                  <w14:solidFill>
                    <w14:srgbClr w14:val="1A1A1A"/>
                  </w14:solidFill>
                </w14:textFill>
              </w:rPr>
              <w:t xml:space="preserve">UCA-001: Missing UCA </w:t>
            </w:r>
            <w:r>
              <w:rPr>
                <w:rFonts w:ascii="Arial" w:hAnsi="Arial" w:hint="default"/>
                <w:outline w:val="0"/>
                <w:color w:val="1a1a1a"/>
                <w:sz w:val="20"/>
                <w:szCs w:val="20"/>
                <w:u w:color="1a1a1a"/>
                <w:shd w:val="nil" w:color="auto" w:fill="auto"/>
                <w:rtl w:val="0"/>
                <w:lang w:val="en-US"/>
                <w14:textFill>
                  <w14:solidFill>
                    <w14:srgbClr w14:val="1A1A1A"/>
                  </w14:solidFill>
                </w14:textFill>
              </w:rPr>
              <w:t xml:space="preserve">— </w:t>
            </w:r>
            <w:r>
              <w:rPr>
                <w:rFonts w:ascii="Arial" w:hAnsi="Arial"/>
                <w:outline w:val="0"/>
                <w:color w:val="1a1a1a"/>
                <w:sz w:val="20"/>
                <w:szCs w:val="20"/>
                <w:u w:color="1a1a1a"/>
                <w:shd w:val="nil" w:color="auto" w:fill="auto"/>
                <w:rtl w:val="0"/>
                <w:lang w:val="en-US"/>
                <w14:textFill>
                  <w14:solidFill>
                    <w14:srgbClr w14:val="1A1A1A"/>
                  </w14:solidFill>
                </w14:textFill>
              </w:rPr>
              <w:t>activates safe-state action and logs UCA-Missing finding when no agent response token arrives within req:timeout in the defined hazard context.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sz w:val="20"/>
                <w:szCs w:val="20"/>
                <w:shd w:val="nil" w:color="auto" w:fill="auto"/>
              </w:rPr>
            </w:pPr>
            <w:r>
              <w:rPr>
                <w:rFonts w:ascii="Arial" w:hAnsi="Arial"/>
                <w:outline w:val="0"/>
                <w:color w:val="1a1a1a"/>
                <w:sz w:val="20"/>
                <w:szCs w:val="20"/>
                <w:u w:color="1a1a1a"/>
                <w:shd w:val="nil" w:color="auto" w:fill="auto"/>
                <w:rtl w:val="0"/>
                <w:lang w:val="en-US"/>
                <w14:textFill>
                  <w14:solidFill>
                    <w14:srgbClr w14:val="1A1A1A"/>
                  </w14:solidFill>
                </w14:textFill>
              </w:rPr>
              <w:t xml:space="preserve">UCA-002: Hazardous UCA </w:t>
            </w:r>
            <w:r>
              <w:rPr>
                <w:rFonts w:ascii="Arial" w:hAnsi="Arial" w:hint="default"/>
                <w:outline w:val="0"/>
                <w:color w:val="1a1a1a"/>
                <w:sz w:val="20"/>
                <w:szCs w:val="20"/>
                <w:u w:color="1a1a1a"/>
                <w:shd w:val="nil" w:color="auto" w:fill="auto"/>
                <w:rtl w:val="0"/>
                <w:lang w:val="en-US"/>
                <w14:textFill>
                  <w14:solidFill>
                    <w14:srgbClr w14:val="1A1A1A"/>
                  </w14:solidFill>
                </w14:textFill>
              </w:rPr>
              <w:t xml:space="preserve">— </w:t>
            </w:r>
            <w:r>
              <w:rPr>
                <w:rFonts w:ascii="Arial" w:hAnsi="Arial"/>
                <w:outline w:val="0"/>
                <w:color w:val="1a1a1a"/>
                <w:sz w:val="20"/>
                <w:szCs w:val="20"/>
                <w:u w:color="1a1a1a"/>
                <w:shd w:val="nil" w:color="auto" w:fill="auto"/>
                <w:rtl w:val="0"/>
                <w:lang w:val="en-US"/>
                <w14:textFill>
                  <w14:solidFill>
                    <w14:srgbClr w14:val="1A1A1A"/>
                  </w14:solidFill>
                </w14:textFill>
              </w:rPr>
              <w:t>rejects response containing entity references that fail domain ontology resolution; returns ONTOLOGY_RESOLUTION_FAILURE with structured correction.</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sz w:val="20"/>
                <w:szCs w:val="20"/>
                <w:shd w:val="nil" w:color="auto" w:fill="auto"/>
              </w:rPr>
            </w:pPr>
            <w:r>
              <w:rPr>
                <w:rFonts w:ascii="Arial" w:hAnsi="Arial"/>
                <w:outline w:val="0"/>
                <w:color w:val="1a1a1a"/>
                <w:sz w:val="20"/>
                <w:szCs w:val="20"/>
                <w:u w:color="1a1a1a"/>
                <w:shd w:val="nil" w:color="auto" w:fill="auto"/>
                <w:rtl w:val="0"/>
                <w:lang w:val="en-US"/>
                <w14:textFill>
                  <w14:solidFill>
                    <w14:srgbClr w14:val="1A1A1A"/>
                  </w14:solidFill>
                </w14:textFill>
              </w:rPr>
              <w:t xml:space="preserve">UCA-003: MisTimed (TooEarly) UCA </w:t>
            </w:r>
            <w:r>
              <w:rPr>
                <w:rFonts w:ascii="Arial" w:hAnsi="Arial" w:hint="default"/>
                <w:outline w:val="0"/>
                <w:color w:val="1a1a1a"/>
                <w:sz w:val="20"/>
                <w:szCs w:val="20"/>
                <w:u w:color="1a1a1a"/>
                <w:shd w:val="nil" w:color="auto" w:fill="auto"/>
                <w:rtl w:val="0"/>
                <w:lang w:val="en-US"/>
                <w14:textFill>
                  <w14:solidFill>
                    <w14:srgbClr w14:val="1A1A1A"/>
                  </w14:solidFill>
                </w14:textFill>
              </w:rPr>
              <w:t xml:space="preserve">— </w:t>
            </w:r>
            <w:r>
              <w:rPr>
                <w:rFonts w:ascii="Arial" w:hAnsi="Arial"/>
                <w:outline w:val="0"/>
                <w:color w:val="1a1a1a"/>
                <w:sz w:val="20"/>
                <w:szCs w:val="20"/>
                <w:u w:color="1a1a1a"/>
                <w:shd w:val="nil" w:color="auto" w:fill="auto"/>
                <w:rtl w:val="0"/>
                <w:lang w:val="en-US"/>
                <w14:textFill>
                  <w14:solidFill>
                    <w14:srgbClr w14:val="1A1A1A"/>
                  </w14:solidFill>
                </w14:textFill>
              </w:rPr>
              <w:t>blocks delivery when AcceptanceCriteria predecessor gates have not all passed; annotates response with pending completion conditions.</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sz w:val="20"/>
                <w:szCs w:val="20"/>
                <w:shd w:val="nil" w:color="auto" w:fill="auto"/>
              </w:rPr>
            </w:pPr>
            <w:r>
              <w:rPr>
                <w:rFonts w:ascii="Arial" w:hAnsi="Arial"/>
                <w:outline w:val="0"/>
                <w:color w:val="1a1a1a"/>
                <w:sz w:val="20"/>
                <w:szCs w:val="20"/>
                <w:u w:color="1a1a1a"/>
                <w:shd w:val="nil" w:color="auto" w:fill="auto"/>
                <w:rtl w:val="0"/>
                <w:lang w:val="en-US"/>
                <w14:textFill>
                  <w14:solidFill>
                    <w14:srgbClr w14:val="1A1A1A"/>
                  </w14:solidFill>
                </w14:textFill>
              </w:rPr>
              <w:t xml:space="preserve">UCA-004: WrongDuration (Stopped Too Soon) UCA </w:t>
            </w:r>
            <w:r>
              <w:rPr>
                <w:rFonts w:ascii="Arial" w:hAnsi="Arial" w:hint="default"/>
                <w:outline w:val="0"/>
                <w:color w:val="1a1a1a"/>
                <w:sz w:val="20"/>
                <w:szCs w:val="20"/>
                <w:u w:color="1a1a1a"/>
                <w:shd w:val="nil" w:color="auto" w:fill="auto"/>
                <w:rtl w:val="0"/>
                <w:lang w:val="en-US"/>
                <w14:textFill>
                  <w14:solidFill>
                    <w14:srgbClr w14:val="1A1A1A"/>
                  </w14:solidFill>
                </w14:textFill>
              </w:rPr>
              <w:t xml:space="preserve">— </w:t>
            </w:r>
            <w:r>
              <w:rPr>
                <w:rFonts w:ascii="Arial" w:hAnsi="Arial"/>
                <w:outline w:val="0"/>
                <w:color w:val="1a1a1a"/>
                <w:sz w:val="20"/>
                <w:szCs w:val="20"/>
                <w:u w:color="1a1a1a"/>
                <w:shd w:val="nil" w:color="auto" w:fill="auto"/>
                <w:rtl w:val="0"/>
                <w:lang w:val="en-US"/>
                <w14:textFill>
                  <w14:solidFill>
                    <w14:srgbClr w14:val="1A1A1A"/>
                  </w14:solidFill>
                </w14:textFill>
              </w:rPr>
              <w:t>appends PARTIAL_RESPONSE marker and completion-status payload to partial responses that lack explicit scope boundary markers.</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w:hAnsi="Arial"/>
                <w:outline w:val="0"/>
                <w:color w:val="1a1a1a"/>
                <w:sz w:val="20"/>
                <w:szCs w:val="20"/>
                <w:u w:color="1a1a1a"/>
                <w:shd w:val="nil" w:color="auto" w:fill="auto"/>
                <w:rtl w:val="0"/>
                <w:lang w:val="en-US"/>
                <w14:textFill>
                  <w14:solidFill>
                    <w14:srgbClr w14:val="1A1A1A"/>
                  </w14:solidFill>
                </w14:textFill>
              </w:rPr>
              <w:t xml:space="preserve">UCA-005: Irreversibility UCA </w:t>
            </w:r>
            <w:r>
              <w:rPr>
                <w:rFonts w:ascii="Arial" w:hAnsi="Arial" w:hint="default"/>
                <w:outline w:val="0"/>
                <w:color w:val="1a1a1a"/>
                <w:sz w:val="20"/>
                <w:szCs w:val="20"/>
                <w:u w:color="1a1a1a"/>
                <w:shd w:val="nil" w:color="auto" w:fill="auto"/>
                <w:rtl w:val="0"/>
                <w:lang w:val="en-US"/>
                <w14:textFill>
                  <w14:solidFill>
                    <w14:srgbClr w14:val="1A1A1A"/>
                  </w14:solidFill>
                </w14:textFill>
              </w:rPr>
              <w:t xml:space="preserve">— </w:t>
            </w:r>
            <w:r>
              <w:rPr>
                <w:rFonts w:ascii="Arial" w:hAnsi="Arial"/>
                <w:outline w:val="0"/>
                <w:color w:val="1a1a1a"/>
                <w:sz w:val="20"/>
                <w:szCs w:val="20"/>
                <w:u w:color="1a1a1a"/>
                <w:shd w:val="nil" w:color="auto" w:fill="auto"/>
                <w:rtl w:val="0"/>
                <w:lang w:val="en-US"/>
                <w14:textFill>
                  <w14:solidFill>
                    <w14:srgbClr w14:val="1A1A1A"/>
                  </w14:solidFill>
                </w14:textFill>
              </w:rPr>
              <w:t xml:space="preserve">blocks Zone 6 Irreversible action execution unconditionally when no human approval token is present. Priority is absolute </w:t>
            </w:r>
            <w:r>
              <w:rPr>
                <w:rFonts w:ascii="Arial" w:hAnsi="Arial" w:hint="default"/>
                <w:outline w:val="0"/>
                <w:color w:val="1a1a1a"/>
                <w:sz w:val="20"/>
                <w:szCs w:val="20"/>
                <w:u w:color="1a1a1a"/>
                <w:shd w:val="nil" w:color="auto" w:fill="auto"/>
                <w:rtl w:val="0"/>
                <w:lang w:val="en-US"/>
                <w14:textFill>
                  <w14:solidFill>
                    <w14:srgbClr w14:val="1A1A1A"/>
                  </w14:solidFill>
                </w14:textFill>
              </w:rPr>
              <w:t xml:space="preserve">— </w:t>
            </w:r>
            <w:r>
              <w:rPr>
                <w:rFonts w:ascii="Arial" w:hAnsi="Arial"/>
                <w:outline w:val="0"/>
                <w:color w:val="1a1a1a"/>
                <w:sz w:val="20"/>
                <w:szCs w:val="20"/>
                <w:u w:color="1a1a1a"/>
                <w:shd w:val="nil" w:color="auto" w:fill="auto"/>
                <w:rtl w:val="0"/>
                <w:lang w:val="en-US"/>
                <w14:textFill>
                  <w14:solidFill>
                    <w14:srgbClr w14:val="1A1A1A"/>
                  </w14:solidFill>
                </w14:textFill>
              </w:rPr>
              <w:t>cannot be overridden.</w:t>
            </w:r>
          </w:p>
        </w:tc>
      </w:tr>
    </w:tbl>
    <w:p>
      <w:pPr>
        <w:pStyle w:val="Heading 3"/>
        <w:widowControl w:val="0"/>
      </w:pPr>
    </w:p>
    <w:p>
      <w:pPr>
        <w:pStyle w:val="Heading 3"/>
        <w:widowControl w:val="0"/>
      </w:pPr>
    </w:p>
    <w:p>
      <w:pPr>
        <w:pStyle w:val="Heading 3"/>
        <w:widowControl w:val="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986" w:hRule="atLeast"/>
        </w:trPr>
        <w:tc>
          <w:tcPr>
            <w:tcW w:type="dxa" w:w="9360"/>
            <w:tcBorders>
              <w:top w:val="single" w:color="1f6fbf" w:sz="6" w:space="0" w:shadow="0" w:frame="0"/>
              <w:left w:val="single" w:color="1f6fbf" w:sz="12" w:space="0" w:shadow="0" w:frame="0"/>
              <w:bottom w:val="single" w:color="1f6fbf" w:sz="6" w:space="0" w:shadow="0" w:frame="0"/>
              <w:right w:val="single" w:color="1f6fbf" w:sz="6" w:space="0" w:shadow="0" w:frame="0"/>
            </w:tcBorders>
            <w:shd w:val="clear" w:color="auto" w:fill="d8e8f7"/>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Fonts w:ascii="Times New Roman" w:cs="Times New Roman" w:hAnsi="Times New Roman" w:eastAsia="Times New Roman"/>
                <w:sz w:val="20"/>
                <w:szCs w:val="20"/>
                <w:shd w:val="nil" w:color="auto" w:fill="auto"/>
                <w:rtl w:val="0"/>
              </w:rPr>
            </w:pPr>
            <w:r>
              <w:rPr>
                <w:rFonts w:ascii="Arial" w:hAnsi="Arial"/>
                <w:b w:val="1"/>
                <w:bCs w:val="1"/>
                <w:outline w:val="0"/>
                <w:color w:val="1f6fbf"/>
                <w:sz w:val="24"/>
                <w:szCs w:val="24"/>
                <w:u w:color="1f6fbf"/>
                <w:shd w:val="nil" w:color="auto" w:fill="auto"/>
                <w:rtl w:val="0"/>
                <w:lang w:val="en-US"/>
                <w14:textFill>
                  <w14:solidFill>
                    <w14:srgbClr w14:val="1F6FBF"/>
                  </w14:solidFill>
                </w14:textFill>
              </w:rPr>
              <w:t xml:space="preserve">Step 4 </w:t>
            </w:r>
            <w:r>
              <w:rPr>
                <w:rFonts w:ascii="Arial" w:hAnsi="Arial" w:hint="default"/>
                <w:b w:val="1"/>
                <w:bCs w:val="1"/>
                <w:outline w:val="0"/>
                <w:color w:val="1f6fbf"/>
                <w:sz w:val="24"/>
                <w:szCs w:val="24"/>
                <w:u w:color="1f6fbf"/>
                <w:shd w:val="nil" w:color="auto" w:fill="auto"/>
                <w:rtl w:val="0"/>
                <w:lang w:val="en-US"/>
                <w14:textFill>
                  <w14:solidFill>
                    <w14:srgbClr w14:val="1F6FBF"/>
                  </w14:solidFill>
                </w14:textFill>
              </w:rPr>
              <w:t xml:space="preserve">— </w:t>
            </w:r>
            <w:r>
              <w:rPr>
                <w:rFonts w:ascii="Arial" w:hAnsi="Arial"/>
                <w:b w:val="1"/>
                <w:bCs w:val="1"/>
                <w:outline w:val="0"/>
                <w:color w:val="1f6fbf"/>
                <w:sz w:val="24"/>
                <w:szCs w:val="24"/>
                <w:u w:color="1f6fbf"/>
                <w:shd w:val="nil" w:color="auto" w:fill="auto"/>
                <w:rtl w:val="0"/>
                <w:lang w:val="de-DE"/>
                <w14:textFill>
                  <w14:solidFill>
                    <w14:srgbClr w14:val="1F6FBF"/>
                  </w14:solidFill>
                </w14:textFill>
              </w:rPr>
              <w:t xml:space="preserve">PEP Orchestration  </w:t>
            </w:r>
            <w:r>
              <w:rPr>
                <w:rFonts w:ascii="Arial" w:hAnsi="Arial"/>
                <w:outline w:val="0"/>
                <w:color w:val="595959"/>
                <w:sz w:val="18"/>
                <w:szCs w:val="18"/>
                <w:u w:color="595959"/>
                <w:shd w:val="nil" w:color="auto" w:fill="auto"/>
                <w:rtl w:val="0"/>
                <w:lang w:val="en-US"/>
                <w14:textFill>
                  <w14:solidFill>
                    <w14:srgbClr w14:val="595959"/>
                  </w14:solidFill>
                </w14:textFill>
              </w:rPr>
              <w:t xml:space="preserve">Semantic Gateway </w:t>
            </w:r>
            <w:r>
              <w:rPr>
                <w:rFonts w:ascii="Arial" w:hAnsi="Arial" w:hint="default"/>
                <w:outline w:val="0"/>
                <w:color w:val="595959"/>
                <w:sz w:val="18"/>
                <w:szCs w:val="18"/>
                <w:u w:color="595959"/>
                <w:shd w:val="nil" w:color="auto" w:fill="auto"/>
                <w:rtl w:val="0"/>
                <w:lang w:val="de-DE"/>
                <w14:textFill>
                  <w14:solidFill>
                    <w14:srgbClr w14:val="595959"/>
                  </w14:solidFill>
                </w14:textFill>
              </w:rPr>
              <w:t xml:space="preserve">· </w:t>
            </w:r>
            <w:r>
              <w:rPr>
                <w:rFonts w:ascii="Arial" w:hAnsi="Arial"/>
                <w:outline w:val="0"/>
                <w:color w:val="595959"/>
                <w:sz w:val="18"/>
                <w:szCs w:val="18"/>
                <w:u w:color="595959"/>
                <w:shd w:val="nil" w:color="auto" w:fill="auto"/>
                <w:rtl w:val="0"/>
                <w:lang w:val="it-IT"/>
                <w14:textFill>
                  <w14:solidFill>
                    <w14:srgbClr w14:val="595959"/>
                  </w14:solidFill>
                </w14:textFill>
              </w:rPr>
              <w:t>Zone 2</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w:hAnsi="Arial"/>
                <w:outline w:val="0"/>
                <w:color w:val="333333"/>
                <w:sz w:val="20"/>
                <w:szCs w:val="20"/>
                <w:u w:color="333333"/>
                <w:shd w:val="nil" w:color="auto" w:fill="auto"/>
                <w:rtl w:val="0"/>
                <w:lang w:val="en-US"/>
                <w14:textFill>
                  <w14:solidFill>
                    <w14:srgbClr w14:val="333333"/>
                  </w14:solidFill>
                </w14:textFill>
              </w:rPr>
              <w:t>Authorization and reversibility: evaluates compliance posture; Reversibility PEP transforms Irreversible Zone 6 instructions into HANDSHAKE_REQUIRED flags</w:t>
            </w:r>
          </w:p>
        </w:tc>
      </w:tr>
    </w:tbl>
    <w:p>
      <w:pPr>
        <w:pStyle w:val="Heading 3"/>
        <w:widowControl w:val="0"/>
      </w:pPr>
    </w:p>
    <w:p>
      <w:pPr>
        <w:pStyle w:val="Heading 3"/>
        <w:widowControl w:val="0"/>
      </w:pPr>
    </w:p>
    <w:p>
      <w:pPr>
        <w:pStyle w:val="Heading 2"/>
      </w:pPr>
      <w:r>
        <w:rPr>
          <w:outline w:val="0"/>
          <w:color w:val="1f6fbf"/>
          <w:u w:color="1f6fbf"/>
          <w:rtl w:val="0"/>
          <w:lang w:val="en-US"/>
          <w14:textFill>
            <w14:solidFill>
              <w14:srgbClr w14:val="1F6FBF"/>
            </w14:solidFill>
          </w14:textFill>
        </w:rPr>
        <w:t>Policy Enforcement Points and the Reversibility Gate</w:t>
      </w:r>
    </w:p>
    <w:p>
      <w:pPr>
        <w:pStyle w:val="Heading 2"/>
      </w:pPr>
      <w:r>
        <w:rPr>
          <w:b w:val="0"/>
          <w:bCs w:val="0"/>
          <w:outline w:val="0"/>
          <w:color w:val="1a1a1a"/>
          <w:sz w:val="22"/>
          <w:szCs w:val="22"/>
          <w:u w:color="1a1a1a"/>
          <w:rtl w:val="0"/>
          <w:lang w:val="en-US"/>
          <w14:textFill>
            <w14:solidFill>
              <w14:srgbClr w14:val="1A1A1A"/>
            </w14:solidFill>
          </w14:textFill>
        </w:rPr>
        <w:t>Step 4 asks a fundamentally different question than the previous three steps. Steps 1</w:t>
      </w:r>
      <w:r>
        <w:rPr>
          <w:b w:val="0"/>
          <w:bCs w:val="0"/>
          <w:outline w:val="0"/>
          <w:color w:val="1a1a1a"/>
          <w:sz w:val="22"/>
          <w:szCs w:val="22"/>
          <w:u w:color="1a1a1a"/>
          <w:rtl w:val="0"/>
          <w14:textFill>
            <w14:solidFill>
              <w14:srgbClr w14:val="1A1A1A"/>
            </w14:solidFill>
          </w14:textFill>
        </w:rPr>
        <w:t>–</w:t>
      </w:r>
      <w:r>
        <w:rPr>
          <w:b w:val="0"/>
          <w:bCs w:val="0"/>
          <w:outline w:val="0"/>
          <w:color w:val="1a1a1a"/>
          <w:sz w:val="22"/>
          <w:szCs w:val="22"/>
          <w:u w:color="1a1a1a"/>
          <w:rtl w:val="0"/>
          <w:lang w:val="en-US"/>
          <w14:textFill>
            <w14:solidFill>
              <w14:srgbClr w14:val="1A1A1A"/>
            </w14:solidFill>
          </w14:textFill>
        </w:rPr>
        <w:t xml:space="preserve">3 built the control envelope. Step 4 asks: given everything assembled, is the system authorized to proceed </w:t>
      </w:r>
      <w:r>
        <w:rPr>
          <w:b w:val="0"/>
          <w:bCs w:val="0"/>
          <w:outline w:val="0"/>
          <w:color w:val="1a1a1a"/>
          <w:sz w:val="22"/>
          <w:szCs w:val="22"/>
          <w:u w:color="1a1a1a"/>
          <w:rtl w:val="0"/>
          <w:lang w:val="en-US"/>
          <w14:textFill>
            <w14:solidFill>
              <w14:srgbClr w14:val="1A1A1A"/>
            </w14:solidFill>
          </w14:textFill>
        </w:rPr>
        <w:t xml:space="preserve">— </w:t>
      </w:r>
      <w:r>
        <w:rPr>
          <w:b w:val="0"/>
          <w:bCs w:val="0"/>
          <w:outline w:val="0"/>
          <w:color w:val="1a1a1a"/>
          <w:sz w:val="22"/>
          <w:szCs w:val="22"/>
          <w:u w:color="1a1a1a"/>
          <w:rtl w:val="0"/>
          <w:lang w:val="en-US"/>
          <w14:textFill>
            <w14:solidFill>
              <w14:srgbClr w14:val="1A1A1A"/>
            </w14:solidFill>
          </w14:textFill>
        </w:rPr>
        <w:t>and if it is proceeding toward a Zone 6 action, is that action executable without a human in the loop?</w:t>
      </w:r>
    </w:p>
    <w:p>
      <w:pPr>
        <w:pStyle w:val="Heading 2"/>
      </w:pPr>
    </w:p>
    <w:p>
      <w:pPr>
        <w:pStyle w:val="Heading 2"/>
      </w:pPr>
      <w:r>
        <w:rPr>
          <w:b w:val="0"/>
          <w:bCs w:val="0"/>
          <w:outline w:val="0"/>
          <w:color w:val="1a1a1a"/>
          <w:sz w:val="22"/>
          <w:szCs w:val="22"/>
          <w:u w:color="1a1a1a"/>
          <w:rtl w:val="0"/>
          <w:lang w:val="en-US"/>
          <w14:textFill>
            <w14:solidFill>
              <w14:srgbClr w14:val="1A1A1A"/>
            </w14:solidFill>
          </w14:textFill>
        </w:rPr>
        <w:t xml:space="preserve">Policy Enforcement Points are decision nodes scoped to specific policy dimensions. Each receives the full RCB and returns ALLOW, DENY, or ALLOW_WITH_CONDITIONS. Because each PEP evaluates only the requirements active in the RCB for this persona/job combination </w:t>
      </w:r>
      <w:r>
        <w:rPr>
          <w:b w:val="0"/>
          <w:bCs w:val="0"/>
          <w:outline w:val="0"/>
          <w:color w:val="1a1a1a"/>
          <w:sz w:val="22"/>
          <w:szCs w:val="22"/>
          <w:u w:color="1a1a1a"/>
          <w:rtl w:val="0"/>
          <w:lang w:val="en-US"/>
          <w14:textFill>
            <w14:solidFill>
              <w14:srgbClr w14:val="1A1A1A"/>
            </w14:solidFill>
          </w14:textFill>
        </w:rPr>
        <w:t xml:space="preserve">— </w:t>
      </w:r>
      <w:r>
        <w:rPr>
          <w:b w:val="0"/>
          <w:bCs w:val="0"/>
          <w:outline w:val="0"/>
          <w:color w:val="1a1a1a"/>
          <w:sz w:val="22"/>
          <w:szCs w:val="22"/>
          <w:u w:color="1a1a1a"/>
          <w:rtl w:val="0"/>
          <w:lang w:val="en-US"/>
          <w14:textFill>
            <w14:solidFill>
              <w14:srgbClr w14:val="1A1A1A"/>
            </w14:solidFill>
          </w14:textFill>
        </w:rPr>
        <w:t xml:space="preserve">not the full compliance universe </w:t>
      </w:r>
      <w:r>
        <w:rPr>
          <w:b w:val="0"/>
          <w:bCs w:val="0"/>
          <w:outline w:val="0"/>
          <w:color w:val="1a1a1a"/>
          <w:sz w:val="22"/>
          <w:szCs w:val="22"/>
          <w:u w:color="1a1a1a"/>
          <w:rtl w:val="0"/>
          <w:lang w:val="en-US"/>
          <w14:textFill>
            <w14:solidFill>
              <w14:srgbClr w14:val="1A1A1A"/>
            </w14:solidFill>
          </w14:textFill>
        </w:rPr>
        <w:t xml:space="preserve">— </w:t>
      </w:r>
      <w:r>
        <w:rPr>
          <w:b w:val="0"/>
          <w:bCs w:val="0"/>
          <w:outline w:val="0"/>
          <w:color w:val="1a1a1a"/>
          <w:sz w:val="22"/>
          <w:szCs w:val="22"/>
          <w:u w:color="1a1a1a"/>
          <w:rtl w:val="0"/>
          <w:lang w:val="en-US"/>
          <w14:textFill>
            <w14:solidFill>
              <w14:srgbClr w14:val="1A1A1A"/>
            </w14:solidFill>
          </w14:textFill>
        </w:rPr>
        <w:t>false-positive DENY verdicts for irrelevant obligations are eliminated.</w:t>
      </w:r>
    </w:p>
    <w:p>
      <w:pPr>
        <w:pStyle w:val="Heading 2"/>
      </w:pPr>
    </w:p>
    <w:p>
      <w:pPr>
        <w:pStyle w:val="Heading 3"/>
      </w:pPr>
      <w:r>
        <w:rPr>
          <w:outline w:val="0"/>
          <w:color w:val="1b3a6b"/>
          <w:u w:color="1b3a6b"/>
          <w:rtl w:val="0"/>
          <w:lang w:val="en-US"/>
          <w14:textFill>
            <w14:solidFill>
              <w14:srgbClr w14:val="1B3A6B"/>
            </w14:solidFill>
          </w14:textFill>
        </w:rPr>
        <w:t xml:space="preserve">The Reversibility PEP </w:t>
      </w:r>
      <w:r>
        <w:rPr>
          <w:outline w:val="0"/>
          <w:color w:val="1b3a6b"/>
          <w:u w:color="1b3a6b"/>
          <w:rtl w:val="0"/>
          <w:lang w:val="en-US"/>
          <w14:textFill>
            <w14:solidFill>
              <w14:srgbClr w14:val="1B3A6B"/>
            </w14:solidFill>
          </w14:textFill>
        </w:rPr>
        <w:t xml:space="preserve">— </w:t>
      </w:r>
      <w:r>
        <w:rPr>
          <w:outline w:val="0"/>
          <w:color w:val="1b3a6b"/>
          <w:u w:color="1b3a6b"/>
          <w:rtl w:val="0"/>
          <w:lang w:val="da-DK"/>
          <w14:textFill>
            <w14:solidFill>
              <w14:srgbClr w14:val="1B3A6B"/>
            </w14:solidFill>
          </w14:textFill>
        </w:rPr>
        <w:t>Central to v2.0</w:t>
      </w:r>
    </w:p>
    <w:p>
      <w:pPr>
        <w:pStyle w:val="Heading 3"/>
      </w:pPr>
      <w:r>
        <w:rPr>
          <w:b w:val="0"/>
          <w:bCs w:val="0"/>
          <w:outline w:val="0"/>
          <w:color w:val="1a1a1a"/>
          <w:sz w:val="22"/>
          <w:szCs w:val="22"/>
          <w:u w:color="1a1a1a"/>
          <w:rtl w:val="0"/>
          <w:lang w:val="en-US"/>
          <w14:textFill>
            <w14:solidFill>
              <w14:srgbClr w14:val="1A1A1A"/>
            </w14:solidFill>
          </w14:textFill>
        </w:rPr>
        <w:t>The Reversibility PEP inspects every Zone 6 dispatch instruction in the behavioral instruction set and reads each action's req:reversibilityClass. Its verdicts transform how those instructions appear in the compiled CAD:</w:t>
      </w:r>
    </w:p>
    <w:p>
      <w:pPr>
        <w:pStyle w:val="Heading 3"/>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00"/>
        <w:gridCol w:w="2160"/>
        <w:gridCol w:w="4800"/>
      </w:tblGrid>
      <w:tr>
        <w:tblPrEx>
          <w:shd w:val="clear" w:color="auto" w:fill="ced7e7"/>
        </w:tblPrEx>
        <w:trPr>
          <w:trHeight w:val="197" w:hRule="atLeast"/>
        </w:trPr>
        <w:tc>
          <w:tcPr>
            <w:tcW w:type="dxa" w:w="2400"/>
            <w:tcBorders>
              <w:top w:val="single" w:color="1b3a6b" w:sz="1" w:space="0" w:shadow="0" w:frame="0"/>
              <w:left w:val="single" w:color="1b3a6b" w:sz="1" w:space="0" w:shadow="0" w:frame="0"/>
              <w:bottom w:val="single" w:color="bbbbbb" w:sz="1" w:space="0" w:shadow="0" w:frame="0"/>
              <w:right w:val="single" w:color="1b3a6b" w:sz="1" w:space="0" w:shadow="0" w:frame="0"/>
            </w:tcBorders>
            <w:shd w:val="clear" w:color="auto" w:fill="1b3a6b"/>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ffffff"/>
                <w:sz w:val="18"/>
                <w:szCs w:val="18"/>
                <w:u w:color="ffffff"/>
                <w:shd w:val="nil" w:color="auto" w:fill="auto"/>
                <w:rtl w:val="0"/>
                <w:lang w:val="en-US"/>
                <w14:textFill>
                  <w14:solidFill>
                    <w14:srgbClr w14:val="FFFFFF"/>
                  </w14:solidFill>
                </w14:textFill>
              </w:rPr>
              <w:t>Reversibility Class</w:t>
            </w:r>
          </w:p>
        </w:tc>
        <w:tc>
          <w:tcPr>
            <w:tcW w:type="dxa" w:w="2160"/>
            <w:tcBorders>
              <w:top w:val="single" w:color="1b3a6b" w:sz="1" w:space="0" w:shadow="0" w:frame="0"/>
              <w:left w:val="single" w:color="1b3a6b" w:sz="1" w:space="0" w:shadow="0" w:frame="0"/>
              <w:bottom w:val="single" w:color="bbbbbb" w:sz="1" w:space="0" w:shadow="0" w:frame="0"/>
              <w:right w:val="single" w:color="1b3a6b" w:sz="1" w:space="0" w:shadow="0" w:frame="0"/>
            </w:tcBorders>
            <w:shd w:val="clear" w:color="auto" w:fill="1b3a6b"/>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b w:val="1"/>
                <w:bCs w:val="1"/>
                <w:outline w:val="0"/>
                <w:color w:val="ffffff"/>
                <w:sz w:val="18"/>
                <w:szCs w:val="18"/>
                <w:u w:color="ffffff"/>
                <w:shd w:val="nil" w:color="auto" w:fill="auto"/>
                <w:rtl w:val="0"/>
                <w:lang w:val="de-DE"/>
                <w14:textFill>
                  <w14:solidFill>
                    <w14:srgbClr w14:val="FFFFFF"/>
                  </w14:solidFill>
                </w14:textFill>
              </w:rPr>
              <w:t>PEP Verdict</w:t>
            </w:r>
          </w:p>
        </w:tc>
        <w:tc>
          <w:tcPr>
            <w:tcW w:type="dxa" w:w="4800"/>
            <w:tcBorders>
              <w:top w:val="single" w:color="1b3a6b" w:sz="1" w:space="0" w:shadow="0" w:frame="0"/>
              <w:left w:val="single" w:color="1b3a6b" w:sz="1" w:space="0" w:shadow="0" w:frame="0"/>
              <w:bottom w:val="single" w:color="bbbbbb" w:sz="1" w:space="0" w:shadow="0" w:frame="0"/>
              <w:right w:val="single" w:color="1b3a6b" w:sz="1" w:space="0" w:shadow="0" w:frame="0"/>
            </w:tcBorders>
            <w:shd w:val="clear" w:color="auto" w:fill="1b3a6b"/>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b w:val="1"/>
                <w:bCs w:val="1"/>
                <w:outline w:val="0"/>
                <w:color w:val="ffffff"/>
                <w:sz w:val="18"/>
                <w:szCs w:val="18"/>
                <w:u w:color="ffffff"/>
                <w:shd w:val="nil" w:color="auto" w:fill="auto"/>
                <w:rtl w:val="0"/>
                <w:lang w:val="fr-FR"/>
                <w14:textFill>
                  <w14:solidFill>
                    <w14:srgbClr w14:val="FFFFFF"/>
                  </w14:solidFill>
                </w14:textFill>
              </w:rPr>
              <w:t>CAD Instruction Type</w:t>
            </w:r>
          </w:p>
        </w:tc>
      </w:tr>
      <w:tr>
        <w:tblPrEx>
          <w:shd w:val="clear" w:color="auto" w:fill="ced7e7"/>
        </w:tblPrEx>
        <w:trPr>
          <w:trHeight w:val="435" w:hRule="atLeast"/>
        </w:trPr>
        <w:tc>
          <w:tcPr>
            <w:tcW w:type="dxa" w:w="24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1a1a1a"/>
                <w:sz w:val="18"/>
                <w:szCs w:val="18"/>
                <w:u w:color="1a1a1a"/>
                <w:shd w:val="nil" w:color="auto" w:fill="auto"/>
                <w:rtl w:val="0"/>
                <w:lang w:val="en-US"/>
                <w14:textFill>
                  <w14:solidFill>
                    <w14:srgbClr w14:val="1A1A1A"/>
                  </w14:solidFill>
                </w14:textFill>
              </w:rPr>
              <w:t>Reversible</w:t>
            </w:r>
          </w:p>
        </w:tc>
        <w:tc>
          <w:tcPr>
            <w:tcW w:type="dxa" w:w="216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1a1a1a"/>
                <w:sz w:val="18"/>
                <w:szCs w:val="18"/>
                <w:u w:color="1a1a1a"/>
                <w:shd w:val="nil" w:color="auto" w:fill="auto"/>
                <w:rtl w:val="0"/>
                <w:lang w:val="en-US"/>
                <w14:textFill>
                  <w14:solidFill>
                    <w14:srgbClr w14:val="1A1A1A"/>
                  </w14:solidFill>
                </w14:textFill>
              </w:rPr>
              <w:t>ALLOW</w:t>
            </w:r>
          </w:p>
        </w:tc>
        <w:tc>
          <w:tcPr>
            <w:tcW w:type="dxa" w:w="48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1a1a1a"/>
                <w:sz w:val="18"/>
                <w:szCs w:val="18"/>
                <w:u w:color="1a1a1a"/>
                <w:shd w:val="nil" w:color="auto" w:fill="auto"/>
                <w:rtl w:val="0"/>
                <w:lang w:val="en-US"/>
                <w14:textFill>
                  <w14:solidFill>
                    <w14:srgbClr w14:val="1A1A1A"/>
                  </w14:solidFill>
                </w14:textFill>
              </w:rPr>
              <w:t xml:space="preserve">PROCEED </w:t>
            </w:r>
            <w:r>
              <w:rPr>
                <w:rFonts w:ascii="Arial" w:hAnsi="Arial" w:hint="default"/>
                <w:outline w:val="0"/>
                <w:color w:val="1a1a1a"/>
                <w:sz w:val="18"/>
                <w:szCs w:val="18"/>
                <w:u w:color="1a1a1a"/>
                <w:shd w:val="nil" w:color="auto" w:fill="auto"/>
                <w:rtl w:val="0"/>
                <w:lang w:val="en-US"/>
                <w14:textFill>
                  <w14:solidFill>
                    <w14:srgbClr w14:val="1A1A1A"/>
                  </w14:solidFill>
                </w14:textFill>
              </w:rPr>
              <w:t xml:space="preserve">— </w:t>
            </w:r>
            <w:r>
              <w:rPr>
                <w:rFonts w:ascii="Arial" w:hAnsi="Arial"/>
                <w:outline w:val="0"/>
                <w:color w:val="1a1a1a"/>
                <w:sz w:val="18"/>
                <w:szCs w:val="18"/>
                <w:u w:color="1a1a1a"/>
                <w:shd w:val="nil" w:color="auto" w:fill="auto"/>
                <w:rtl w:val="0"/>
                <w:lang w:val="en-US"/>
                <w14:textFill>
                  <w14:solidFill>
                    <w14:srgbClr w14:val="1A1A1A"/>
                  </w14:solidFill>
                </w14:textFill>
              </w:rPr>
              <w:t>Zone 6 call executes after dispatch; audit log entry written with Requirement ID and payload hash</w:t>
            </w:r>
          </w:p>
        </w:tc>
      </w:tr>
      <w:tr>
        <w:tblPrEx>
          <w:shd w:val="clear" w:color="auto" w:fill="ced7e7"/>
        </w:tblPrEx>
        <w:trPr>
          <w:trHeight w:val="674" w:hRule="atLeast"/>
        </w:trPr>
        <w:tc>
          <w:tcPr>
            <w:tcW w:type="dxa" w:w="24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1a1a1a"/>
                <w:sz w:val="18"/>
                <w:szCs w:val="18"/>
                <w:u w:color="1a1a1a"/>
                <w:shd w:val="nil" w:color="auto" w:fill="auto"/>
                <w:rtl w:val="0"/>
                <w:lang w:val="en-US"/>
                <w14:textFill>
                  <w14:solidFill>
                    <w14:srgbClr w14:val="1A1A1A"/>
                  </w14:solidFill>
                </w14:textFill>
              </w:rPr>
              <w:t>Conditionally-Reversible</w:t>
            </w:r>
          </w:p>
        </w:tc>
        <w:tc>
          <w:tcPr>
            <w:tcW w:type="dxa" w:w="216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1a1a1a"/>
                <w:sz w:val="18"/>
                <w:szCs w:val="18"/>
                <w:u w:color="1a1a1a"/>
                <w:shd w:val="nil" w:color="auto" w:fill="auto"/>
                <w:rtl w:val="0"/>
                <w:lang w:val="en-US"/>
                <w14:textFill>
                  <w14:solidFill>
                    <w14:srgbClr w14:val="1A1A1A"/>
                  </w14:solidFill>
                </w14:textFill>
              </w:rPr>
              <w:t>ALLOW_WITH_CONDITIONS</w:t>
            </w:r>
          </w:p>
        </w:tc>
        <w:tc>
          <w:tcPr>
            <w:tcW w:type="dxa" w:w="48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1a1a1a"/>
                <w:sz w:val="18"/>
                <w:szCs w:val="18"/>
                <w:u w:color="1a1a1a"/>
                <w:shd w:val="nil" w:color="auto" w:fill="auto"/>
                <w:rtl w:val="0"/>
                <w:lang w:val="en-US"/>
                <w14:textFill>
                  <w14:solidFill>
                    <w14:srgbClr w14:val="1A1A1A"/>
                  </w14:solidFill>
                </w14:textFill>
              </w:rPr>
              <w:t xml:space="preserve">PROCEED_WITH_NOTIFICATION </w:t>
            </w:r>
            <w:r>
              <w:rPr>
                <w:rFonts w:ascii="Arial" w:hAnsi="Arial" w:hint="default"/>
                <w:outline w:val="0"/>
                <w:color w:val="1a1a1a"/>
                <w:sz w:val="18"/>
                <w:szCs w:val="18"/>
                <w:u w:color="1a1a1a"/>
                <w:shd w:val="nil" w:color="auto" w:fill="auto"/>
                <w:rtl w:val="0"/>
                <w:lang w:val="en-US"/>
                <w14:textFill>
                  <w14:solidFill>
                    <w14:srgbClr w14:val="1A1A1A"/>
                  </w14:solidFill>
                </w14:textFill>
              </w:rPr>
              <w:t xml:space="preserve">— </w:t>
            </w:r>
            <w:r>
              <w:rPr>
                <w:rFonts w:ascii="Arial" w:hAnsi="Arial"/>
                <w:outline w:val="0"/>
                <w:color w:val="1a1a1a"/>
                <w:sz w:val="18"/>
                <w:szCs w:val="18"/>
                <w:u w:color="1a1a1a"/>
                <w:shd w:val="nil" w:color="auto" w:fill="auto"/>
                <w:rtl w:val="0"/>
                <w:lang w:val="en-US"/>
                <w14:textFill>
                  <w14:solidFill>
                    <w14:srgbClr w14:val="1A1A1A"/>
                  </w14:solidFill>
                </w14:textFill>
              </w:rPr>
              <w:t>call executes; non-blocking human notification sent; undo window initiated with configured TTL</w:t>
            </w:r>
          </w:p>
        </w:tc>
      </w:tr>
      <w:tr>
        <w:tblPrEx>
          <w:shd w:val="clear" w:color="auto" w:fill="ced7e7"/>
        </w:tblPrEx>
        <w:trPr>
          <w:trHeight w:val="913" w:hRule="atLeast"/>
        </w:trPr>
        <w:tc>
          <w:tcPr>
            <w:tcW w:type="dxa" w:w="24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1a1a1a"/>
                <w:sz w:val="18"/>
                <w:szCs w:val="18"/>
                <w:u w:color="1a1a1a"/>
                <w:shd w:val="nil" w:color="auto" w:fill="auto"/>
                <w:rtl w:val="0"/>
                <w:lang w:val="en-US"/>
                <w14:textFill>
                  <w14:solidFill>
                    <w14:srgbClr w14:val="1A1A1A"/>
                  </w14:solidFill>
                </w14:textFill>
              </w:rPr>
              <w:t>Irreversible</w:t>
            </w:r>
          </w:p>
        </w:tc>
        <w:tc>
          <w:tcPr>
            <w:tcW w:type="dxa" w:w="216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1a1a1a"/>
                <w:sz w:val="18"/>
                <w:szCs w:val="18"/>
                <w:u w:color="1a1a1a"/>
                <w:shd w:val="nil" w:color="auto" w:fill="auto"/>
                <w:rtl w:val="0"/>
                <w:lang w:val="en-US"/>
                <w14:textFill>
                  <w14:solidFill>
                    <w14:srgbClr w14:val="1A1A1A"/>
                  </w14:solidFill>
                </w14:textFill>
              </w:rPr>
              <w:t>DENY (absolute)</w:t>
            </w:r>
          </w:p>
        </w:tc>
        <w:tc>
          <w:tcPr>
            <w:tcW w:type="dxa" w:w="48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outline w:val="0"/>
                <w:color w:val="1a1a1a"/>
                <w:sz w:val="18"/>
                <w:szCs w:val="18"/>
                <w:u w:color="1a1a1a"/>
                <w:shd w:val="nil" w:color="auto" w:fill="auto"/>
                <w:rtl w:val="0"/>
                <w:lang w:val="en-US"/>
                <w14:textFill>
                  <w14:solidFill>
                    <w14:srgbClr w14:val="1A1A1A"/>
                  </w14:solidFill>
                </w14:textFill>
              </w:rPr>
              <w:t xml:space="preserve">HANDSHAKE_REQUIRED </w:t>
            </w:r>
            <w:r>
              <w:rPr>
                <w:rFonts w:ascii="Arial" w:hAnsi="Arial" w:hint="default"/>
                <w:outline w:val="0"/>
                <w:color w:val="1a1a1a"/>
                <w:sz w:val="18"/>
                <w:szCs w:val="18"/>
                <w:u w:color="1a1a1a"/>
                <w:shd w:val="nil" w:color="auto" w:fill="auto"/>
                <w:rtl w:val="0"/>
                <w:lang w:val="en-US"/>
                <w14:textFill>
                  <w14:solidFill>
                    <w14:srgbClr w14:val="1A1A1A"/>
                  </w14:solidFill>
                </w14:textFill>
              </w:rPr>
              <w:t xml:space="preserve">— </w:t>
            </w:r>
            <w:r>
              <w:rPr>
                <w:rFonts w:ascii="Arial" w:hAnsi="Arial"/>
                <w:outline w:val="0"/>
                <w:color w:val="1a1a1a"/>
                <w:sz w:val="18"/>
                <w:szCs w:val="18"/>
                <w:u w:color="1a1a1a"/>
                <w:shd w:val="nil" w:color="auto" w:fill="auto"/>
                <w:rtl w:val="0"/>
                <w:lang w:val="en-US"/>
                <w14:textFill>
                  <w14:solidFill>
                    <w14:srgbClr w14:val="1A1A1A"/>
                  </w14:solidFill>
                </w14:textFill>
              </w:rPr>
              <w:t>execution instruction transformed into pending authorization flag; designated approver role, token specification, and consequence payload written into CAD</w:t>
            </w:r>
          </w:p>
        </w:tc>
      </w:tr>
    </w:tbl>
    <w:p>
      <w:pPr>
        <w:pStyle w:val="Heading 3"/>
        <w:widowControl w:val="0"/>
      </w:pPr>
    </w:p>
    <w:p>
      <w:pPr>
        <w:pStyle w:val="Heading 3"/>
        <w:widowControl w:val="0"/>
      </w:pPr>
    </w:p>
    <w:p>
      <w:pPr>
        <w:pStyle w:val="Heading 3"/>
      </w:pPr>
      <w:r>
        <w:rPr>
          <w:outline w:val="0"/>
          <w:color w:val="1b3a6b"/>
          <w:u w:color="1b3a6b"/>
          <w:rtl w:val="0"/>
          <w:lang w:val="en-US"/>
          <w14:textFill>
            <w14:solidFill>
              <w14:srgbClr w14:val="1B3A6B"/>
            </w14:solidFill>
          </w14:textFill>
        </w:rPr>
        <w:t>Why the DENY Happens at Step 4, Not at Zone 6</w:t>
      </w:r>
    </w:p>
    <w:p>
      <w:pPr>
        <w:pStyle w:val="Heading 3"/>
      </w:pPr>
      <w:r>
        <w:rPr>
          <w:b w:val="0"/>
          <w:bCs w:val="0"/>
          <w:outline w:val="0"/>
          <w:color w:val="1a1a1a"/>
          <w:sz w:val="22"/>
          <w:szCs w:val="22"/>
          <w:u w:color="1a1a1a"/>
          <w:rtl w:val="0"/>
          <w:lang w:val="en-US"/>
          <w14:textFill>
            <w14:solidFill>
              <w14:srgbClr w14:val="1A1A1A"/>
            </w14:solidFill>
          </w14:textFill>
        </w:rPr>
        <w:t xml:space="preserve">This design choice reflects a STAMP principle directly. The Semantic Gateway, as the primary enforcement controller, has the full RCB </w:t>
      </w:r>
      <w:r>
        <w:rPr>
          <w:b w:val="0"/>
          <w:bCs w:val="0"/>
          <w:outline w:val="0"/>
          <w:color w:val="1a1a1a"/>
          <w:sz w:val="22"/>
          <w:szCs w:val="22"/>
          <w:u w:color="1a1a1a"/>
          <w:rtl w:val="0"/>
          <w:lang w:val="en-US"/>
          <w14:textFill>
            <w14:solidFill>
              <w14:srgbClr w14:val="1A1A1A"/>
            </w14:solidFill>
          </w14:textFill>
        </w:rPr>
        <w:t xml:space="preserve">— </w:t>
      </w:r>
      <w:r>
        <w:rPr>
          <w:b w:val="0"/>
          <w:bCs w:val="0"/>
          <w:outline w:val="0"/>
          <w:color w:val="1a1a1a"/>
          <w:sz w:val="22"/>
          <w:szCs w:val="22"/>
          <w:u w:color="1a1a1a"/>
          <w:rtl w:val="0"/>
          <w:lang w:val="en-US"/>
          <w14:textFill>
            <w14:solidFill>
              <w14:srgbClr w14:val="1A1A1A"/>
            </w14:solidFill>
          </w14:textFill>
        </w:rPr>
        <w:t xml:space="preserve">it knows which requirements are active, which actions are planned, and which reversibility classifications apply. Zone 6 is an actuator layer. Actuators should not make policy decisions about whether actions should proceed </w:t>
      </w:r>
      <w:r>
        <w:rPr>
          <w:b w:val="0"/>
          <w:bCs w:val="0"/>
          <w:outline w:val="0"/>
          <w:color w:val="1a1a1a"/>
          <w:sz w:val="22"/>
          <w:szCs w:val="22"/>
          <w:u w:color="1a1a1a"/>
          <w:rtl w:val="0"/>
          <w:lang w:val="en-US"/>
          <w14:textFill>
            <w14:solidFill>
              <w14:srgbClr w14:val="1A1A1A"/>
            </w14:solidFill>
          </w14:textFill>
        </w:rPr>
        <w:t xml:space="preserve">— </w:t>
      </w:r>
      <w:r>
        <w:rPr>
          <w:b w:val="0"/>
          <w:bCs w:val="0"/>
          <w:outline w:val="0"/>
          <w:color w:val="1a1a1a"/>
          <w:sz w:val="22"/>
          <w:szCs w:val="22"/>
          <w:u w:color="1a1a1a"/>
          <w:rtl w:val="0"/>
          <w:lang w:val="en-US"/>
          <w14:textFill>
            <w14:solidFill>
              <w14:srgbClr w14:val="1A1A1A"/>
            </w14:solidFill>
          </w14:textFill>
        </w:rPr>
        <w:t>they execute decisions made upstream.</w:t>
      </w:r>
    </w:p>
    <w:p>
      <w:pPr>
        <w:pStyle w:val="Heading 3"/>
      </w:pPr>
    </w:p>
    <w:p>
      <w:pPr>
        <w:pStyle w:val="Heading 3"/>
      </w:pPr>
      <w:r>
        <w:rPr>
          <w:b w:val="0"/>
          <w:bCs w:val="0"/>
          <w:outline w:val="0"/>
          <w:color w:val="1a1a1a"/>
          <w:sz w:val="22"/>
          <w:szCs w:val="22"/>
          <w:u w:color="1a1a1a"/>
          <w:rtl w:val="0"/>
          <w:lang w:val="en-US"/>
          <w14:textFill>
            <w14:solidFill>
              <w14:srgbClr w14:val="1A1A1A"/>
            </w14:solidFill>
          </w14:textFill>
        </w:rPr>
        <w:t>If reversibility enforcement were left to Zone 6, the agent would already have been instructed to execute. The CAD would carry an execution instruction. The agent might have assembled a payload and validated a regulatory form before the Zone 6 boundary was reached. Reversing all of that is more complex than never authorizing the execution in the first place. Step 4 enforces the constraint where it can be enforced cleanly.</w:t>
      </w:r>
    </w:p>
    <w:p>
      <w:pPr>
        <w:pStyle w:val="Heading 3"/>
      </w:pPr>
    </w:p>
    <w:p>
      <w:pPr>
        <w:pStyle w:val="Heading 3"/>
      </w:pPr>
      <w:r>
        <w:rPr>
          <w:outline w:val="0"/>
          <w:color w:val="1b3a6b"/>
          <w:u w:color="1b3a6b"/>
          <w:rtl w:val="0"/>
          <w:lang w:val="de-DE"/>
          <w14:textFill>
            <w14:solidFill>
              <w14:srgbClr w14:val="1B3A6B"/>
            </w14:solidFill>
          </w14:textFill>
        </w:rPr>
        <w:t>The IRREVERSIBLE_UNOWNED Governance Gap</w:t>
      </w:r>
    </w:p>
    <w:p>
      <w:pPr>
        <w:pStyle w:val="Heading 3"/>
      </w:pPr>
      <w:r>
        <w:rPr>
          <w:b w:val="0"/>
          <w:bCs w:val="0"/>
          <w:outline w:val="0"/>
          <w:color w:val="1a1a1a"/>
          <w:sz w:val="22"/>
          <w:szCs w:val="22"/>
          <w:u w:color="1a1a1a"/>
          <w:rtl w:val="0"/>
          <w:lang w:val="en-US"/>
          <w14:textFill>
            <w14:solidFill>
              <w14:srgbClr w14:val="1A1A1A"/>
            </w14:solidFill>
          </w14:textFill>
        </w:rPr>
        <w:t xml:space="preserve">The Reversibility PEP also validates that every Irreversible ControlRequirement has an owner field populated with a role that exists in the Identity Ontology and is authorized to issue approval tokens. If the owner field is empty or the role is unrecognized, the PEP returns IRREVERSIBLE_UNOWNED </w:t>
      </w:r>
      <w:r>
        <w:rPr>
          <w:b w:val="0"/>
          <w:bCs w:val="0"/>
          <w:outline w:val="0"/>
          <w:color w:val="1a1a1a"/>
          <w:sz w:val="22"/>
          <w:szCs w:val="22"/>
          <w:u w:color="1a1a1a"/>
          <w:rtl w:val="0"/>
          <w:lang w:val="en-US"/>
          <w14:textFill>
            <w14:solidFill>
              <w14:srgbClr w14:val="1A1A1A"/>
            </w14:solidFill>
          </w14:textFill>
        </w:rPr>
        <w:t xml:space="preserve">— </w:t>
      </w:r>
      <w:r>
        <w:rPr>
          <w:b w:val="0"/>
          <w:bCs w:val="0"/>
          <w:outline w:val="0"/>
          <w:color w:val="1a1a1a"/>
          <w:sz w:val="22"/>
          <w:szCs w:val="22"/>
          <w:u w:color="1a1a1a"/>
          <w:rtl w:val="0"/>
          <w:lang w:val="en-US"/>
          <w14:textFill>
            <w14:solidFill>
              <w14:srgbClr w14:val="1A1A1A"/>
            </w14:solidFill>
          </w14:textFill>
        </w:rPr>
        <w:t>a governance gap that halts CAD compilation entirely. An irreversible action with no designated approver is not a HANDSHAKE_REQUIRED situation; it is an unresolvable architectural gap that must be corrected before the requirement can be activated.</w:t>
      </w:r>
    </w:p>
    <w:p>
      <w:pPr>
        <w:pStyle w:val="Heading 3"/>
      </w:pPr>
    </w:p>
    <w:p>
      <w:pPr>
        <w:pStyle w:val="Heading 3"/>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986" w:hRule="atLeast"/>
        </w:trPr>
        <w:tc>
          <w:tcPr>
            <w:tcW w:type="dxa" w:w="9360"/>
            <w:tcBorders>
              <w:top w:val="single" w:color="534ab7" w:sz="6" w:space="0" w:shadow="0" w:frame="0"/>
              <w:left w:val="single" w:color="534ab7" w:sz="12" w:space="0" w:shadow="0" w:frame="0"/>
              <w:bottom w:val="single" w:color="534ab7" w:sz="6" w:space="0" w:shadow="0" w:frame="0"/>
              <w:right w:val="single" w:color="534ab7" w:sz="6" w:space="0" w:shadow="0" w:frame="0"/>
            </w:tcBorders>
            <w:shd w:val="clear" w:color="auto" w:fill="eeedfe"/>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Fonts w:ascii="Times New Roman" w:cs="Times New Roman" w:hAnsi="Times New Roman" w:eastAsia="Times New Roman"/>
                <w:sz w:val="20"/>
                <w:szCs w:val="20"/>
                <w:shd w:val="nil" w:color="auto" w:fill="auto"/>
                <w:rtl w:val="0"/>
              </w:rPr>
            </w:pPr>
            <w:r>
              <w:rPr>
                <w:rFonts w:ascii="Arial" w:hAnsi="Arial"/>
                <w:b w:val="1"/>
                <w:bCs w:val="1"/>
                <w:outline w:val="0"/>
                <w:color w:val="534ab7"/>
                <w:sz w:val="24"/>
                <w:szCs w:val="24"/>
                <w:u w:color="534ab7"/>
                <w:shd w:val="nil" w:color="auto" w:fill="auto"/>
                <w:rtl w:val="0"/>
                <w:lang w:val="en-US"/>
                <w14:textFill>
                  <w14:solidFill>
                    <w14:srgbClr w14:val="534AB7"/>
                  </w14:solidFill>
                </w14:textFill>
              </w:rPr>
              <w:t xml:space="preserve">Step 5 </w:t>
            </w:r>
            <w:r>
              <w:rPr>
                <w:rFonts w:ascii="Arial" w:hAnsi="Arial" w:hint="default"/>
                <w:b w:val="1"/>
                <w:bCs w:val="1"/>
                <w:outline w:val="0"/>
                <w:color w:val="534ab7"/>
                <w:sz w:val="24"/>
                <w:szCs w:val="24"/>
                <w:u w:color="534ab7"/>
                <w:shd w:val="nil" w:color="auto" w:fill="auto"/>
                <w:rtl w:val="0"/>
                <w:lang w:val="en-US"/>
                <w14:textFill>
                  <w14:solidFill>
                    <w14:srgbClr w14:val="534AB7"/>
                  </w14:solidFill>
                </w14:textFill>
              </w:rPr>
              <w:t xml:space="preserve">— </w:t>
            </w:r>
            <w:r>
              <w:rPr>
                <w:rFonts w:ascii="Arial" w:hAnsi="Arial"/>
                <w:b w:val="1"/>
                <w:bCs w:val="1"/>
                <w:outline w:val="0"/>
                <w:color w:val="534ab7"/>
                <w:sz w:val="24"/>
                <w:szCs w:val="24"/>
                <w:u w:color="534ab7"/>
                <w:shd w:val="nil" w:color="auto" w:fill="auto"/>
                <w:rtl w:val="0"/>
                <w:lang w:val="de-DE"/>
                <w14:textFill>
                  <w14:solidFill>
                    <w14:srgbClr w14:val="534AB7"/>
                  </w14:solidFill>
                </w14:textFill>
              </w:rPr>
              <w:t xml:space="preserve">CAD Compilation  </w:t>
            </w:r>
            <w:r>
              <w:rPr>
                <w:rFonts w:ascii="Arial" w:hAnsi="Arial"/>
                <w:outline w:val="0"/>
                <w:color w:val="595959"/>
                <w:sz w:val="18"/>
                <w:szCs w:val="18"/>
                <w:u w:color="595959"/>
                <w:shd w:val="nil" w:color="auto" w:fill="auto"/>
                <w:rtl w:val="0"/>
                <w:lang w:val="en-US"/>
                <w14:textFill>
                  <w14:solidFill>
                    <w14:srgbClr w14:val="595959"/>
                  </w14:solidFill>
                </w14:textFill>
              </w:rPr>
              <w:t xml:space="preserve">Semantic Gateway </w:t>
            </w:r>
            <w:r>
              <w:rPr>
                <w:rFonts w:ascii="Arial" w:hAnsi="Arial" w:hint="default"/>
                <w:outline w:val="0"/>
                <w:color w:val="595959"/>
                <w:sz w:val="18"/>
                <w:szCs w:val="18"/>
                <w:u w:color="595959"/>
                <w:shd w:val="nil" w:color="auto" w:fill="auto"/>
                <w:rtl w:val="0"/>
                <w:lang w:val="de-DE"/>
                <w14:textFill>
                  <w14:solidFill>
                    <w14:srgbClr w14:val="595959"/>
                  </w14:solidFill>
                </w14:textFill>
              </w:rPr>
              <w:t xml:space="preserve">· </w:t>
            </w:r>
            <w:r>
              <w:rPr>
                <w:rFonts w:ascii="Arial" w:hAnsi="Arial"/>
                <w:outline w:val="0"/>
                <w:color w:val="595959"/>
                <w:sz w:val="18"/>
                <w:szCs w:val="18"/>
                <w:u w:color="595959"/>
                <w:shd w:val="nil" w:color="auto" w:fill="auto"/>
                <w:rtl w:val="0"/>
                <w:lang w:val="it-IT"/>
                <w14:textFill>
                  <w14:solidFill>
                    <w14:srgbClr w14:val="595959"/>
                  </w14:solidFill>
                </w14:textFill>
              </w:rPr>
              <w:t>Zone 2</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w:hAnsi="Arial"/>
                <w:outline w:val="0"/>
                <w:color w:val="333333"/>
                <w:sz w:val="20"/>
                <w:szCs w:val="20"/>
                <w:u w:color="333333"/>
                <w:shd w:val="nil" w:color="auto" w:fill="auto"/>
                <w:rtl w:val="0"/>
                <w:lang w:val="en-US"/>
                <w14:textFill>
                  <w14:solidFill>
                    <w14:srgbClr w14:val="333333"/>
                  </w14:solidFill>
                </w14:textFill>
              </w:rPr>
              <w:t>Control action assembly: compiles full Compiled AI Directive from all upstream pipeline products; the formal control action dispatched to Zone 5</w:t>
            </w:r>
          </w:p>
        </w:tc>
      </w:tr>
    </w:tbl>
    <w:p>
      <w:pPr>
        <w:pStyle w:val="Heading 3"/>
        <w:widowControl w:val="0"/>
      </w:pPr>
    </w:p>
    <w:p>
      <w:pPr>
        <w:pStyle w:val="Heading 3"/>
        <w:widowControl w:val="0"/>
      </w:pPr>
    </w:p>
    <w:p>
      <w:pPr>
        <w:pStyle w:val="Heading 2"/>
      </w:pPr>
      <w:r>
        <w:rPr>
          <w:outline w:val="0"/>
          <w:color w:val="1f6fbf"/>
          <w:u w:color="1f6fbf"/>
          <w:rtl w:val="0"/>
          <w:lang w:val="en-US"/>
          <w14:textFill>
            <w14:solidFill>
              <w14:srgbClr w14:val="1F6FBF"/>
            </w14:solidFill>
          </w14:textFill>
        </w:rPr>
        <w:t>What the Compiled AI Directive Contains</w:t>
      </w:r>
    </w:p>
    <w:p>
      <w:pPr>
        <w:pStyle w:val="Heading 2"/>
      </w:pPr>
      <w:r>
        <w:rPr>
          <w:b w:val="0"/>
          <w:bCs w:val="0"/>
          <w:outline w:val="0"/>
          <w:color w:val="1a1a1a"/>
          <w:sz w:val="22"/>
          <w:szCs w:val="22"/>
          <w:u w:color="1a1a1a"/>
          <w:rtl w:val="0"/>
          <w:lang w:val="en-US"/>
          <w14:textFill>
            <w14:solidFill>
              <w14:srgbClr w14:val="1A1A1A"/>
            </w14:solidFill>
          </w14:textFill>
        </w:rPr>
        <w:t xml:space="preserve">The Compiled AI Directive is the culmination of everything the gateway has built. It is not a prompt and not a conversational instruction set. It is a formally structured, requirement-anchored governance object that tells the Service Facade, AI agents, vector databases, and Simplex Action Gateway exactly how this interaction must be executed, validated, and constrained </w:t>
      </w:r>
      <w:r>
        <w:rPr>
          <w:b w:val="0"/>
          <w:bCs w:val="0"/>
          <w:outline w:val="0"/>
          <w:color w:val="1a1a1a"/>
          <w:sz w:val="22"/>
          <w:szCs w:val="22"/>
          <w:u w:color="1a1a1a"/>
          <w:rtl w:val="0"/>
          <w:lang w:val="en-US"/>
          <w14:textFill>
            <w14:solidFill>
              <w14:srgbClr w14:val="1A1A1A"/>
            </w14:solidFill>
          </w14:textFill>
        </w:rPr>
        <w:t xml:space="preserve">— </w:t>
      </w:r>
      <w:r>
        <w:rPr>
          <w:b w:val="0"/>
          <w:bCs w:val="0"/>
          <w:outline w:val="0"/>
          <w:color w:val="1a1a1a"/>
          <w:sz w:val="22"/>
          <w:szCs w:val="22"/>
          <w:u w:color="1a1a1a"/>
          <w:rtl w:val="0"/>
          <w:lang w:val="en-US"/>
          <w14:textFill>
            <w14:solidFill>
              <w14:srgbClr w14:val="1A1A1A"/>
            </w14:solidFill>
          </w14:textFill>
        </w:rPr>
        <w:t>with every element traceable to the requirement that mandated it.</w:t>
      </w:r>
    </w:p>
    <w:p>
      <w:pPr>
        <w:pStyle w:val="Heading 2"/>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800"/>
        <w:gridCol w:w="6560"/>
      </w:tblGrid>
      <w:tr>
        <w:tblPrEx>
          <w:shd w:val="clear" w:color="auto" w:fill="ced7e7"/>
        </w:tblPrEx>
        <w:trPr>
          <w:trHeight w:val="197" w:hRule="atLeast"/>
        </w:trPr>
        <w:tc>
          <w:tcPr>
            <w:tcW w:type="dxa" w:w="2800"/>
            <w:tcBorders>
              <w:top w:val="single" w:color="1b3a6b" w:sz="1" w:space="0" w:shadow="0" w:frame="0"/>
              <w:left w:val="single" w:color="1b3a6b" w:sz="1" w:space="0" w:shadow="0" w:frame="0"/>
              <w:bottom w:val="single" w:color="bbbbbb" w:sz="1" w:space="0" w:shadow="0" w:frame="0"/>
              <w:right w:val="single" w:color="1b3a6b" w:sz="1" w:space="0" w:shadow="0" w:frame="0"/>
            </w:tcBorders>
            <w:shd w:val="clear" w:color="auto" w:fill="1b3a6b"/>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ffffff"/>
                <w:sz w:val="18"/>
                <w:szCs w:val="18"/>
                <w:u w:color="ffffff"/>
                <w:shd w:val="nil" w:color="auto" w:fill="auto"/>
                <w:rtl w:val="0"/>
                <w:lang w:val="fr-FR"/>
                <w14:textFill>
                  <w14:solidFill>
                    <w14:srgbClr w14:val="FFFFFF"/>
                  </w14:solidFill>
                </w14:textFill>
              </w:rPr>
              <w:t>CAD Element</w:t>
            </w:r>
          </w:p>
        </w:tc>
        <w:tc>
          <w:tcPr>
            <w:tcW w:type="dxa" w:w="6560"/>
            <w:tcBorders>
              <w:top w:val="single" w:color="1b3a6b" w:sz="1" w:space="0" w:shadow="0" w:frame="0"/>
              <w:left w:val="single" w:color="1b3a6b" w:sz="1" w:space="0" w:shadow="0" w:frame="0"/>
              <w:bottom w:val="single" w:color="bbbbbb" w:sz="1" w:space="0" w:shadow="0" w:frame="0"/>
              <w:right w:val="single" w:color="1b3a6b" w:sz="1" w:space="0" w:shadow="0" w:frame="0"/>
            </w:tcBorders>
            <w:shd w:val="clear" w:color="auto" w:fill="1b3a6b"/>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b w:val="1"/>
                <w:bCs w:val="1"/>
                <w:outline w:val="0"/>
                <w:color w:val="ffffff"/>
                <w:sz w:val="18"/>
                <w:szCs w:val="18"/>
                <w:u w:color="ffffff"/>
                <w:shd w:val="nil" w:color="auto" w:fill="auto"/>
                <w:rtl w:val="0"/>
                <w:lang w:val="en-US"/>
                <w14:textFill>
                  <w14:solidFill>
                    <w14:srgbClr w14:val="FFFFFF"/>
                  </w14:solidFill>
                </w14:textFill>
              </w:rPr>
              <w:t>Content and Purpose</w:t>
            </w:r>
          </w:p>
        </w:tc>
      </w:tr>
      <w:tr>
        <w:tblPrEx>
          <w:shd w:val="clear" w:color="auto" w:fill="ced7e7"/>
        </w:tblPrEx>
        <w:trPr>
          <w:trHeight w:val="674" w:hRule="atLeast"/>
        </w:trPr>
        <w:tc>
          <w:tcPr>
            <w:tcW w:type="dxa" w:w="28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b3a6b"/>
                <w:sz w:val="18"/>
                <w:szCs w:val="18"/>
                <w:u w:color="1b3a6b"/>
                <w:shd w:val="nil" w:color="auto" w:fill="auto"/>
                <w:rtl w:val="0"/>
                <w:lang w:val="en-US"/>
                <w14:textFill>
                  <w14:solidFill>
                    <w14:srgbClr w14:val="1B3A6B"/>
                  </w14:solidFill>
                </w14:textFill>
              </w:rPr>
              <w:t>Requirement Context Bundle</w:t>
            </w:r>
          </w:p>
        </w:tc>
        <w:tc>
          <w:tcPr>
            <w:tcW w:type="dxa" w:w="656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1a1a1a"/>
                <w:sz w:val="18"/>
                <w:szCs w:val="18"/>
                <w:u w:color="1a1a1a"/>
                <w:shd w:val="nil" w:color="auto" w:fill="auto"/>
                <w:rtl w:val="0"/>
                <w:lang w:val="en-US"/>
                <w14:textFill>
                  <w14:solidFill>
                    <w14:srgbClr w14:val="1A1A1A"/>
                  </w14:solidFill>
                </w14:textFill>
              </w:rPr>
              <w:t xml:space="preserve">The full RCB from Stage 0 </w:t>
            </w:r>
            <w:r>
              <w:rPr>
                <w:rFonts w:ascii="Arial" w:hAnsi="Arial" w:hint="default"/>
                <w:outline w:val="0"/>
                <w:color w:val="1a1a1a"/>
                <w:sz w:val="18"/>
                <w:szCs w:val="18"/>
                <w:u w:color="1a1a1a"/>
                <w:shd w:val="nil" w:color="auto" w:fill="auto"/>
                <w:rtl w:val="0"/>
                <w:lang w:val="en-US"/>
                <w14:textFill>
                  <w14:solidFill>
                    <w14:srgbClr w14:val="1A1A1A"/>
                  </w14:solidFill>
                </w14:textFill>
              </w:rPr>
              <w:t xml:space="preserve">— </w:t>
            </w:r>
            <w:r>
              <w:rPr>
                <w:rFonts w:ascii="Arial" w:hAnsi="Arial"/>
                <w:outline w:val="0"/>
                <w:color w:val="1a1a1a"/>
                <w:sz w:val="18"/>
                <w:szCs w:val="18"/>
                <w:u w:color="1a1a1a"/>
                <w:shd w:val="nil" w:color="auto" w:fill="auto"/>
                <w:rtl w:val="0"/>
                <w:lang w:val="en-US"/>
                <w14:textFill>
                  <w14:solidFill>
                    <w14:srgbClr w14:val="1A1A1A"/>
                  </w14:solidFill>
                </w14:textFill>
              </w:rPr>
              <w:t>persona, job, all active Requirement individuals with statuses and versions, domain membership, dependency graph. Operational context and audit record simultaneously.</w:t>
            </w:r>
          </w:p>
        </w:tc>
      </w:tr>
      <w:tr>
        <w:tblPrEx>
          <w:shd w:val="clear" w:color="auto" w:fill="ced7e7"/>
        </w:tblPrEx>
        <w:trPr>
          <w:trHeight w:val="674" w:hRule="atLeast"/>
        </w:trPr>
        <w:tc>
          <w:tcPr>
            <w:tcW w:type="dxa" w:w="28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b3a6b"/>
                <w:sz w:val="18"/>
                <w:szCs w:val="18"/>
                <w:u w:color="1b3a6b"/>
                <w:shd w:val="nil" w:color="auto" w:fill="auto"/>
                <w:rtl w:val="0"/>
                <w:lang w:val="en-US"/>
                <w14:textFill>
                  <w14:solidFill>
                    <w14:srgbClr w14:val="1B3A6B"/>
                  </w14:solidFill>
                </w14:textFill>
              </w:rPr>
              <w:t>DesiredOutcome success criteria</w:t>
            </w:r>
          </w:p>
        </w:tc>
        <w:tc>
          <w:tcPr>
            <w:tcW w:type="dxa" w:w="656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1a1a1a"/>
                <w:sz w:val="18"/>
                <w:szCs w:val="18"/>
                <w:u w:color="1a1a1a"/>
                <w:shd w:val="nil" w:color="auto" w:fill="auto"/>
                <w:rtl w:val="0"/>
                <w:lang w:val="en-US"/>
                <w14:textFill>
                  <w14:solidFill>
                    <w14:srgbClr w14:val="1A1A1A"/>
                  </w14:solidFill>
                </w14:textFill>
              </w:rPr>
              <w:t>Each active DesiredOutcome individual formalized as a named criterion with direction, metric, object, and context. Agent is expected to address all of them; Service Facade checks coverage as an AcceptanceCriterion.</w:t>
            </w:r>
          </w:p>
        </w:tc>
      </w:tr>
      <w:tr>
        <w:tblPrEx>
          <w:shd w:val="clear" w:color="auto" w:fill="ced7e7"/>
        </w:tblPrEx>
        <w:trPr>
          <w:trHeight w:val="913" w:hRule="atLeast"/>
        </w:trPr>
        <w:tc>
          <w:tcPr>
            <w:tcW w:type="dxa" w:w="28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b3a6b"/>
                <w:sz w:val="18"/>
                <w:szCs w:val="18"/>
                <w:u w:color="1b3a6b"/>
                <w:shd w:val="nil" w:color="auto" w:fill="auto"/>
                <w:rtl w:val="0"/>
                <w14:textFill>
                  <w14:solidFill>
                    <w14:srgbClr w14:val="1B3A6B"/>
                  </w14:solidFill>
                </w14:textFill>
              </w:rPr>
              <w:t>AcceptanceCriteria pipeline</w:t>
            </w:r>
          </w:p>
        </w:tc>
        <w:tc>
          <w:tcPr>
            <w:tcW w:type="dxa" w:w="656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1a1a1a"/>
                <w:sz w:val="18"/>
                <w:szCs w:val="18"/>
                <w:u w:color="1a1a1a"/>
                <w:shd w:val="nil" w:color="auto" w:fill="auto"/>
                <w:rtl w:val="0"/>
                <w:lang w:val="en-US"/>
                <w14:textFill>
                  <w14:solidFill>
                    <w14:srgbClr w14:val="1A1A1A"/>
                  </w14:solidFill>
                </w14:textFill>
              </w:rPr>
              <w:t>Ordered validation pipeline with all active criteria: Structural Completeness, Ontology Consistency, Outcome Metric Coverage, Compliance Citation, Persona Scope, UCA-type criteria (Missing, MisTimed, WrongDuration, Irreversibility Gate), and NFR quality gates.</w:t>
            </w:r>
          </w:p>
        </w:tc>
      </w:tr>
      <w:tr>
        <w:tblPrEx>
          <w:shd w:val="clear" w:color="auto" w:fill="ced7e7"/>
        </w:tblPrEx>
        <w:trPr>
          <w:trHeight w:val="674" w:hRule="atLeast"/>
        </w:trPr>
        <w:tc>
          <w:tcPr>
            <w:tcW w:type="dxa" w:w="28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b3a6b"/>
                <w:sz w:val="18"/>
                <w:szCs w:val="18"/>
                <w:u w:color="1b3a6b"/>
                <w:shd w:val="nil" w:color="auto" w:fill="auto"/>
                <w:rtl w:val="0"/>
                <w:lang w:val="it-IT"/>
                <w14:textFill>
                  <w14:solidFill>
                    <w14:srgbClr w14:val="1B3A6B"/>
                  </w14:solidFill>
                </w14:textFill>
              </w:rPr>
              <w:t>Scenario-specific RDQE</w:t>
            </w:r>
          </w:p>
        </w:tc>
        <w:tc>
          <w:tcPr>
            <w:tcW w:type="dxa" w:w="656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1a1a1a"/>
                <w:sz w:val="18"/>
                <w:szCs w:val="18"/>
                <w:u w:color="1a1a1a"/>
                <w:shd w:val="nil" w:color="auto" w:fill="auto"/>
                <w:rtl w:val="0"/>
                <w:lang w:val="en-US"/>
                <w14:textFill>
                  <w14:solidFill>
                    <w14:srgbClr w14:val="1A1A1A"/>
                  </w14:solidFill>
                </w14:textFill>
              </w:rPr>
              <w:t>Requirements-Derived Query Envelope: job embedding bias, outcome keyword boosts, scenario pinning instructions, compliance mandatory fetch directives, barrier suppression tags, persona access filters, and NFR retrieval budget.</w:t>
            </w:r>
          </w:p>
        </w:tc>
      </w:tr>
      <w:tr>
        <w:tblPrEx>
          <w:shd w:val="clear" w:color="auto" w:fill="ced7e7"/>
        </w:tblPrEx>
        <w:trPr>
          <w:trHeight w:val="435" w:hRule="atLeast"/>
        </w:trPr>
        <w:tc>
          <w:tcPr>
            <w:tcW w:type="dxa" w:w="28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b3a6b"/>
                <w:sz w:val="18"/>
                <w:szCs w:val="18"/>
                <w:u w:color="1b3a6b"/>
                <w:shd w:val="nil" w:color="auto" w:fill="auto"/>
                <w:rtl w:val="0"/>
                <w:lang w:val="en-US"/>
                <w14:textFill>
                  <w14:solidFill>
                    <w14:srgbClr w14:val="1B3A6B"/>
                  </w14:solidFill>
                </w14:textFill>
              </w:rPr>
              <w:t>Governance gap flags</w:t>
            </w:r>
          </w:p>
        </w:tc>
        <w:tc>
          <w:tcPr>
            <w:tcW w:type="dxa" w:w="656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1a1a1a"/>
                <w:sz w:val="18"/>
                <w:szCs w:val="18"/>
                <w:u w:color="1a1a1a"/>
                <w:shd w:val="nil" w:color="auto" w:fill="auto"/>
                <w:rtl w:val="0"/>
                <w:lang w:val="en-US"/>
                <w14:textFill>
                  <w14:solidFill>
                    <w14:srgbClr w14:val="1A1A1A"/>
                  </w14:solidFill>
                </w14:textFill>
              </w:rPr>
              <w:t xml:space="preserve">GOVERNANCE_GAP findings from REQ-004 and the Reversibility PEP </w:t>
            </w:r>
            <w:r>
              <w:rPr>
                <w:rFonts w:ascii="Arial" w:hAnsi="Arial" w:hint="default"/>
                <w:outline w:val="0"/>
                <w:color w:val="1a1a1a"/>
                <w:sz w:val="18"/>
                <w:szCs w:val="18"/>
                <w:u w:color="1a1a1a"/>
                <w:shd w:val="nil" w:color="auto" w:fill="auto"/>
                <w:rtl w:val="0"/>
                <w:lang w:val="en-US"/>
                <w14:textFill>
                  <w14:solidFill>
                    <w14:srgbClr w14:val="1A1A1A"/>
                  </w14:solidFill>
                </w14:textFill>
              </w:rPr>
              <w:t xml:space="preserve">— </w:t>
            </w:r>
            <w:r>
              <w:rPr>
                <w:rFonts w:ascii="Arial" w:hAnsi="Arial"/>
                <w:outline w:val="0"/>
                <w:color w:val="1a1a1a"/>
                <w:sz w:val="18"/>
                <w:szCs w:val="18"/>
                <w:u w:color="1a1a1a"/>
                <w:shd w:val="nil" w:color="auto" w:fill="auto"/>
                <w:rtl w:val="0"/>
                <w:lang w:val="en-US"/>
                <w14:textFill>
                  <w14:solidFill>
                    <w14:srgbClr w14:val="1A1A1A"/>
                  </w14:solidFill>
                </w14:textFill>
              </w:rPr>
              <w:t>surfaced in the response delivery context rather than silently suppressed.</w:t>
            </w:r>
          </w:p>
        </w:tc>
      </w:tr>
      <w:tr>
        <w:tblPrEx>
          <w:shd w:val="clear" w:color="auto" w:fill="ced7e7"/>
        </w:tblPrEx>
        <w:trPr>
          <w:trHeight w:val="674" w:hRule="atLeast"/>
        </w:trPr>
        <w:tc>
          <w:tcPr>
            <w:tcW w:type="dxa" w:w="28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b3a6b"/>
                <w:sz w:val="18"/>
                <w:szCs w:val="18"/>
                <w:u w:color="1b3a6b"/>
                <w:shd w:val="nil" w:color="auto" w:fill="auto"/>
                <w:rtl w:val="0"/>
                <w:lang w:val="en-US"/>
                <w14:textFill>
                  <w14:solidFill>
                    <w14:srgbClr w14:val="1B3A6B"/>
                  </w14:solidFill>
                </w14:textFill>
              </w:rPr>
              <w:t>UCA monitoring profile (v2.0)</w:t>
            </w:r>
          </w:p>
        </w:tc>
        <w:tc>
          <w:tcPr>
            <w:tcW w:type="dxa" w:w="656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1a1a1a"/>
                <w:sz w:val="18"/>
                <w:szCs w:val="18"/>
                <w:u w:color="1a1a1a"/>
                <w:shd w:val="nil" w:color="auto" w:fill="auto"/>
                <w:rtl w:val="0"/>
                <w:lang w:val="en-US"/>
                <w14:textFill>
                  <w14:solidFill>
                    <w14:srgbClr w14:val="1A1A1A"/>
                  </w14:solidFill>
                </w14:textFill>
              </w:rPr>
              <w:t xml:space="preserve">All active UCARecords for the matched FunctionalJob with context descriptions, timeouts, safe-state actions, and RequirementsFinding templates </w:t>
            </w:r>
            <w:r>
              <w:rPr>
                <w:rFonts w:ascii="Arial" w:hAnsi="Arial" w:hint="default"/>
                <w:outline w:val="0"/>
                <w:color w:val="1a1a1a"/>
                <w:sz w:val="18"/>
                <w:szCs w:val="18"/>
                <w:u w:color="1a1a1a"/>
                <w:shd w:val="nil" w:color="auto" w:fill="auto"/>
                <w:rtl w:val="0"/>
                <w:lang w:val="en-US"/>
                <w14:textFill>
                  <w14:solidFill>
                    <w14:srgbClr w14:val="1A1A1A"/>
                  </w14:solidFill>
                </w14:textFill>
              </w:rPr>
              <w:t xml:space="preserve">— </w:t>
            </w:r>
            <w:r>
              <w:rPr>
                <w:rFonts w:ascii="Arial" w:hAnsi="Arial"/>
                <w:outline w:val="0"/>
                <w:color w:val="1a1a1a"/>
                <w:sz w:val="18"/>
                <w:szCs w:val="18"/>
                <w:u w:color="1a1a1a"/>
                <w:shd w:val="nil" w:color="auto" w:fill="auto"/>
                <w:rtl w:val="0"/>
                <w:lang w:val="en-US"/>
                <w14:textFill>
                  <w14:solidFill>
                    <w14:srgbClr w14:val="1A1A1A"/>
                  </w14:solidFill>
                </w14:textFill>
              </w:rPr>
              <w:t>the runtime hazard watch that Zone 5 executes against.</w:t>
            </w:r>
          </w:p>
        </w:tc>
      </w:tr>
      <w:tr>
        <w:tblPrEx>
          <w:shd w:val="clear" w:color="auto" w:fill="ced7e7"/>
        </w:tblPrEx>
        <w:trPr>
          <w:trHeight w:val="674" w:hRule="atLeast"/>
        </w:trPr>
        <w:tc>
          <w:tcPr>
            <w:tcW w:type="dxa" w:w="28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b3a6b"/>
                <w:sz w:val="18"/>
                <w:szCs w:val="18"/>
                <w:u w:color="1b3a6b"/>
                <w:shd w:val="nil" w:color="auto" w:fill="auto"/>
                <w:rtl w:val="0"/>
                <w:lang w:val="en-US"/>
                <w14:textFill>
                  <w14:solidFill>
                    <w14:srgbClr w14:val="1B3A6B"/>
                  </w14:solidFill>
                </w14:textFill>
              </w:rPr>
              <w:t>Temporal constraint declarations (v2.0)</w:t>
            </w:r>
          </w:p>
        </w:tc>
        <w:tc>
          <w:tcPr>
            <w:tcW w:type="dxa" w:w="656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1a1a1a"/>
                <w:sz w:val="18"/>
                <w:szCs w:val="18"/>
                <w:u w:color="1a1a1a"/>
                <w:shd w:val="nil" w:color="auto" w:fill="auto"/>
                <w:rtl w:val="0"/>
                <w:lang w:val="en-US"/>
                <w14:textFill>
                  <w14:solidFill>
                    <w14:srgbClr w14:val="1A1A1A"/>
                  </w14:solidFill>
                </w14:textFill>
              </w:rPr>
              <w:t xml:space="preserve">All TMP rule activations with timeout values, sequence constraints, governing job steps, and safe-state actions </w:t>
            </w:r>
            <w:r>
              <w:rPr>
                <w:rFonts w:ascii="Arial" w:hAnsi="Arial" w:hint="default"/>
                <w:outline w:val="0"/>
                <w:color w:val="1a1a1a"/>
                <w:sz w:val="18"/>
                <w:szCs w:val="18"/>
                <w:u w:color="1a1a1a"/>
                <w:shd w:val="nil" w:color="auto" w:fill="auto"/>
                <w:rtl w:val="0"/>
                <w:lang w:val="en-US"/>
                <w14:textFill>
                  <w14:solidFill>
                    <w14:srgbClr w14:val="1A1A1A"/>
                  </w14:solidFill>
                </w14:textFill>
              </w:rPr>
              <w:t xml:space="preserve">— </w:t>
            </w:r>
            <w:r>
              <w:rPr>
                <w:rFonts w:ascii="Arial" w:hAnsi="Arial"/>
                <w:outline w:val="0"/>
                <w:color w:val="1a1a1a"/>
                <w:sz w:val="18"/>
                <w:szCs w:val="18"/>
                <w:u w:color="1a1a1a"/>
                <w:shd w:val="nil" w:color="auto" w:fill="auto"/>
                <w:rtl w:val="0"/>
                <w:lang w:val="en-US"/>
                <w14:textFill>
                  <w14:solidFill>
                    <w14:srgbClr w14:val="1A1A1A"/>
                  </w14:solidFill>
                </w14:textFill>
              </w:rPr>
              <w:t>embedded so Zone 5 is self-governing in time without gateway roundtrips.</w:t>
            </w:r>
          </w:p>
        </w:tc>
      </w:tr>
      <w:tr>
        <w:tblPrEx>
          <w:shd w:val="clear" w:color="auto" w:fill="ced7e7"/>
        </w:tblPrEx>
        <w:trPr>
          <w:trHeight w:val="913" w:hRule="atLeast"/>
        </w:trPr>
        <w:tc>
          <w:tcPr>
            <w:tcW w:type="dxa" w:w="28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b3a6b"/>
                <w:sz w:val="18"/>
                <w:szCs w:val="18"/>
                <w:u w:color="1b3a6b"/>
                <w:shd w:val="nil" w:color="auto" w:fill="auto"/>
                <w:rtl w:val="0"/>
                <w:lang w:val="en-US"/>
                <w14:textFill>
                  <w14:solidFill>
                    <w14:srgbClr w14:val="1B3A6B"/>
                  </w14:solidFill>
                </w14:textFill>
              </w:rPr>
              <w:t>Zone 6 reversibility flags (v2.0)</w:t>
            </w:r>
          </w:p>
        </w:tc>
        <w:tc>
          <w:tcPr>
            <w:tcW w:type="dxa" w:w="656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1a1a1a"/>
                <w:sz w:val="18"/>
                <w:szCs w:val="18"/>
                <w:u w:color="1a1a1a"/>
                <w:shd w:val="nil" w:color="auto" w:fill="auto"/>
                <w:rtl w:val="0"/>
                <w:lang w:val="en-US"/>
                <w14:textFill>
                  <w14:solidFill>
                    <w14:srgbClr w14:val="1A1A1A"/>
                  </w14:solidFill>
                </w14:textFill>
              </w:rPr>
              <w:t>Every Zone 6 instruction labeled PROCEED, PROCEED_WITH_NOTIFICATION, or HANDSHAKE_REQUIRED with designated approver role, token specification, audit log destination, and consequence payload.</w:t>
            </w:r>
          </w:p>
        </w:tc>
      </w:tr>
    </w:tbl>
    <w:p>
      <w:pPr>
        <w:pStyle w:val="Heading 2"/>
        <w:widowControl w:val="0"/>
      </w:pPr>
    </w:p>
    <w:p>
      <w:pPr>
        <w:pStyle w:val="Heading 2"/>
        <w:widowControl w:val="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3141" w:hRule="atLeast"/>
        </w:trPr>
        <w:tc>
          <w:tcPr>
            <w:tcW w:type="dxa" w:w="9360"/>
            <w:tcBorders>
              <w:top w:val="single" w:color="bf8f00" w:sz="1" w:space="0" w:shadow="0" w:frame="0"/>
              <w:left w:val="single" w:color="bf8f00" w:sz="1" w:space="0" w:shadow="0" w:frame="0"/>
              <w:bottom w:val="single" w:color="bf8f00" w:sz="1" w:space="0" w:shadow="0" w:frame="0"/>
              <w:right w:val="single" w:color="bf8f00" w:sz="1" w:space="0" w:shadow="0" w:frame="0"/>
            </w:tcBorders>
            <w:shd w:val="clear" w:color="auto" w:fill="fff2cc"/>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Fonts w:ascii="Times New Roman" w:cs="Times New Roman" w:hAnsi="Times New Roman" w:eastAsia="Times New Roman"/>
                <w:sz w:val="20"/>
                <w:szCs w:val="20"/>
                <w:shd w:val="nil" w:color="auto" w:fill="auto"/>
                <w:rtl w:val="0"/>
              </w:rPr>
            </w:pPr>
            <w:r>
              <w:rPr>
                <w:rFonts w:ascii="Arial" w:hAnsi="Arial"/>
                <w:b w:val="1"/>
                <w:bCs w:val="1"/>
                <w:outline w:val="0"/>
                <w:color w:val="bf8f00"/>
                <w:sz w:val="22"/>
                <w:szCs w:val="22"/>
                <w:u w:color="bf8f00"/>
                <w:shd w:val="nil" w:color="auto" w:fill="auto"/>
                <w:rtl w:val="0"/>
                <w:lang w:val="en-US"/>
                <w14:textFill>
                  <w14:solidFill>
                    <w14:srgbClr w14:val="BF8F00"/>
                  </w14:solidFill>
                </w14:textFill>
              </w:rPr>
              <w:t>What the CAD Is Not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sz w:val="20"/>
                <w:szCs w:val="20"/>
                <w:shd w:val="nil" w:color="auto" w:fill="auto"/>
              </w:rPr>
            </w:pPr>
            <w:r>
              <w:rPr>
                <w:rFonts w:ascii="Arial" w:hAnsi="Arial"/>
                <w:outline w:val="0"/>
                <w:color w:val="1a1a1a"/>
                <w:sz w:val="20"/>
                <w:szCs w:val="20"/>
                <w:u w:color="1a1a1a"/>
                <w:shd w:val="nil" w:color="auto" w:fill="auto"/>
                <w:rtl w:val="0"/>
                <w:lang w:val="en-US"/>
                <w14:textFill>
                  <w14:solidFill>
                    <w14:srgbClr w14:val="1A1A1A"/>
                  </w14:solidFill>
                </w14:textFill>
              </w:rPr>
              <w:t xml:space="preserve">The CAD does not contain the agent's prompt text. Prompt compilation is the agent's responsibility in Zone 5 </w:t>
            </w:r>
            <w:r>
              <w:rPr>
                <w:rFonts w:ascii="Arial" w:hAnsi="Arial" w:hint="default"/>
                <w:outline w:val="0"/>
                <w:color w:val="1a1a1a"/>
                <w:sz w:val="20"/>
                <w:szCs w:val="20"/>
                <w:u w:color="1a1a1a"/>
                <w:shd w:val="nil" w:color="auto" w:fill="auto"/>
                <w:rtl w:val="0"/>
                <w:lang w:val="en-US"/>
                <w14:textFill>
                  <w14:solidFill>
                    <w14:srgbClr w14:val="1A1A1A"/>
                  </w14:solidFill>
                </w14:textFill>
              </w:rPr>
              <w:t xml:space="preserve">— </w:t>
            </w:r>
            <w:r>
              <w:rPr>
                <w:rFonts w:ascii="Arial" w:hAnsi="Arial"/>
                <w:outline w:val="0"/>
                <w:color w:val="1a1a1a"/>
                <w:sz w:val="20"/>
                <w:szCs w:val="20"/>
                <w:u w:color="1a1a1a"/>
                <w:shd w:val="nil" w:color="auto" w:fill="auto"/>
                <w:rtl w:val="0"/>
                <w:lang w:val="en-US"/>
                <w14:textFill>
                  <w14:solidFill>
                    <w14:srgbClr w14:val="1A1A1A"/>
                  </w14:solidFill>
                </w14:textFill>
              </w:rPr>
              <w:t>the CAD governs what must be produced; it does not write the agent's instructions for it.</w:t>
            </w:r>
          </w:p>
          <w:p>
            <w:pPr>
              <w:pStyle w:val="Default"/>
              <w:bidi w:val="0"/>
              <w:rPr>
                <w:rFonts w:ascii="Times New Roman" w:cs="Times New Roman" w:hAnsi="Times New Roman" w:eastAsia="Times New Roman"/>
                <w:sz w:val="20"/>
                <w:szCs w:val="20"/>
                <w:shd w:val="nil" w:color="auto" w:fill="auto"/>
                <w:rtl w:val="0"/>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sz w:val="20"/>
                <w:szCs w:val="20"/>
                <w:shd w:val="nil" w:color="auto" w:fill="auto"/>
              </w:rPr>
            </w:pPr>
            <w:r>
              <w:rPr>
                <w:rFonts w:ascii="Arial" w:hAnsi="Arial"/>
                <w:outline w:val="0"/>
                <w:color w:val="1a1a1a"/>
                <w:sz w:val="20"/>
                <w:szCs w:val="20"/>
                <w:u w:color="1a1a1a"/>
                <w:shd w:val="nil" w:color="auto" w:fill="auto"/>
                <w:rtl w:val="0"/>
                <w:lang w:val="en-US"/>
                <w14:textFill>
                  <w14:solidFill>
                    <w14:srgbClr w14:val="1A1A1A"/>
                  </w14:solidFill>
                </w14:textFill>
              </w:rPr>
              <w:t>The CAD does not contain retrieved content from the vector DB. The RDQE governs how retrieval happens; actual retrieval occurs in Zone 5 after dispatch.</w:t>
            </w:r>
          </w:p>
          <w:p>
            <w:pPr>
              <w:pStyle w:val="Default"/>
              <w:bidi w:val="0"/>
              <w:rPr>
                <w:rFonts w:ascii="Times New Roman" w:cs="Times New Roman" w:hAnsi="Times New Roman" w:eastAsia="Times New Roman"/>
                <w:sz w:val="20"/>
                <w:szCs w:val="20"/>
                <w:shd w:val="nil" w:color="auto" w:fill="auto"/>
                <w:rtl w:val="0"/>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w:hAnsi="Arial"/>
                <w:outline w:val="0"/>
                <w:color w:val="1a1a1a"/>
                <w:sz w:val="20"/>
                <w:szCs w:val="20"/>
                <w:u w:color="1a1a1a"/>
                <w:shd w:val="nil" w:color="auto" w:fill="auto"/>
                <w:rtl w:val="0"/>
                <w:lang w:val="en-US"/>
                <w14:textFill>
                  <w14:solidFill>
                    <w14:srgbClr w14:val="1A1A1A"/>
                  </w14:solidFill>
                </w14:textFill>
              </w:rPr>
              <w:t xml:space="preserve">The CAD does not contain approval tokens for Irreversible actions. Tokens come from humans through the Simplex Action Gateway's handshake protocol after dispatch </w:t>
            </w:r>
            <w:r>
              <w:rPr>
                <w:rFonts w:ascii="Arial" w:hAnsi="Arial" w:hint="default"/>
                <w:outline w:val="0"/>
                <w:color w:val="1a1a1a"/>
                <w:sz w:val="20"/>
                <w:szCs w:val="20"/>
                <w:u w:color="1a1a1a"/>
                <w:shd w:val="nil" w:color="auto" w:fill="auto"/>
                <w:rtl w:val="0"/>
                <w:lang w:val="en-US"/>
                <w14:textFill>
                  <w14:solidFill>
                    <w14:srgbClr w14:val="1A1A1A"/>
                  </w14:solidFill>
                </w14:textFill>
              </w:rPr>
              <w:t xml:space="preserve">— </w:t>
            </w:r>
            <w:r>
              <w:rPr>
                <w:rFonts w:ascii="Arial" w:hAnsi="Arial"/>
                <w:outline w:val="0"/>
                <w:color w:val="1a1a1a"/>
                <w:sz w:val="20"/>
                <w:szCs w:val="20"/>
                <w:u w:color="1a1a1a"/>
                <w:shd w:val="nil" w:color="auto" w:fill="auto"/>
                <w:rtl w:val="0"/>
                <w:lang w:val="en-US"/>
                <w14:textFill>
                  <w14:solidFill>
                    <w14:srgbClr w14:val="1A1A1A"/>
                  </w14:solidFill>
                </w14:textFill>
              </w:rPr>
              <w:t>they cannot exist at compile time.</w:t>
            </w:r>
          </w:p>
        </w:tc>
      </w:tr>
    </w:tbl>
    <w:p>
      <w:pPr>
        <w:pStyle w:val="Heading 2"/>
        <w:widowControl w:val="0"/>
      </w:pPr>
    </w:p>
    <w:p>
      <w:pPr>
        <w:pStyle w:val="Heading 2"/>
        <w:widowControl w:val="0"/>
      </w:pPr>
    </w:p>
    <w:p>
      <w:pPr>
        <w:pStyle w:val="Heading 2"/>
        <w:widowControl w:val="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986" w:hRule="atLeast"/>
        </w:trPr>
        <w:tc>
          <w:tcPr>
            <w:tcW w:type="dxa" w:w="9360"/>
            <w:tcBorders>
              <w:top w:val="single" w:color="0f6e56" w:sz="6" w:space="0" w:shadow="0" w:frame="0"/>
              <w:left w:val="single" w:color="0f6e56" w:sz="12" w:space="0" w:shadow="0" w:frame="0"/>
              <w:bottom w:val="single" w:color="0f6e56" w:sz="6" w:space="0" w:shadow="0" w:frame="0"/>
              <w:right w:val="single" w:color="0f6e56" w:sz="6" w:space="0" w:shadow="0" w:frame="0"/>
            </w:tcBorders>
            <w:shd w:val="clear" w:color="auto" w:fill="e1f5ee"/>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Fonts w:ascii="Times New Roman" w:cs="Times New Roman" w:hAnsi="Times New Roman" w:eastAsia="Times New Roman"/>
                <w:sz w:val="20"/>
                <w:szCs w:val="20"/>
                <w:shd w:val="nil" w:color="auto" w:fill="auto"/>
                <w:rtl w:val="0"/>
              </w:rPr>
            </w:pPr>
            <w:r>
              <w:rPr>
                <w:rFonts w:ascii="Arial" w:hAnsi="Arial"/>
                <w:b w:val="1"/>
                <w:bCs w:val="1"/>
                <w:outline w:val="0"/>
                <w:color w:val="0f6e56"/>
                <w:sz w:val="24"/>
                <w:szCs w:val="24"/>
                <w:u w:color="0f6e56"/>
                <w:shd w:val="nil" w:color="auto" w:fill="auto"/>
                <w:rtl w:val="0"/>
                <w14:textFill>
                  <w14:solidFill>
                    <w14:srgbClr w14:val="0F6E56"/>
                  </w14:solidFill>
                </w14:textFill>
              </w:rPr>
              <w:t xml:space="preserve">Service Facade  </w:t>
            </w:r>
            <w:r>
              <w:rPr>
                <w:rFonts w:ascii="Arial" w:hAnsi="Arial"/>
                <w:outline w:val="0"/>
                <w:color w:val="595959"/>
                <w:sz w:val="18"/>
                <w:szCs w:val="18"/>
                <w:u w:color="595959"/>
                <w:shd w:val="nil" w:color="auto" w:fill="auto"/>
                <w:rtl w:val="0"/>
                <w:lang w:val="it-IT"/>
                <w14:textFill>
                  <w14:solidFill>
                    <w14:srgbClr w14:val="595959"/>
                  </w14:solidFill>
                </w14:textFill>
              </w:rPr>
              <w:t>Zone 4</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w:hAnsi="Arial"/>
                <w:outline w:val="0"/>
                <w:color w:val="333333"/>
                <w:sz w:val="20"/>
                <w:szCs w:val="20"/>
                <w:u w:color="333333"/>
                <w:shd w:val="nil" w:color="auto" w:fill="auto"/>
                <w:rtl w:val="0"/>
                <w:lang w:val="en-US"/>
                <w14:textFill>
                  <w14:solidFill>
                    <w14:srgbClr w14:val="333333"/>
                  </w14:solidFill>
                </w14:textFill>
              </w:rPr>
              <w:t>Delivery gate: evaluates all agent responses against AcceptanceCriteria; recycles failures; gates Zone 6 Irreversible dispatch</w:t>
            </w:r>
          </w:p>
        </w:tc>
      </w:tr>
    </w:tbl>
    <w:p>
      <w:pPr>
        <w:pStyle w:val="Heading 2"/>
        <w:widowControl w:val="0"/>
      </w:pPr>
    </w:p>
    <w:p>
      <w:pPr>
        <w:pStyle w:val="Heading 2"/>
        <w:widowControl w:val="0"/>
      </w:pPr>
    </w:p>
    <w:p>
      <w:pPr>
        <w:pStyle w:val="Heading 2"/>
      </w:pPr>
      <w:r>
        <w:rPr>
          <w:outline w:val="0"/>
          <w:color w:val="1f6fbf"/>
          <w:u w:color="1f6fbf"/>
          <w:rtl w:val="0"/>
          <w:lang w:val="en-US"/>
          <w14:textFill>
            <w14:solidFill>
              <w14:srgbClr w14:val="1F6FBF"/>
            </w14:solidFill>
          </w14:textFill>
        </w:rPr>
        <w:t>The Last Enforcement Boundary</w:t>
      </w:r>
    </w:p>
    <w:p>
      <w:pPr>
        <w:pStyle w:val="Heading 2"/>
      </w:pPr>
      <w:r>
        <w:rPr>
          <w:b w:val="0"/>
          <w:bCs w:val="0"/>
          <w:outline w:val="0"/>
          <w:color w:val="1a1a1a"/>
          <w:sz w:val="22"/>
          <w:szCs w:val="22"/>
          <w:u w:color="1a1a1a"/>
          <w:rtl w:val="0"/>
          <w:lang w:val="en-US"/>
          <w14:textFill>
            <w14:solidFill>
              <w14:srgbClr w14:val="1A1A1A"/>
            </w14:solidFill>
          </w14:textFill>
        </w:rPr>
        <w:t>The Service Facade is the last enforcement boundary before a response reaches the user. Everything upstream was about building the right control envelope. The Service Facade is where that envelope is applied against what the agent produced. It is the actuator layer of the RDSG's STAMP control structure: it receives the CAD's behavioral mandates and enforces them mechanically, without interpretation, against the agent's output.</w:t>
      </w:r>
    </w:p>
    <w:p>
      <w:pPr>
        <w:pStyle w:val="Heading 2"/>
      </w:pPr>
    </w:p>
    <w:p>
      <w:pPr>
        <w:pStyle w:val="Heading 2"/>
      </w:pPr>
      <w:r>
        <w:rPr>
          <w:b w:val="0"/>
          <w:bCs w:val="0"/>
          <w:outline w:val="0"/>
          <w:color w:val="1a1a1a"/>
          <w:sz w:val="22"/>
          <w:szCs w:val="22"/>
          <w:u w:color="1a1a1a"/>
          <w:rtl w:val="0"/>
          <w:lang w:val="en-US"/>
          <w14:textFill>
            <w14:solidFill>
              <w14:srgbClr w14:val="1A1A1A"/>
            </w14:solidFill>
          </w14:textFill>
        </w:rPr>
        <w:t>The Service Facade never delivers a response without evaluating it against the CAD. There is no bypass path, no urgency exception, no persona-level override. The guarantee is unconditional: if the CAD specifies a validation gate, that gate runs.</w:t>
      </w:r>
    </w:p>
    <w:p>
      <w:pPr>
        <w:pStyle w:val="Heading 2"/>
      </w:pPr>
    </w:p>
    <w:p>
      <w:pPr>
        <w:pStyle w:val="Heading 3"/>
      </w:pPr>
      <w:r>
        <w:rPr>
          <w:outline w:val="0"/>
          <w:color w:val="1b3a6b"/>
          <w:u w:color="1b3a6b"/>
          <w:rtl w:val="0"/>
          <w:lang w:val="en-US"/>
          <w14:textFill>
            <w14:solidFill>
              <w14:srgbClr w14:val="1B3A6B"/>
            </w14:solidFill>
          </w14:textFill>
        </w:rPr>
        <w:t>The Ordered Validation Pipeline</w:t>
      </w:r>
    </w:p>
    <w:p>
      <w:pPr>
        <w:pStyle w:val="Heading 3"/>
      </w:pPr>
      <w:r>
        <w:rPr>
          <w:b w:val="0"/>
          <w:bCs w:val="0"/>
          <w:outline w:val="0"/>
          <w:color w:val="1a1a1a"/>
          <w:sz w:val="22"/>
          <w:szCs w:val="22"/>
          <w:u w:color="1a1a1a"/>
          <w:rtl w:val="0"/>
          <w:lang w:val="en-US"/>
          <w14:textFill>
            <w14:solidFill>
              <w14:srgbClr w14:val="1A1A1A"/>
            </w14:solidFill>
          </w14:textFill>
        </w:rPr>
        <w:t>AcceptanceCriteria execute as an ordered pipeline where each stage can block or pass through. Priority order and dependency structure are preserved:</w:t>
      </w:r>
    </w:p>
    <w:p>
      <w:pPr>
        <w:pStyle w:val="Heading 3"/>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00"/>
        <w:gridCol w:w="2960"/>
        <w:gridCol w:w="4200"/>
      </w:tblGrid>
      <w:tr>
        <w:tblPrEx>
          <w:shd w:val="clear" w:color="auto" w:fill="ced7e7"/>
        </w:tblPrEx>
        <w:trPr>
          <w:trHeight w:val="197" w:hRule="atLeast"/>
        </w:trPr>
        <w:tc>
          <w:tcPr>
            <w:tcW w:type="dxa" w:w="2200"/>
            <w:tcBorders>
              <w:top w:val="single" w:color="1b3a6b" w:sz="1" w:space="0" w:shadow="0" w:frame="0"/>
              <w:left w:val="single" w:color="1b3a6b" w:sz="1" w:space="0" w:shadow="0" w:frame="0"/>
              <w:bottom w:val="single" w:color="bbbbbb" w:sz="1" w:space="0" w:shadow="0" w:frame="0"/>
              <w:right w:val="single" w:color="1b3a6b" w:sz="1" w:space="0" w:shadow="0" w:frame="0"/>
            </w:tcBorders>
            <w:shd w:val="clear" w:color="auto" w:fill="1b3a6b"/>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ffffff"/>
                <w:sz w:val="18"/>
                <w:szCs w:val="18"/>
                <w:u w:color="ffffff"/>
                <w:shd w:val="nil" w:color="auto" w:fill="auto"/>
                <w:rtl w:val="0"/>
                <w:lang w:val="it-IT"/>
                <w14:textFill>
                  <w14:solidFill>
                    <w14:srgbClr w14:val="FFFFFF"/>
                  </w14:solidFill>
                </w14:textFill>
              </w:rPr>
              <w:t>Criterion Type</w:t>
            </w:r>
          </w:p>
        </w:tc>
        <w:tc>
          <w:tcPr>
            <w:tcW w:type="dxa" w:w="2960"/>
            <w:tcBorders>
              <w:top w:val="single" w:color="1b3a6b" w:sz="1" w:space="0" w:shadow="0" w:frame="0"/>
              <w:left w:val="single" w:color="1b3a6b" w:sz="1" w:space="0" w:shadow="0" w:frame="0"/>
              <w:bottom w:val="single" w:color="bbbbbb" w:sz="1" w:space="0" w:shadow="0" w:frame="0"/>
              <w:right w:val="single" w:color="1b3a6b" w:sz="1" w:space="0" w:shadow="0" w:frame="0"/>
            </w:tcBorders>
            <w:shd w:val="clear" w:color="auto" w:fill="1b3a6b"/>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outline w:val="0"/>
                <w:color w:val="ffffff"/>
                <w:sz w:val="18"/>
                <w:szCs w:val="18"/>
                <w:u w:color="ffffff"/>
                <w:shd w:val="nil" w:color="auto" w:fill="auto"/>
                <w:rtl w:val="0"/>
                <w:lang w:val="en-US"/>
                <w14:textFill>
                  <w14:solidFill>
                    <w14:srgbClr w14:val="FFFFFF"/>
                  </w14:solidFill>
                </w14:textFill>
              </w:rPr>
              <w:t>Evaluation Method</w:t>
            </w:r>
          </w:p>
        </w:tc>
        <w:tc>
          <w:tcPr>
            <w:tcW w:type="dxa" w:w="4200"/>
            <w:tcBorders>
              <w:top w:val="single" w:color="1b3a6b" w:sz="1" w:space="0" w:shadow="0" w:frame="0"/>
              <w:left w:val="single" w:color="1b3a6b" w:sz="1" w:space="0" w:shadow="0" w:frame="0"/>
              <w:bottom w:val="single" w:color="bbbbbb" w:sz="1" w:space="0" w:shadow="0" w:frame="0"/>
              <w:right w:val="single" w:color="1b3a6b" w:sz="1" w:space="0" w:shadow="0" w:frame="0"/>
            </w:tcBorders>
            <w:shd w:val="clear" w:color="auto" w:fill="1b3a6b"/>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b w:val="1"/>
                <w:bCs w:val="1"/>
                <w:outline w:val="0"/>
                <w:color w:val="ffffff"/>
                <w:sz w:val="18"/>
                <w:szCs w:val="18"/>
                <w:u w:color="ffffff"/>
                <w:shd w:val="nil" w:color="auto" w:fill="auto"/>
                <w:rtl w:val="0"/>
                <w:lang w:val="en-US"/>
                <w14:textFill>
                  <w14:solidFill>
                    <w14:srgbClr w14:val="FFFFFF"/>
                  </w14:solidFill>
                </w14:textFill>
              </w:rPr>
              <w:t>Failure Consequence</w:t>
            </w:r>
          </w:p>
        </w:tc>
      </w:tr>
      <w:tr>
        <w:tblPrEx>
          <w:shd w:val="clear" w:color="auto" w:fill="ced7e7"/>
        </w:tblPrEx>
        <w:trPr>
          <w:trHeight w:val="913" w:hRule="atLeast"/>
        </w:trPr>
        <w:tc>
          <w:tcPr>
            <w:tcW w:type="dxa" w:w="22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1a1a1a"/>
                <w:sz w:val="18"/>
                <w:szCs w:val="18"/>
                <w:u w:color="1a1a1a"/>
                <w:shd w:val="nil" w:color="auto" w:fill="auto"/>
                <w:rtl w:val="0"/>
                <w14:textFill>
                  <w14:solidFill>
                    <w14:srgbClr w14:val="1A1A1A"/>
                  </w14:solidFill>
                </w14:textFill>
              </w:rPr>
              <w:t>Structural Completeness</w:t>
            </w:r>
          </w:p>
        </w:tc>
        <w:tc>
          <w:tcPr>
            <w:tcW w:type="dxa" w:w="296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1a1a1a"/>
                <w:sz w:val="18"/>
                <w:szCs w:val="18"/>
                <w:u w:color="1a1a1a"/>
                <w:shd w:val="nil" w:color="auto" w:fill="auto"/>
                <w:rtl w:val="0"/>
                <w:lang w:val="en-US"/>
                <w14:textFill>
                  <w14:solidFill>
                    <w14:srgbClr w14:val="1A1A1A"/>
                  </w14:solidFill>
                </w14:textFill>
              </w:rPr>
              <w:t xml:space="preserve">JSON Schema or SHACL shape on response JSON </w:t>
            </w:r>
            <w:r>
              <w:rPr>
                <w:rFonts w:ascii="Arial" w:hAnsi="Arial" w:hint="default"/>
                <w:outline w:val="0"/>
                <w:color w:val="1a1a1a"/>
                <w:sz w:val="18"/>
                <w:szCs w:val="18"/>
                <w:u w:color="1a1a1a"/>
                <w:shd w:val="nil" w:color="auto" w:fill="auto"/>
                <w:rtl w:val="0"/>
                <w:lang w:val="en-US"/>
                <w14:textFill>
                  <w14:solidFill>
                    <w14:srgbClr w14:val="1A1A1A"/>
                  </w14:solidFill>
                </w14:textFill>
              </w:rPr>
              <w:t xml:space="preserve">— </w:t>
            </w:r>
            <w:r>
              <w:rPr>
                <w:rFonts w:ascii="Arial" w:hAnsi="Arial"/>
                <w:outline w:val="0"/>
                <w:color w:val="1a1a1a"/>
                <w:sz w:val="18"/>
                <w:szCs w:val="18"/>
                <w:u w:color="1a1a1a"/>
                <w:shd w:val="nil" w:color="auto" w:fill="auto"/>
                <w:rtl w:val="0"/>
                <w:lang w:val="en-US"/>
                <w14:textFill>
                  <w14:solidFill>
                    <w14:srgbClr w14:val="1A1A1A"/>
                  </w14:solidFill>
                </w14:textFill>
              </w:rPr>
              <w:t>checks all required fields present with correct cardinalities</w:t>
            </w:r>
          </w:p>
        </w:tc>
        <w:tc>
          <w:tcPr>
            <w:tcW w:type="dxa" w:w="42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outline w:val="0"/>
                <w:color w:val="1a1a1a"/>
                <w:sz w:val="18"/>
                <w:szCs w:val="18"/>
                <w:u w:color="1a1a1a"/>
                <w:shd w:val="nil" w:color="auto" w:fill="auto"/>
                <w:rtl w:val="0"/>
                <w:lang w:val="en-US"/>
                <w14:textFill>
                  <w14:solidFill>
                    <w14:srgbClr w14:val="1A1A1A"/>
                  </w14:solidFill>
                </w14:textFill>
              </w:rPr>
              <w:t xml:space="preserve">Hard block </w:t>
            </w:r>
            <w:r>
              <w:rPr>
                <w:rFonts w:ascii="Arial" w:hAnsi="Arial" w:hint="default"/>
                <w:outline w:val="0"/>
                <w:color w:val="1a1a1a"/>
                <w:sz w:val="18"/>
                <w:szCs w:val="18"/>
                <w:u w:color="1a1a1a"/>
                <w:shd w:val="nil" w:color="auto" w:fill="auto"/>
                <w:rtl w:val="0"/>
                <w:lang w:val="en-US"/>
                <w14:textFill>
                  <w14:solidFill>
                    <w14:srgbClr w14:val="1A1A1A"/>
                  </w14:solidFill>
                </w14:textFill>
              </w:rPr>
              <w:t xml:space="preserve">— </w:t>
            </w:r>
            <w:r>
              <w:rPr>
                <w:rFonts w:ascii="Arial" w:hAnsi="Arial"/>
                <w:outline w:val="0"/>
                <w:color w:val="1a1a1a"/>
                <w:sz w:val="18"/>
                <w:szCs w:val="18"/>
                <w:u w:color="1a1a1a"/>
                <w:shd w:val="nil" w:color="auto" w:fill="auto"/>
                <w:rtl w:val="0"/>
                <w:lang w:val="en-US"/>
                <w14:textFill>
                  <w14:solidFill>
                    <w14:srgbClr w14:val="1A1A1A"/>
                  </w14:solidFill>
                </w14:textFill>
              </w:rPr>
              <w:t>response not delivered; correction instruction specifies missing fields, expected types, governing Requirement ID</w:t>
            </w:r>
          </w:p>
        </w:tc>
      </w:tr>
      <w:tr>
        <w:tblPrEx>
          <w:shd w:val="clear" w:color="auto" w:fill="ced7e7"/>
        </w:tblPrEx>
        <w:trPr>
          <w:trHeight w:val="674" w:hRule="atLeast"/>
        </w:trPr>
        <w:tc>
          <w:tcPr>
            <w:tcW w:type="dxa" w:w="22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1a1a1a"/>
                <w:sz w:val="18"/>
                <w:szCs w:val="18"/>
                <w:u w:color="1a1a1a"/>
                <w:shd w:val="nil" w:color="auto" w:fill="auto"/>
                <w:rtl w:val="0"/>
                <w:lang w:val="en-US"/>
                <w14:textFill>
                  <w14:solidFill>
                    <w14:srgbClr w14:val="1A1A1A"/>
                  </w14:solidFill>
                </w14:textFill>
              </w:rPr>
              <w:t>Ontology Consistency</w:t>
            </w:r>
          </w:p>
        </w:tc>
        <w:tc>
          <w:tcPr>
            <w:tcW w:type="dxa" w:w="296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1a1a1a"/>
                <w:sz w:val="18"/>
                <w:szCs w:val="18"/>
                <w:u w:color="1a1a1a"/>
                <w:shd w:val="nil" w:color="auto" w:fill="auto"/>
                <w:rtl w:val="0"/>
                <w:lang w:val="en-US"/>
                <w14:textFill>
                  <w14:solidFill>
                    <w14:srgbClr w14:val="1A1A1A"/>
                  </w14:solidFill>
                </w14:textFill>
              </w:rPr>
              <w:t xml:space="preserve">SPARQL ASK on response-derived triples </w:t>
            </w:r>
            <w:r>
              <w:rPr>
                <w:rFonts w:ascii="Arial" w:hAnsi="Arial" w:hint="default"/>
                <w:outline w:val="0"/>
                <w:color w:val="1a1a1a"/>
                <w:sz w:val="18"/>
                <w:szCs w:val="18"/>
                <w:u w:color="1a1a1a"/>
                <w:shd w:val="nil" w:color="auto" w:fill="auto"/>
                <w:rtl w:val="0"/>
                <w:lang w:val="en-US"/>
                <w14:textFill>
                  <w14:solidFill>
                    <w14:srgbClr w14:val="1A1A1A"/>
                  </w14:solidFill>
                </w14:textFill>
              </w:rPr>
              <w:t xml:space="preserve">— </w:t>
            </w:r>
            <w:r>
              <w:rPr>
                <w:rFonts w:ascii="Arial" w:hAnsi="Arial"/>
                <w:outline w:val="0"/>
                <w:color w:val="1a1a1a"/>
                <w:sz w:val="18"/>
                <w:szCs w:val="18"/>
                <w:u w:color="1a1a1a"/>
                <w:shd w:val="nil" w:color="auto" w:fill="auto"/>
                <w:rtl w:val="0"/>
                <w:lang w:val="fr-FR"/>
                <w14:textFill>
                  <w14:solidFill>
                    <w14:srgbClr w14:val="1A1A1A"/>
                  </w14:solidFill>
                </w14:textFill>
              </w:rPr>
              <w:t>UCA-002 enforcement</w:t>
            </w:r>
          </w:p>
        </w:tc>
        <w:tc>
          <w:tcPr>
            <w:tcW w:type="dxa" w:w="42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outline w:val="0"/>
                <w:color w:val="1a1a1a"/>
                <w:sz w:val="18"/>
                <w:szCs w:val="18"/>
                <w:u w:color="1a1a1a"/>
                <w:shd w:val="nil" w:color="auto" w:fill="auto"/>
                <w:rtl w:val="0"/>
                <w:lang w:val="en-US"/>
                <w14:textFill>
                  <w14:solidFill>
                    <w14:srgbClr w14:val="1A1A1A"/>
                  </w14:solidFill>
                </w14:textFill>
              </w:rPr>
              <w:t xml:space="preserve">Hard block </w:t>
            </w:r>
            <w:r>
              <w:rPr>
                <w:rFonts w:ascii="Arial" w:hAnsi="Arial" w:hint="default"/>
                <w:outline w:val="0"/>
                <w:color w:val="1a1a1a"/>
                <w:sz w:val="18"/>
                <w:szCs w:val="18"/>
                <w:u w:color="1a1a1a"/>
                <w:shd w:val="nil" w:color="auto" w:fill="auto"/>
                <w:rtl w:val="0"/>
                <w:lang w:val="en-US"/>
                <w14:textFill>
                  <w14:solidFill>
                    <w14:srgbClr w14:val="1A1A1A"/>
                  </w14:solidFill>
                </w14:textFill>
              </w:rPr>
              <w:t xml:space="preserve">— </w:t>
            </w:r>
            <w:r>
              <w:rPr>
                <w:rFonts w:ascii="Arial" w:hAnsi="Arial"/>
                <w:outline w:val="0"/>
                <w:color w:val="1a1a1a"/>
                <w:sz w:val="18"/>
                <w:szCs w:val="18"/>
                <w:u w:color="1a1a1a"/>
                <w:shd w:val="nil" w:color="auto" w:fill="auto"/>
                <w:rtl w:val="0"/>
                <w:lang w:val="en-US"/>
                <w14:textFill>
                  <w14:solidFill>
                    <w14:srgbClr w14:val="1A1A1A"/>
                  </w14:solidFill>
                </w14:textFill>
              </w:rPr>
              <w:t>ONTOLOGY_RESOLUTION_FAILURE with canonical form guidance and UCARecord citation</w:t>
            </w:r>
          </w:p>
        </w:tc>
      </w:tr>
      <w:tr>
        <w:tblPrEx>
          <w:shd w:val="clear" w:color="auto" w:fill="ced7e7"/>
        </w:tblPrEx>
        <w:trPr>
          <w:trHeight w:val="674" w:hRule="atLeast"/>
        </w:trPr>
        <w:tc>
          <w:tcPr>
            <w:tcW w:type="dxa" w:w="22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1a1a1a"/>
                <w:sz w:val="18"/>
                <w:szCs w:val="18"/>
                <w:u w:color="1a1a1a"/>
                <w:shd w:val="nil" w:color="auto" w:fill="auto"/>
                <w:rtl w:val="0"/>
                <w:lang w:val="en-US"/>
                <w14:textFill>
                  <w14:solidFill>
                    <w14:srgbClr w14:val="1A1A1A"/>
                  </w14:solidFill>
                </w14:textFill>
              </w:rPr>
              <w:t>Outcome Metric Coverage</w:t>
            </w:r>
          </w:p>
        </w:tc>
        <w:tc>
          <w:tcPr>
            <w:tcW w:type="dxa" w:w="296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1a1a1a"/>
                <w:sz w:val="18"/>
                <w:szCs w:val="18"/>
                <w:u w:color="1a1a1a"/>
                <w:shd w:val="nil" w:color="auto" w:fill="auto"/>
                <w:rtl w:val="0"/>
                <w:lang w:val="en-US"/>
                <w14:textFill>
                  <w14:solidFill>
                    <w14:srgbClr w14:val="1A1A1A"/>
                  </w14:solidFill>
                </w14:textFill>
              </w:rPr>
              <w:t>Entity/keyword presence check mapped to active DesiredOutcome metric labels</w:t>
            </w:r>
          </w:p>
        </w:tc>
        <w:tc>
          <w:tcPr>
            <w:tcW w:type="dxa" w:w="42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outline w:val="0"/>
                <w:color w:val="1a1a1a"/>
                <w:sz w:val="18"/>
                <w:szCs w:val="18"/>
                <w:u w:color="1a1a1a"/>
                <w:shd w:val="nil" w:color="auto" w:fill="auto"/>
                <w:rtl w:val="0"/>
                <w:lang w:val="en-US"/>
                <w14:textFill>
                  <w14:solidFill>
                    <w14:srgbClr w14:val="1A1A1A"/>
                  </w14:solidFill>
                </w14:textFill>
              </w:rPr>
              <w:t xml:space="preserve">Targeted recycle </w:t>
            </w:r>
            <w:r>
              <w:rPr>
                <w:rFonts w:ascii="Arial" w:hAnsi="Arial" w:hint="default"/>
                <w:outline w:val="0"/>
                <w:color w:val="1a1a1a"/>
                <w:sz w:val="18"/>
                <w:szCs w:val="18"/>
                <w:u w:color="1a1a1a"/>
                <w:shd w:val="nil" w:color="auto" w:fill="auto"/>
                <w:rtl w:val="0"/>
                <w:lang w:val="en-US"/>
                <w14:textFill>
                  <w14:solidFill>
                    <w14:srgbClr w14:val="1A1A1A"/>
                  </w14:solidFill>
                </w14:textFill>
              </w:rPr>
              <w:t xml:space="preserve">— </w:t>
            </w:r>
            <w:r>
              <w:rPr>
                <w:rFonts w:ascii="Arial" w:hAnsi="Arial"/>
                <w:outline w:val="0"/>
                <w:color w:val="1a1a1a"/>
                <w:sz w:val="18"/>
                <w:szCs w:val="18"/>
                <w:u w:color="1a1a1a"/>
                <w:shd w:val="nil" w:color="auto" w:fill="auto"/>
                <w:rtl w:val="0"/>
                <w:lang w:val="en-US"/>
                <w14:textFill>
                  <w14:solidFill>
                    <w14:srgbClr w14:val="1A1A1A"/>
                  </w14:solidFill>
                </w14:textFill>
              </w:rPr>
              <w:t>correction specifies which DesiredOutcome was not addressed; surgical, not wholesale</w:t>
            </w:r>
          </w:p>
        </w:tc>
      </w:tr>
      <w:tr>
        <w:tblPrEx>
          <w:shd w:val="clear" w:color="auto" w:fill="ced7e7"/>
        </w:tblPrEx>
        <w:trPr>
          <w:trHeight w:val="674" w:hRule="atLeast"/>
        </w:trPr>
        <w:tc>
          <w:tcPr>
            <w:tcW w:type="dxa" w:w="22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1a1a1a"/>
                <w:sz w:val="18"/>
                <w:szCs w:val="18"/>
                <w:u w:color="1a1a1a"/>
                <w:shd w:val="nil" w:color="auto" w:fill="auto"/>
                <w:rtl w:val="0"/>
                <w:lang w:val="en-US"/>
                <w14:textFill>
                  <w14:solidFill>
                    <w14:srgbClr w14:val="1A1A1A"/>
                  </w14:solidFill>
                </w14:textFill>
              </w:rPr>
              <w:t>Compliance Citation</w:t>
            </w:r>
          </w:p>
        </w:tc>
        <w:tc>
          <w:tcPr>
            <w:tcW w:type="dxa" w:w="296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1a1a1a"/>
                <w:sz w:val="18"/>
                <w:szCs w:val="18"/>
                <w:u w:color="1a1a1a"/>
                <w:shd w:val="nil" w:color="auto" w:fill="auto"/>
                <w:rtl w:val="0"/>
                <w:lang w:val="en-US"/>
                <w14:textFill>
                  <w14:solidFill>
                    <w14:srgbClr w14:val="1A1A1A"/>
                  </w14:solidFill>
                </w14:textFill>
              </w:rPr>
              <w:t>Reference validation against active ComplianceRequirement standards</w:t>
            </w:r>
          </w:p>
        </w:tc>
        <w:tc>
          <w:tcPr>
            <w:tcW w:type="dxa" w:w="42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outline w:val="0"/>
                <w:color w:val="1a1a1a"/>
                <w:sz w:val="18"/>
                <w:szCs w:val="18"/>
                <w:u w:color="1a1a1a"/>
                <w:shd w:val="nil" w:color="auto" w:fill="auto"/>
                <w:rtl w:val="0"/>
                <w:lang w:val="en-US"/>
                <w14:textFill>
                  <w14:solidFill>
                    <w14:srgbClr w14:val="1A1A1A"/>
                  </w14:solidFill>
                </w14:textFill>
              </w:rPr>
              <w:t xml:space="preserve">Hard block </w:t>
            </w:r>
            <w:r>
              <w:rPr>
                <w:rFonts w:ascii="Arial" w:hAnsi="Arial" w:hint="default"/>
                <w:outline w:val="0"/>
                <w:color w:val="1a1a1a"/>
                <w:sz w:val="18"/>
                <w:szCs w:val="18"/>
                <w:u w:color="1a1a1a"/>
                <w:shd w:val="nil" w:color="auto" w:fill="auto"/>
                <w:rtl w:val="0"/>
                <w:lang w:val="en-US"/>
                <w14:textFill>
                  <w14:solidFill>
                    <w14:srgbClr w14:val="1A1A1A"/>
                  </w14:solidFill>
                </w14:textFill>
              </w:rPr>
              <w:t xml:space="preserve">— </w:t>
            </w:r>
            <w:r>
              <w:rPr>
                <w:rFonts w:ascii="Arial" w:hAnsi="Arial"/>
                <w:outline w:val="0"/>
                <w:color w:val="1a1a1a"/>
                <w:sz w:val="18"/>
                <w:szCs w:val="18"/>
                <w:u w:color="1a1a1a"/>
                <w:shd w:val="nil" w:color="auto" w:fill="auto"/>
                <w:rtl w:val="0"/>
                <w:lang w:val="en-US"/>
                <w14:textFill>
                  <w14:solidFill>
                    <w14:srgbClr w14:val="1A1A1A"/>
                  </w14:solidFill>
                </w14:textFill>
              </w:rPr>
              <w:t>UNGROUNDED assertions rejected; correction specifies which claims lack citations</w:t>
            </w:r>
          </w:p>
        </w:tc>
      </w:tr>
      <w:tr>
        <w:tblPrEx>
          <w:shd w:val="clear" w:color="auto" w:fill="ced7e7"/>
        </w:tblPrEx>
        <w:trPr>
          <w:trHeight w:val="674" w:hRule="atLeast"/>
        </w:trPr>
        <w:tc>
          <w:tcPr>
            <w:tcW w:type="dxa" w:w="22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1a1a1a"/>
                <w:sz w:val="18"/>
                <w:szCs w:val="18"/>
                <w:u w:color="1a1a1a"/>
                <w:shd w:val="nil" w:color="auto" w:fill="auto"/>
                <w:rtl w:val="0"/>
                <w:lang w:val="en-US"/>
                <w14:textFill>
                  <w14:solidFill>
                    <w14:srgbClr w14:val="1A1A1A"/>
                  </w14:solidFill>
                </w14:textFill>
              </w:rPr>
              <w:t>Persona Scope Compliance</w:t>
            </w:r>
          </w:p>
        </w:tc>
        <w:tc>
          <w:tcPr>
            <w:tcW w:type="dxa" w:w="296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1a1a1a"/>
                <w:sz w:val="18"/>
                <w:szCs w:val="18"/>
                <w:u w:color="1a1a1a"/>
                <w:shd w:val="nil" w:color="auto" w:fill="auto"/>
                <w:rtl w:val="0"/>
                <w:lang w:val="en-US"/>
                <w14:textFill>
                  <w14:solidFill>
                    <w14:srgbClr w14:val="1A1A1A"/>
                  </w14:solidFill>
                </w14:textFill>
              </w:rPr>
              <w:t>Cross-reference against Identity Ontology access scope</w:t>
            </w:r>
          </w:p>
        </w:tc>
        <w:tc>
          <w:tcPr>
            <w:tcW w:type="dxa" w:w="42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outline w:val="0"/>
                <w:color w:val="1a1a1a"/>
                <w:sz w:val="18"/>
                <w:szCs w:val="18"/>
                <w:u w:color="1a1a1a"/>
                <w:shd w:val="nil" w:color="auto" w:fill="auto"/>
                <w:rtl w:val="0"/>
                <w:lang w:val="en-US"/>
                <w14:textFill>
                  <w14:solidFill>
                    <w14:srgbClr w14:val="1A1A1A"/>
                  </w14:solidFill>
                </w14:textFill>
              </w:rPr>
              <w:t xml:space="preserve">Hard block with partial delivery attempt </w:t>
            </w:r>
            <w:r>
              <w:rPr>
                <w:rFonts w:ascii="Arial" w:hAnsi="Arial" w:hint="default"/>
                <w:outline w:val="0"/>
                <w:color w:val="1a1a1a"/>
                <w:sz w:val="18"/>
                <w:szCs w:val="18"/>
                <w:u w:color="1a1a1a"/>
                <w:shd w:val="nil" w:color="auto" w:fill="auto"/>
                <w:rtl w:val="0"/>
                <w:lang w:val="en-US"/>
                <w14:textFill>
                  <w14:solidFill>
                    <w14:srgbClr w14:val="1A1A1A"/>
                  </w14:solidFill>
                </w14:textFill>
              </w:rPr>
              <w:t xml:space="preserve">— </w:t>
            </w:r>
            <w:r>
              <w:rPr>
                <w:rFonts w:ascii="Arial" w:hAnsi="Arial"/>
                <w:outline w:val="0"/>
                <w:color w:val="1a1a1a"/>
                <w:sz w:val="18"/>
                <w:szCs w:val="18"/>
                <w:u w:color="1a1a1a"/>
                <w:shd w:val="nil" w:color="auto" w:fill="auto"/>
                <w:rtl w:val="0"/>
                <w:lang w:val="en-US"/>
                <w14:textFill>
                  <w14:solidFill>
                    <w14:srgbClr w14:val="1A1A1A"/>
                  </w14:solidFill>
                </w14:textFill>
              </w:rPr>
              <w:t>out-of-scope entities redacted; if redaction breaks structure, full recycle</w:t>
            </w:r>
          </w:p>
        </w:tc>
      </w:tr>
      <w:tr>
        <w:tblPrEx>
          <w:shd w:val="clear" w:color="auto" w:fill="ced7e7"/>
        </w:tblPrEx>
        <w:trPr>
          <w:trHeight w:val="674" w:hRule="atLeast"/>
        </w:trPr>
        <w:tc>
          <w:tcPr>
            <w:tcW w:type="dxa" w:w="22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1a1a1a"/>
                <w:sz w:val="18"/>
                <w:szCs w:val="18"/>
                <w:u w:color="1a1a1a"/>
                <w:shd w:val="nil" w:color="auto" w:fill="auto"/>
                <w:rtl w:val="0"/>
                <w:lang w:val="de-DE"/>
                <w14:textFill>
                  <w14:solidFill>
                    <w14:srgbClr w14:val="1A1A1A"/>
                  </w14:solidFill>
                </w14:textFill>
              </w:rPr>
              <w:t>UCA-Missing (v2.0)</w:t>
            </w:r>
          </w:p>
        </w:tc>
        <w:tc>
          <w:tcPr>
            <w:tcW w:type="dxa" w:w="296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1a1a1a"/>
                <w:sz w:val="18"/>
                <w:szCs w:val="18"/>
                <w:u w:color="1a1a1a"/>
                <w:shd w:val="nil" w:color="auto" w:fill="auto"/>
                <w:rtl w:val="0"/>
                <w:lang w:val="en-US"/>
                <w14:textFill>
                  <w14:solidFill>
                    <w14:srgbClr w14:val="1A1A1A"/>
                  </w14:solidFill>
                </w14:textFill>
              </w:rPr>
              <w:t>Timeout check: response received within req:timeout from UCAConstraint</w:t>
            </w:r>
          </w:p>
        </w:tc>
        <w:tc>
          <w:tcPr>
            <w:tcW w:type="dxa" w:w="42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outline w:val="0"/>
                <w:color w:val="1a1a1a"/>
                <w:sz w:val="18"/>
                <w:szCs w:val="18"/>
                <w:u w:color="1a1a1a"/>
                <w:shd w:val="nil" w:color="auto" w:fill="auto"/>
                <w:rtl w:val="0"/>
                <w:lang w:val="fr-FR"/>
                <w14:textFill>
                  <w14:solidFill>
                    <w14:srgbClr w14:val="1A1A1A"/>
                  </w14:solidFill>
                </w14:textFill>
              </w:rPr>
              <w:t xml:space="preserve">TMP-001 fires </w:t>
            </w:r>
            <w:r>
              <w:rPr>
                <w:rFonts w:ascii="Arial" w:hAnsi="Arial" w:hint="default"/>
                <w:outline w:val="0"/>
                <w:color w:val="1a1a1a"/>
                <w:sz w:val="18"/>
                <w:szCs w:val="18"/>
                <w:u w:color="1a1a1a"/>
                <w:shd w:val="nil" w:color="auto" w:fill="auto"/>
                <w:rtl w:val="0"/>
                <w:lang w:val="en-US"/>
                <w14:textFill>
                  <w14:solidFill>
                    <w14:srgbClr w14:val="1A1A1A"/>
                  </w14:solidFill>
                </w14:textFill>
              </w:rPr>
              <w:t xml:space="preserve">— </w:t>
            </w:r>
            <w:r>
              <w:rPr>
                <w:rFonts w:ascii="Arial" w:hAnsi="Arial"/>
                <w:outline w:val="0"/>
                <w:color w:val="1a1a1a"/>
                <w:sz w:val="18"/>
                <w:szCs w:val="18"/>
                <w:u w:color="1a1a1a"/>
                <w:shd w:val="nil" w:color="auto" w:fill="auto"/>
                <w:rtl w:val="0"/>
                <w:lang w:val="en-US"/>
                <w14:textFill>
                  <w14:solidFill>
                    <w14:srgbClr w14:val="1A1A1A"/>
                  </w14:solidFill>
                </w14:textFill>
              </w:rPr>
              <w:t>safe-state action activates; safe-state output delivered rather than timed-out response</w:t>
            </w:r>
          </w:p>
        </w:tc>
      </w:tr>
      <w:tr>
        <w:tblPrEx>
          <w:shd w:val="clear" w:color="auto" w:fill="ced7e7"/>
        </w:tblPrEx>
        <w:trPr>
          <w:trHeight w:val="674" w:hRule="atLeast"/>
        </w:trPr>
        <w:tc>
          <w:tcPr>
            <w:tcW w:type="dxa" w:w="22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1a1a1a"/>
                <w:sz w:val="18"/>
                <w:szCs w:val="18"/>
                <w:u w:color="1a1a1a"/>
                <w:shd w:val="nil" w:color="auto" w:fill="auto"/>
                <w:rtl w:val="0"/>
                <w:lang w:val="en-US"/>
                <w14:textFill>
                  <w14:solidFill>
                    <w14:srgbClr w14:val="1A1A1A"/>
                  </w14:solidFill>
                </w14:textFill>
              </w:rPr>
              <w:t>UCA-MisTimed TooEarly (v2.0)</w:t>
            </w:r>
          </w:p>
        </w:tc>
        <w:tc>
          <w:tcPr>
            <w:tcW w:type="dxa" w:w="296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1a1a1a"/>
                <w:sz w:val="18"/>
                <w:szCs w:val="18"/>
                <w:u w:color="1a1a1a"/>
                <w:shd w:val="nil" w:color="auto" w:fill="auto"/>
                <w:rtl w:val="0"/>
                <w:lang w:val="en-US"/>
                <w14:textFill>
                  <w14:solidFill>
                    <w14:srgbClr w14:val="1A1A1A"/>
                  </w14:solidFill>
                </w14:textFill>
              </w:rPr>
              <w:t>Prerequisite AcceptanceCriteria completion check</w:t>
            </w:r>
          </w:p>
        </w:tc>
        <w:tc>
          <w:tcPr>
            <w:tcW w:type="dxa" w:w="42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outline w:val="0"/>
                <w:color w:val="1a1a1a"/>
                <w:sz w:val="18"/>
                <w:szCs w:val="18"/>
                <w:u w:color="1a1a1a"/>
                <w:shd w:val="nil" w:color="auto" w:fill="auto"/>
                <w:rtl w:val="0"/>
                <w:lang w:val="en-US"/>
                <w14:textFill>
                  <w14:solidFill>
                    <w14:srgbClr w14:val="1A1A1A"/>
                  </w14:solidFill>
                </w14:textFill>
              </w:rPr>
              <w:t xml:space="preserve">Block delivery </w:t>
            </w:r>
            <w:r>
              <w:rPr>
                <w:rFonts w:ascii="Arial" w:hAnsi="Arial" w:hint="default"/>
                <w:outline w:val="0"/>
                <w:color w:val="1a1a1a"/>
                <w:sz w:val="18"/>
                <w:szCs w:val="18"/>
                <w:u w:color="1a1a1a"/>
                <w:shd w:val="nil" w:color="auto" w:fill="auto"/>
                <w:rtl w:val="0"/>
                <w:lang w:val="en-US"/>
                <w14:textFill>
                  <w14:solidFill>
                    <w14:srgbClr w14:val="1A1A1A"/>
                  </w14:solidFill>
                </w14:textFill>
              </w:rPr>
              <w:t xml:space="preserve">— </w:t>
            </w:r>
            <w:r>
              <w:rPr>
                <w:rFonts w:ascii="Arial" w:hAnsi="Arial"/>
                <w:outline w:val="0"/>
                <w:color w:val="1a1a1a"/>
                <w:sz w:val="18"/>
                <w:szCs w:val="18"/>
                <w:u w:color="1a1a1a"/>
                <w:shd w:val="nil" w:color="auto" w:fill="auto"/>
                <w:rtl w:val="0"/>
                <w:lang w:val="en-US"/>
                <w14:textFill>
                  <w14:solidFill>
                    <w14:srgbClr w14:val="1A1A1A"/>
                  </w14:solidFill>
                </w14:textFill>
              </w:rPr>
              <w:t>response annotated with pending criteria and required completion conditions</w:t>
            </w:r>
          </w:p>
        </w:tc>
      </w:tr>
      <w:tr>
        <w:tblPrEx>
          <w:shd w:val="clear" w:color="auto" w:fill="ced7e7"/>
        </w:tblPrEx>
        <w:trPr>
          <w:trHeight w:val="674" w:hRule="atLeast"/>
        </w:trPr>
        <w:tc>
          <w:tcPr>
            <w:tcW w:type="dxa" w:w="22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1a1a1a"/>
                <w:sz w:val="18"/>
                <w:szCs w:val="18"/>
                <w:u w:color="1a1a1a"/>
                <w:shd w:val="nil" w:color="auto" w:fill="auto"/>
                <w:rtl w:val="0"/>
                <w:lang w:val="en-US"/>
                <w14:textFill>
                  <w14:solidFill>
                    <w14:srgbClr w14:val="1A1A1A"/>
                  </w14:solidFill>
                </w14:textFill>
              </w:rPr>
              <w:t>UCA-WrongDuration (v2.0)</w:t>
            </w:r>
          </w:p>
        </w:tc>
        <w:tc>
          <w:tcPr>
            <w:tcW w:type="dxa" w:w="296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1a1a1a"/>
                <w:sz w:val="18"/>
                <w:szCs w:val="18"/>
                <w:u w:color="1a1a1a"/>
                <w:shd w:val="nil" w:color="auto" w:fill="auto"/>
                <w:rtl w:val="0"/>
                <w:lang w:val="en-US"/>
                <w14:textFill>
                  <w14:solidFill>
                    <w14:srgbClr w14:val="1A1A1A"/>
                  </w14:solidFill>
                </w14:textFill>
              </w:rPr>
              <w:t>Scope boundary check and PARTIAL_RESPONSE marker verification</w:t>
            </w:r>
          </w:p>
        </w:tc>
        <w:tc>
          <w:tcPr>
            <w:tcW w:type="dxa" w:w="42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outline w:val="0"/>
                <w:color w:val="1a1a1a"/>
                <w:sz w:val="18"/>
                <w:szCs w:val="18"/>
                <w:u w:color="1a1a1a"/>
                <w:shd w:val="nil" w:color="auto" w:fill="auto"/>
                <w:rtl w:val="0"/>
                <w:lang w:val="en-US"/>
                <w14:textFill>
                  <w14:solidFill>
                    <w14:srgbClr w14:val="1A1A1A"/>
                  </w14:solidFill>
                </w14:textFill>
              </w:rPr>
              <w:t>PARTIAL_RESPONSE marker and completion-status payload appended before delivery if missing</w:t>
            </w:r>
          </w:p>
        </w:tc>
      </w:tr>
      <w:tr>
        <w:tblPrEx>
          <w:shd w:val="clear" w:color="auto" w:fill="ced7e7"/>
        </w:tblPrEx>
        <w:trPr>
          <w:trHeight w:val="674" w:hRule="atLeast"/>
        </w:trPr>
        <w:tc>
          <w:tcPr>
            <w:tcW w:type="dxa" w:w="22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1a1a1a"/>
                <w:sz w:val="18"/>
                <w:szCs w:val="18"/>
                <w:u w:color="1a1a1a"/>
                <w:shd w:val="nil" w:color="auto" w:fill="auto"/>
                <w:rtl w:val="0"/>
                <w:lang w:val="en-US"/>
                <w14:textFill>
                  <w14:solidFill>
                    <w14:srgbClr w14:val="1A1A1A"/>
                  </w14:solidFill>
                </w14:textFill>
              </w:rPr>
              <w:t>Irreversibility Gate (v2.0)</w:t>
            </w:r>
          </w:p>
        </w:tc>
        <w:tc>
          <w:tcPr>
            <w:tcW w:type="dxa" w:w="296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1a1a1a"/>
                <w:sz w:val="18"/>
                <w:szCs w:val="18"/>
                <w:u w:color="1a1a1a"/>
                <w:shd w:val="nil" w:color="auto" w:fill="auto"/>
                <w:rtl w:val="0"/>
                <w:lang w:val="en-US"/>
                <w14:textFill>
                  <w14:solidFill>
                    <w14:srgbClr w14:val="1A1A1A"/>
                  </w14:solidFill>
                </w14:textFill>
              </w:rPr>
              <w:t>Approval token presence, identity, scope, and freshness validation for Irreversible Zone 6 calls</w:t>
            </w:r>
          </w:p>
        </w:tc>
        <w:tc>
          <w:tcPr>
            <w:tcW w:type="dxa" w:w="42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outline w:val="0"/>
                <w:color w:val="1a1a1a"/>
                <w:sz w:val="18"/>
                <w:szCs w:val="18"/>
                <w:u w:color="1a1a1a"/>
                <w:shd w:val="nil" w:color="auto" w:fill="auto"/>
                <w:rtl w:val="0"/>
                <w:lang w:val="en-US"/>
                <w14:textFill>
                  <w14:solidFill>
                    <w14:srgbClr w14:val="1A1A1A"/>
                  </w14:solidFill>
                </w14:textFill>
              </w:rPr>
              <w:t xml:space="preserve">APPROVAL_INVALID </w:t>
            </w:r>
            <w:r>
              <w:rPr>
                <w:rFonts w:ascii="Arial" w:hAnsi="Arial" w:hint="default"/>
                <w:outline w:val="0"/>
                <w:color w:val="1a1a1a"/>
                <w:sz w:val="18"/>
                <w:szCs w:val="18"/>
                <w:u w:color="1a1a1a"/>
                <w:shd w:val="nil" w:color="auto" w:fill="auto"/>
                <w:rtl w:val="0"/>
                <w:lang w:val="en-US"/>
                <w14:textFill>
                  <w14:solidFill>
                    <w14:srgbClr w14:val="1A1A1A"/>
                  </w14:solidFill>
                </w14:textFill>
              </w:rPr>
              <w:t xml:space="preserve">— </w:t>
            </w:r>
            <w:r>
              <w:rPr>
                <w:rFonts w:ascii="Arial" w:hAnsi="Arial"/>
                <w:outline w:val="0"/>
                <w:color w:val="1a1a1a"/>
                <w:sz w:val="18"/>
                <w:szCs w:val="18"/>
                <w:u w:color="1a1a1a"/>
                <w:shd w:val="nil" w:color="auto" w:fill="auto"/>
                <w:rtl w:val="0"/>
                <w:lang w:val="en-US"/>
                <w14:textFill>
                  <w14:solidFill>
                    <w14:srgbClr w14:val="1A1A1A"/>
                  </w14:solidFill>
                </w14:textFill>
              </w:rPr>
              <w:t>Zone 6 call remains suspended; no execution under any circumstances</w:t>
            </w:r>
          </w:p>
        </w:tc>
      </w:tr>
      <w:tr>
        <w:tblPrEx>
          <w:shd w:val="clear" w:color="auto" w:fill="ced7e7"/>
        </w:tblPrEx>
        <w:trPr>
          <w:trHeight w:val="674" w:hRule="atLeast"/>
        </w:trPr>
        <w:tc>
          <w:tcPr>
            <w:tcW w:type="dxa" w:w="22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1a1a1a"/>
                <w:sz w:val="18"/>
                <w:szCs w:val="18"/>
                <w:u w:color="1a1a1a"/>
                <w:shd w:val="nil" w:color="auto" w:fill="auto"/>
                <w:rtl w:val="0"/>
                <w:lang w:val="en-US"/>
                <w14:textFill>
                  <w14:solidFill>
                    <w14:srgbClr w14:val="1A1A1A"/>
                  </w14:solidFill>
                </w14:textFill>
              </w:rPr>
              <w:t>NFR Quality Gates</w:t>
            </w:r>
          </w:p>
        </w:tc>
        <w:tc>
          <w:tcPr>
            <w:tcW w:type="dxa" w:w="296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1a1a1a"/>
                <w:sz w:val="18"/>
                <w:szCs w:val="18"/>
                <w:u w:color="1a1a1a"/>
                <w:shd w:val="nil" w:color="auto" w:fill="auto"/>
                <w:rtl w:val="0"/>
                <w:lang w:val="en-US"/>
                <w14:textFill>
                  <w14:solidFill>
                    <w14:srgbClr w14:val="1A1A1A"/>
                  </w14:solidFill>
                </w14:textFill>
              </w:rPr>
              <w:t>Latency, response length, readability scoring</w:t>
            </w:r>
          </w:p>
        </w:tc>
        <w:tc>
          <w:tcPr>
            <w:tcW w:type="dxa" w:w="42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outline w:val="0"/>
                <w:color w:val="1a1a1a"/>
                <w:sz w:val="18"/>
                <w:szCs w:val="18"/>
                <w:u w:color="1a1a1a"/>
                <w:shd w:val="nil" w:color="auto" w:fill="auto"/>
                <w:rtl w:val="0"/>
                <w:lang w:val="en-US"/>
                <w14:textFill>
                  <w14:solidFill>
                    <w14:srgbClr w14:val="1A1A1A"/>
                  </w14:solidFill>
                </w14:textFill>
              </w:rPr>
              <w:t>Should-priority warning in most cases; catastrophic SLA breach can trigger TMP-001 safe-state</w:t>
            </w:r>
          </w:p>
        </w:tc>
      </w:tr>
    </w:tbl>
    <w:p>
      <w:pPr>
        <w:pStyle w:val="Heading 3"/>
        <w:widowControl w:val="0"/>
      </w:pPr>
    </w:p>
    <w:p>
      <w:pPr>
        <w:pStyle w:val="Heading 3"/>
        <w:widowControl w:val="0"/>
      </w:pPr>
    </w:p>
    <w:p>
      <w:pPr>
        <w:pStyle w:val="Heading 3"/>
      </w:pPr>
      <w:r>
        <w:rPr>
          <w:outline w:val="0"/>
          <w:color w:val="1b3a6b"/>
          <w:u w:color="1b3a6b"/>
          <w:rtl w:val="0"/>
          <w:lang w:val="en-US"/>
          <w14:textFill>
            <w14:solidFill>
              <w14:srgbClr w14:val="1B3A6B"/>
            </w14:solidFill>
          </w14:textFill>
        </w:rPr>
        <w:t>The Recycle Mechanism and Feedback Loop</w:t>
      </w:r>
    </w:p>
    <w:p>
      <w:pPr>
        <w:pStyle w:val="Heading 3"/>
      </w:pPr>
      <w:r>
        <w:rPr>
          <w:b w:val="0"/>
          <w:bCs w:val="0"/>
          <w:outline w:val="0"/>
          <w:color w:val="1a1a1a"/>
          <w:sz w:val="22"/>
          <w:szCs w:val="22"/>
          <w:u w:color="1a1a1a"/>
          <w:rtl w:val="0"/>
          <w:lang w:val="en-US"/>
          <w14:textFill>
            <w14:solidFill>
              <w14:srgbClr w14:val="1A1A1A"/>
            </w14:solidFill>
          </w14:textFill>
        </w:rPr>
        <w:t xml:space="preserve">When a response fails a Must-priority criterion, the Service Facade constructs a structured correction object </w:t>
      </w:r>
      <w:r>
        <w:rPr>
          <w:b w:val="0"/>
          <w:bCs w:val="0"/>
          <w:outline w:val="0"/>
          <w:color w:val="1a1a1a"/>
          <w:sz w:val="22"/>
          <w:szCs w:val="22"/>
          <w:u w:color="1a1a1a"/>
          <w:rtl w:val="0"/>
          <w:lang w:val="en-US"/>
          <w14:textFill>
            <w14:solidFill>
              <w14:srgbClr w14:val="1A1A1A"/>
            </w14:solidFill>
          </w14:textFill>
        </w:rPr>
        <w:t xml:space="preserve">— </w:t>
      </w:r>
      <w:r>
        <w:rPr>
          <w:b w:val="0"/>
          <w:bCs w:val="0"/>
          <w:outline w:val="0"/>
          <w:color w:val="1a1a1a"/>
          <w:sz w:val="22"/>
          <w:szCs w:val="22"/>
          <w:u w:color="1a1a1a"/>
          <w:rtl w:val="0"/>
          <w:lang w:val="en-US"/>
          <w14:textFill>
            <w14:solidFill>
              <w14:srgbClr w14:val="1A1A1A"/>
            </w14:solidFill>
          </w14:textFill>
        </w:rPr>
        <w:t>not a prose instruction to try again. The object contains: the criterion type, the specific finding, the Requirement ID, the correction instruction, and the failure count for this criterion in the current review window.</w:t>
      </w:r>
    </w:p>
    <w:p>
      <w:pPr>
        <w:pStyle w:val="Heading 3"/>
      </w:pPr>
    </w:p>
    <w:p>
      <w:pPr>
        <w:pStyle w:val="Heading 3"/>
      </w:pPr>
      <w:r>
        <w:rPr>
          <w:b w:val="0"/>
          <w:bCs w:val="0"/>
          <w:outline w:val="0"/>
          <w:color w:val="1a1a1a"/>
          <w:sz w:val="22"/>
          <w:szCs w:val="22"/>
          <w:u w:color="1a1a1a"/>
          <w:rtl w:val="0"/>
          <w:lang w:val="en-US"/>
          <w14:textFill>
            <w14:solidFill>
              <w14:srgbClr w14:val="1A1A1A"/>
            </w14:solidFill>
          </w14:textFill>
        </w:rPr>
        <w:t xml:space="preserve">After three Must-priority criterion failures within thirty days, a RequirementsReview is automatically triggered. The review opens the question of whether the criterion is correctly specified, whether the agent's capability cannot satisfy it, or whether the requirement needs revision </w:t>
      </w:r>
      <w:r>
        <w:rPr>
          <w:b w:val="0"/>
          <w:bCs w:val="0"/>
          <w:outline w:val="0"/>
          <w:color w:val="1a1a1a"/>
          <w:sz w:val="22"/>
          <w:szCs w:val="22"/>
          <w:u w:color="1a1a1a"/>
          <w:rtl w:val="0"/>
          <w:lang w:val="en-US"/>
          <w14:textFill>
            <w14:solidFill>
              <w14:srgbClr w14:val="1A1A1A"/>
            </w14:solidFill>
          </w14:textFill>
        </w:rPr>
        <w:t xml:space="preserve">— </w:t>
      </w:r>
      <w:r>
        <w:rPr>
          <w:b w:val="0"/>
          <w:bCs w:val="0"/>
          <w:outline w:val="0"/>
          <w:color w:val="1a1a1a"/>
          <w:sz w:val="22"/>
          <w:szCs w:val="22"/>
          <w:u w:color="1a1a1a"/>
          <w:rtl w:val="0"/>
          <w:lang w:val="en-US"/>
          <w14:textFill>
            <w14:solidFill>
              <w14:srgbClr w14:val="1A1A1A"/>
            </w14:solidFill>
          </w14:textFill>
        </w:rPr>
        <w:t>treating all three as distinct failure modes with distinct resolution paths.</w:t>
      </w:r>
    </w:p>
    <w:p>
      <w:pPr>
        <w:pStyle w:val="Heading 3"/>
      </w:pPr>
    </w:p>
    <w:p>
      <w:pPr>
        <w:pStyle w:val="Heading 3"/>
      </w:pPr>
      <w:r>
        <w:rPr>
          <w:b w:val="0"/>
          <w:bCs w:val="0"/>
          <w:outline w:val="0"/>
          <w:color w:val="1a1a1a"/>
          <w:sz w:val="22"/>
          <w:szCs w:val="22"/>
          <w:u w:color="1a1a1a"/>
          <w:rtl w:val="0"/>
          <w:lang w:val="en-US"/>
          <w14:textFill>
            <w14:solidFill>
              <w14:srgbClr w14:val="1A1A1A"/>
            </w14:solidFill>
          </w14:textFill>
        </w:rPr>
        <w:t>In STAMP terms, the Service Facade is the feedback mechanism that closes the control loop. Without it, the gateway would issue control actions with no upward feedback. Every AcceptanceCriteria failure is a feedback signal: the controlled process produced output that violated a constraint defined by the controller. The Service Facade catches it, routes correction back to the agent, and logs the finding for the governance layer.</w:t>
      </w:r>
    </w:p>
    <w:p>
      <w:pPr>
        <w:pStyle w:val="Heading 3"/>
      </w:pPr>
    </w:p>
    <w:p>
      <w:pPr>
        <w:pStyle w:val="Heading 3"/>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986" w:hRule="atLeast"/>
        </w:trPr>
        <w:tc>
          <w:tcPr>
            <w:tcW w:type="dxa" w:w="9360"/>
            <w:tcBorders>
              <w:top w:val="single" w:color="0f6e56" w:sz="6" w:space="0" w:shadow="0" w:frame="0"/>
              <w:left w:val="single" w:color="0f6e56" w:sz="12" w:space="0" w:shadow="0" w:frame="0"/>
              <w:bottom w:val="single" w:color="0f6e56" w:sz="6" w:space="0" w:shadow="0" w:frame="0"/>
              <w:right w:val="single" w:color="0f6e56" w:sz="6" w:space="0" w:shadow="0" w:frame="0"/>
            </w:tcBorders>
            <w:shd w:val="clear" w:color="auto" w:fill="e2efda"/>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Fonts w:ascii="Times New Roman" w:cs="Times New Roman" w:hAnsi="Times New Roman" w:eastAsia="Times New Roman"/>
                <w:sz w:val="20"/>
                <w:szCs w:val="20"/>
                <w:shd w:val="nil" w:color="auto" w:fill="auto"/>
                <w:rtl w:val="0"/>
              </w:rPr>
            </w:pPr>
            <w:r>
              <w:rPr>
                <w:rFonts w:ascii="Arial" w:hAnsi="Arial"/>
                <w:b w:val="1"/>
                <w:bCs w:val="1"/>
                <w:outline w:val="0"/>
                <w:color w:val="0f6e56"/>
                <w:sz w:val="24"/>
                <w:szCs w:val="24"/>
                <w:u w:color="0f6e56"/>
                <w:shd w:val="nil" w:color="auto" w:fill="auto"/>
                <w:rtl w:val="0"/>
                <w:lang w:val="en-US"/>
                <w14:textFill>
                  <w14:solidFill>
                    <w14:srgbClr w14:val="0F6E56"/>
                  </w14:solidFill>
                </w14:textFill>
              </w:rPr>
              <w:t xml:space="preserve">AI Agents + Vector DBs  </w:t>
            </w:r>
            <w:r>
              <w:rPr>
                <w:rFonts w:ascii="Arial" w:hAnsi="Arial"/>
                <w:outline w:val="0"/>
                <w:color w:val="595959"/>
                <w:sz w:val="18"/>
                <w:szCs w:val="18"/>
                <w:u w:color="595959"/>
                <w:shd w:val="nil" w:color="auto" w:fill="auto"/>
                <w:rtl w:val="0"/>
                <w:lang w:val="it-IT"/>
                <w14:textFill>
                  <w14:solidFill>
                    <w14:srgbClr w14:val="595959"/>
                  </w14:solidFill>
                </w14:textFill>
              </w:rPr>
              <w:t>Zone 5</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w:hAnsi="Arial"/>
                <w:outline w:val="0"/>
                <w:color w:val="333333"/>
                <w:sz w:val="20"/>
                <w:szCs w:val="20"/>
                <w:u w:color="333333"/>
                <w:shd w:val="nil" w:color="auto" w:fill="auto"/>
                <w:rtl w:val="0"/>
                <w:lang w:val="en-US"/>
                <w14:textFill>
                  <w14:solidFill>
                    <w14:srgbClr w14:val="333333"/>
                  </w14:solidFill>
                </w14:textFill>
              </w:rPr>
              <w:t>Controlled process: operates under CAD directive; retrieves under RDQE constraints; monitored by UCA profile at runtime</w:t>
            </w:r>
          </w:p>
        </w:tc>
      </w:tr>
    </w:tbl>
    <w:p>
      <w:pPr>
        <w:pStyle w:val="Heading 3"/>
        <w:widowControl w:val="0"/>
      </w:pPr>
    </w:p>
    <w:p>
      <w:pPr>
        <w:pStyle w:val="Heading 3"/>
        <w:widowControl w:val="0"/>
      </w:pPr>
    </w:p>
    <w:p>
      <w:pPr>
        <w:pStyle w:val="Heading 2"/>
      </w:pPr>
      <w:r>
        <w:rPr>
          <w:outline w:val="0"/>
          <w:color w:val="1f6fbf"/>
          <w:u w:color="1f6fbf"/>
          <w:rtl w:val="0"/>
          <w:lang w:val="en-US"/>
          <w14:textFill>
            <w14:solidFill>
              <w14:srgbClr w14:val="1F6FBF"/>
            </w14:solidFill>
          </w14:textFill>
        </w:rPr>
        <w:t>The Governed Execution Environment</w:t>
      </w:r>
    </w:p>
    <w:p>
      <w:pPr>
        <w:pStyle w:val="Heading 2"/>
      </w:pPr>
      <w:r>
        <w:rPr>
          <w:b w:val="0"/>
          <w:bCs w:val="0"/>
          <w:outline w:val="0"/>
          <w:color w:val="1a1a1a"/>
          <w:sz w:val="22"/>
          <w:szCs w:val="22"/>
          <w:u w:color="1a1a1a"/>
          <w:rtl w:val="0"/>
          <w:lang w:val="en-US"/>
          <w14:textFill>
            <w14:solidFill>
              <w14:srgbClr w14:val="1A1A1A"/>
            </w14:solidFill>
          </w14:textFill>
        </w:rPr>
        <w:t>Zone 5 is where governed intent becomes executed intelligence. The AI agent receives the CAD and translates its directive structure into operational instructions. The vector DB receives every retrieval query filtered through the RDQE's metadata envelope. The execution environment monitors agent behavior against the UCA monitoring profile in real time.</w:t>
      </w:r>
    </w:p>
    <w:p>
      <w:pPr>
        <w:pStyle w:val="Heading 2"/>
      </w:pPr>
    </w:p>
    <w:p>
      <w:pPr>
        <w:pStyle w:val="Heading 2"/>
      </w:pPr>
      <w:r>
        <w:rPr>
          <w:b w:val="0"/>
          <w:bCs w:val="0"/>
          <w:outline w:val="0"/>
          <w:color w:val="1a1a1a"/>
          <w:sz w:val="22"/>
          <w:szCs w:val="22"/>
          <w:u w:color="1a1a1a"/>
          <w:rtl w:val="0"/>
          <w:lang w:val="en-US"/>
          <w14:textFill>
            <w14:solidFill>
              <w14:srgbClr w14:val="1A1A1A"/>
            </w14:solidFill>
          </w14:textFill>
        </w:rPr>
        <w:t xml:space="preserve">The agent does not receive a prompt from the gateway </w:t>
      </w:r>
      <w:r>
        <w:rPr>
          <w:b w:val="0"/>
          <w:bCs w:val="0"/>
          <w:outline w:val="0"/>
          <w:color w:val="1a1a1a"/>
          <w:sz w:val="22"/>
          <w:szCs w:val="22"/>
          <w:u w:color="1a1a1a"/>
          <w:rtl w:val="0"/>
          <w:lang w:val="en-US"/>
          <w14:textFill>
            <w14:solidFill>
              <w14:srgbClr w14:val="1A1A1A"/>
            </w14:solidFill>
          </w14:textFill>
        </w:rPr>
        <w:t xml:space="preserve">— </w:t>
      </w:r>
      <w:r>
        <w:rPr>
          <w:b w:val="0"/>
          <w:bCs w:val="0"/>
          <w:outline w:val="0"/>
          <w:color w:val="1a1a1a"/>
          <w:sz w:val="22"/>
          <w:szCs w:val="22"/>
          <w:u w:color="1a1a1a"/>
          <w:rtl w:val="0"/>
          <w:lang w:val="en-US"/>
          <w14:textFill>
            <w14:solidFill>
              <w14:srgbClr w14:val="1A1A1A"/>
            </w14:solidFill>
          </w14:textFill>
        </w:rPr>
        <w:t>it receives a governance object and compiles its own prompt from it. The gateway defines what must be produced; the agent determines how to produce it. This decoupling makes the governance layer model-agnostic: different agents have different optimal prompting patterns; the CAD's structure is invariant across all of them.</w:t>
      </w:r>
    </w:p>
    <w:p>
      <w:pPr>
        <w:pStyle w:val="Heading 2"/>
      </w:pPr>
    </w:p>
    <w:p>
      <w:pPr>
        <w:pStyle w:val="Heading 3"/>
      </w:pPr>
      <w:r>
        <w:rPr>
          <w:outline w:val="0"/>
          <w:color w:val="1b3a6b"/>
          <w:u w:color="1b3a6b"/>
          <w:rtl w:val="0"/>
          <w:lang w:val="en-US"/>
          <w14:textFill>
            <w14:solidFill>
              <w14:srgbClr w14:val="1B3A6B"/>
            </w14:solidFill>
          </w14:textFill>
        </w:rPr>
        <w:t>How the RDQE Governs Vector DB Retrieval</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800"/>
        <w:gridCol w:w="6560"/>
      </w:tblGrid>
      <w:tr>
        <w:tblPrEx>
          <w:shd w:val="clear" w:color="auto" w:fill="ced7e7"/>
        </w:tblPrEx>
        <w:trPr>
          <w:trHeight w:val="197" w:hRule="atLeast"/>
        </w:trPr>
        <w:tc>
          <w:tcPr>
            <w:tcW w:type="dxa" w:w="2800"/>
            <w:tcBorders>
              <w:top w:val="single" w:color="1b3a6b" w:sz="1" w:space="0" w:shadow="0" w:frame="0"/>
              <w:left w:val="single" w:color="1b3a6b" w:sz="1" w:space="0" w:shadow="0" w:frame="0"/>
              <w:bottom w:val="single" w:color="bbbbbb" w:sz="1" w:space="0" w:shadow="0" w:frame="0"/>
              <w:right w:val="single" w:color="1b3a6b" w:sz="1" w:space="0" w:shadow="0" w:frame="0"/>
            </w:tcBorders>
            <w:shd w:val="clear" w:color="auto" w:fill="1b3a6b"/>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ffffff"/>
                <w:sz w:val="18"/>
                <w:szCs w:val="18"/>
                <w:u w:color="ffffff"/>
                <w:shd w:val="nil" w:color="auto" w:fill="auto"/>
                <w:rtl w:val="0"/>
                <w:lang w:val="fr-FR"/>
                <w14:textFill>
                  <w14:solidFill>
                    <w14:srgbClr w14:val="FFFFFF"/>
                  </w14:solidFill>
                </w14:textFill>
              </w:rPr>
              <w:t>RDQE Element</w:t>
            </w:r>
          </w:p>
        </w:tc>
        <w:tc>
          <w:tcPr>
            <w:tcW w:type="dxa" w:w="6560"/>
            <w:tcBorders>
              <w:top w:val="single" w:color="1b3a6b" w:sz="1" w:space="0" w:shadow="0" w:frame="0"/>
              <w:left w:val="single" w:color="1b3a6b" w:sz="1" w:space="0" w:shadow="0" w:frame="0"/>
              <w:bottom w:val="single" w:color="bbbbbb" w:sz="1" w:space="0" w:shadow="0" w:frame="0"/>
              <w:right w:val="single" w:color="1b3a6b" w:sz="1" w:space="0" w:shadow="0" w:frame="0"/>
            </w:tcBorders>
            <w:shd w:val="clear" w:color="auto" w:fill="1b3a6b"/>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b w:val="1"/>
                <w:bCs w:val="1"/>
                <w:outline w:val="0"/>
                <w:color w:val="ffffff"/>
                <w:sz w:val="18"/>
                <w:szCs w:val="18"/>
                <w:u w:color="ffffff"/>
                <w:shd w:val="nil" w:color="auto" w:fill="auto"/>
                <w:rtl w:val="0"/>
                <w:lang w:val="en-US"/>
                <w14:textFill>
                  <w14:solidFill>
                    <w14:srgbClr w14:val="FFFFFF"/>
                  </w14:solidFill>
                </w14:textFill>
              </w:rPr>
              <w:t>Effect on Retrieval</w:t>
            </w:r>
          </w:p>
        </w:tc>
      </w:tr>
      <w:tr>
        <w:tblPrEx>
          <w:shd w:val="clear" w:color="auto" w:fill="ced7e7"/>
        </w:tblPrEx>
        <w:trPr>
          <w:trHeight w:val="674" w:hRule="atLeast"/>
        </w:trPr>
        <w:tc>
          <w:tcPr>
            <w:tcW w:type="dxa" w:w="28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b3a6b"/>
                <w:sz w:val="18"/>
                <w:szCs w:val="18"/>
                <w:u w:color="1b3a6b"/>
                <w:shd w:val="nil" w:color="auto" w:fill="auto"/>
                <w:rtl w:val="0"/>
                <w:lang w:val="en-US"/>
                <w14:textFill>
                  <w14:solidFill>
                    <w14:srgbClr w14:val="1B3A6B"/>
                  </w14:solidFill>
                </w14:textFill>
              </w:rPr>
              <w:t>Job embedding bias</w:t>
            </w:r>
          </w:p>
        </w:tc>
        <w:tc>
          <w:tcPr>
            <w:tcW w:type="dxa" w:w="656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1a1a1a"/>
                <w:sz w:val="18"/>
                <w:szCs w:val="18"/>
                <w:u w:color="1a1a1a"/>
                <w:shd w:val="nil" w:color="auto" w:fill="auto"/>
                <w:rtl w:val="0"/>
                <w:lang w:val="en-US"/>
                <w14:textFill>
                  <w14:solidFill>
                    <w14:srgbClr w14:val="1A1A1A"/>
                  </w14:solidFill>
                </w14:textFill>
              </w:rPr>
              <w:t>Query embedding = weighted blend of content embedding + active FunctionalJob vector. Pulls retrieval toward job-relevant chunks even when the SPO's surface content drifts.</w:t>
            </w:r>
          </w:p>
        </w:tc>
      </w:tr>
      <w:tr>
        <w:tblPrEx>
          <w:shd w:val="clear" w:color="auto" w:fill="ced7e7"/>
        </w:tblPrEx>
        <w:trPr>
          <w:trHeight w:val="674" w:hRule="atLeast"/>
        </w:trPr>
        <w:tc>
          <w:tcPr>
            <w:tcW w:type="dxa" w:w="28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b3a6b"/>
                <w:sz w:val="18"/>
                <w:szCs w:val="18"/>
                <w:u w:color="1b3a6b"/>
                <w:shd w:val="nil" w:color="auto" w:fill="auto"/>
                <w:rtl w:val="0"/>
                <w:lang w:val="en-US"/>
                <w14:textFill>
                  <w14:solidFill>
                    <w14:srgbClr w14:val="1B3A6B"/>
                  </w14:solidFill>
                </w14:textFill>
              </w:rPr>
              <w:t>Outcome keyword boosts</w:t>
            </w:r>
          </w:p>
        </w:tc>
        <w:tc>
          <w:tcPr>
            <w:tcW w:type="dxa" w:w="656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1a1a1a"/>
                <w:sz w:val="18"/>
                <w:szCs w:val="18"/>
                <w:u w:color="1a1a1a"/>
                <w:shd w:val="nil" w:color="auto" w:fill="auto"/>
                <w:rtl w:val="0"/>
                <w:lang w:val="en-US"/>
                <w14:textFill>
                  <w14:solidFill>
                    <w14:srgbClr w14:val="1A1A1A"/>
                  </w14:solidFill>
                </w14:textFill>
              </w:rPr>
              <w:t xml:space="preserve">Chunks containing active DesiredOutcome metric terminology receive scoring bonus </w:t>
            </w:r>
            <w:r>
              <w:rPr>
                <w:rFonts w:ascii="Arial" w:hAnsi="Arial" w:hint="default"/>
                <w:outline w:val="0"/>
                <w:color w:val="1a1a1a"/>
                <w:sz w:val="18"/>
                <w:szCs w:val="18"/>
                <w:u w:color="1a1a1a"/>
                <w:shd w:val="nil" w:color="auto" w:fill="auto"/>
                <w:rtl w:val="0"/>
                <w:lang w:val="en-US"/>
                <w14:textFill>
                  <w14:solidFill>
                    <w14:srgbClr w14:val="1A1A1A"/>
                  </w14:solidFill>
                </w14:textFill>
              </w:rPr>
              <w:t xml:space="preserve">— </w:t>
            </w:r>
            <w:r>
              <w:rPr>
                <w:rFonts w:ascii="Arial" w:hAnsi="Arial"/>
                <w:outline w:val="0"/>
                <w:color w:val="1a1a1a"/>
                <w:sz w:val="18"/>
                <w:szCs w:val="18"/>
                <w:u w:color="1a1a1a"/>
                <w:shd w:val="nil" w:color="auto" w:fill="auto"/>
                <w:rtl w:val="0"/>
                <w:lang w:val="en-US"/>
                <w14:textFill>
                  <w14:solidFill>
                    <w14:srgbClr w14:val="1A1A1A"/>
                  </w14:solidFill>
                </w14:textFill>
              </w:rPr>
              <w:t>retrieval optimized for what the persona needs to accomplish, not just what they asked.</w:t>
            </w:r>
          </w:p>
        </w:tc>
      </w:tr>
      <w:tr>
        <w:tblPrEx>
          <w:shd w:val="clear" w:color="auto" w:fill="ced7e7"/>
        </w:tblPrEx>
        <w:trPr>
          <w:trHeight w:val="674" w:hRule="atLeast"/>
        </w:trPr>
        <w:tc>
          <w:tcPr>
            <w:tcW w:type="dxa" w:w="28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b3a6b"/>
                <w:sz w:val="18"/>
                <w:szCs w:val="18"/>
                <w:u w:color="1b3a6b"/>
                <w:shd w:val="nil" w:color="auto" w:fill="auto"/>
                <w:rtl w:val="0"/>
                <w:lang w:val="it-IT"/>
                <w14:textFill>
                  <w14:solidFill>
                    <w14:srgbClr w14:val="1B3A6B"/>
                  </w14:solidFill>
                </w14:textFill>
              </w:rPr>
              <w:t>Scenario pinning</w:t>
            </w:r>
          </w:p>
        </w:tc>
        <w:tc>
          <w:tcPr>
            <w:tcW w:type="dxa" w:w="656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1a1a1a"/>
                <w:sz w:val="18"/>
                <w:szCs w:val="18"/>
                <w:u w:color="1a1a1a"/>
                <w:shd w:val="nil" w:color="auto" w:fill="auto"/>
                <w:rtl w:val="0"/>
                <w:lang w:val="en-US"/>
                <w14:textFill>
                  <w14:solidFill>
                    <w14:srgbClr w14:val="1A1A1A"/>
                  </w14:solidFill>
                </w14:textFill>
              </w:rPr>
              <w:t>Chunks tagged with matching ScenarioContext URI retrieved unconditionally first, before similarity ranking is consulted. Few-shot exemplars and scenario-specific compliance extracts arrive in agent context first.</w:t>
            </w:r>
          </w:p>
        </w:tc>
      </w:tr>
      <w:tr>
        <w:tblPrEx>
          <w:shd w:val="clear" w:color="auto" w:fill="ced7e7"/>
        </w:tblPrEx>
        <w:trPr>
          <w:trHeight w:val="674" w:hRule="atLeast"/>
        </w:trPr>
        <w:tc>
          <w:tcPr>
            <w:tcW w:type="dxa" w:w="28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b3a6b"/>
                <w:sz w:val="18"/>
                <w:szCs w:val="18"/>
                <w:u w:color="1b3a6b"/>
                <w:shd w:val="nil" w:color="auto" w:fill="auto"/>
                <w:rtl w:val="0"/>
                <w:lang w:val="en-US"/>
                <w14:textFill>
                  <w14:solidFill>
                    <w14:srgbClr w14:val="1B3A6B"/>
                  </w14:solidFill>
                </w14:textFill>
              </w:rPr>
              <w:t>Compliance mandatory fetch</w:t>
            </w:r>
          </w:p>
        </w:tc>
        <w:tc>
          <w:tcPr>
            <w:tcW w:type="dxa" w:w="656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1a1a1a"/>
                <w:sz w:val="18"/>
                <w:szCs w:val="18"/>
                <w:u w:color="1a1a1a"/>
                <w:shd w:val="nil" w:color="auto" w:fill="auto"/>
                <w:rtl w:val="0"/>
                <w:lang w:val="en-US"/>
                <w14:textFill>
                  <w14:solidFill>
                    <w14:srgbClr w14:val="1A1A1A"/>
                  </w14:solidFill>
                </w14:textFill>
              </w:rPr>
              <w:t xml:space="preserve">Chunks tagged with active ComplianceObligation URIs retrieved unconditionally and prepended </w:t>
            </w:r>
            <w:r>
              <w:rPr>
                <w:rFonts w:ascii="Arial" w:hAnsi="Arial" w:hint="default"/>
                <w:outline w:val="0"/>
                <w:color w:val="1a1a1a"/>
                <w:sz w:val="18"/>
                <w:szCs w:val="18"/>
                <w:u w:color="1a1a1a"/>
                <w:shd w:val="nil" w:color="auto" w:fill="auto"/>
                <w:rtl w:val="0"/>
                <w:lang w:val="en-US"/>
                <w14:textFill>
                  <w14:solidFill>
                    <w14:srgbClr w14:val="1A1A1A"/>
                  </w14:solidFill>
                </w14:textFill>
              </w:rPr>
              <w:t xml:space="preserve">— </w:t>
            </w:r>
            <w:r>
              <w:rPr>
                <w:rFonts w:ascii="Arial" w:hAnsi="Arial"/>
                <w:outline w:val="0"/>
                <w:color w:val="1a1a1a"/>
                <w:sz w:val="18"/>
                <w:szCs w:val="18"/>
                <w:u w:color="1a1a1a"/>
                <w:shd w:val="nil" w:color="auto" w:fill="auto"/>
                <w:rtl w:val="0"/>
                <w:lang w:val="en-US"/>
                <w14:textFill>
                  <w14:solidFill>
                    <w14:srgbClr w14:val="1A1A1A"/>
                  </w14:solidFill>
                </w14:textFill>
              </w:rPr>
              <w:t>agent has the compliance content needed for citation grounding regardless of similarity score.</w:t>
            </w:r>
          </w:p>
        </w:tc>
      </w:tr>
      <w:tr>
        <w:tblPrEx>
          <w:shd w:val="clear" w:color="auto" w:fill="ced7e7"/>
        </w:tblPrEx>
        <w:trPr>
          <w:trHeight w:val="674" w:hRule="atLeast"/>
        </w:trPr>
        <w:tc>
          <w:tcPr>
            <w:tcW w:type="dxa" w:w="28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b3a6b"/>
                <w:sz w:val="18"/>
                <w:szCs w:val="18"/>
                <w:u w:color="1b3a6b"/>
                <w:shd w:val="nil" w:color="auto" w:fill="auto"/>
                <w:rtl w:val="0"/>
                <w:lang w:val="fr-FR"/>
                <w14:textFill>
                  <w14:solidFill>
                    <w14:srgbClr w14:val="1B3A6B"/>
                  </w14:solidFill>
                </w14:textFill>
              </w:rPr>
              <w:t>Barrier suppression</w:t>
            </w:r>
          </w:p>
        </w:tc>
        <w:tc>
          <w:tcPr>
            <w:tcW w:type="dxa" w:w="656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1a1a1a"/>
                <w:sz w:val="18"/>
                <w:szCs w:val="18"/>
                <w:u w:color="1a1a1a"/>
                <w:shd w:val="nil" w:color="auto" w:fill="auto"/>
                <w:rtl w:val="0"/>
                <w:lang w:val="en-US"/>
                <w14:textFill>
                  <w14:solidFill>
                    <w14:srgbClr w14:val="1A1A1A"/>
                  </w14:solidFill>
                </w14:textFill>
              </w:rPr>
              <w:t xml:space="preserve">Chunks containing terminology inconsistencies identified in Step 1 are flagged for disambiguation before delivery to agent </w:t>
            </w:r>
            <w:r>
              <w:rPr>
                <w:rFonts w:ascii="Arial" w:hAnsi="Arial" w:hint="default"/>
                <w:outline w:val="0"/>
                <w:color w:val="1a1a1a"/>
                <w:sz w:val="18"/>
                <w:szCs w:val="18"/>
                <w:u w:color="1a1a1a"/>
                <w:shd w:val="nil" w:color="auto" w:fill="auto"/>
                <w:rtl w:val="0"/>
                <w:lang w:val="en-US"/>
                <w14:textFill>
                  <w14:solidFill>
                    <w14:srgbClr w14:val="1A1A1A"/>
                  </w14:solidFill>
                </w14:textFill>
              </w:rPr>
              <w:t xml:space="preserve">— </w:t>
            </w:r>
            <w:r>
              <w:rPr>
                <w:rFonts w:ascii="Arial" w:hAnsi="Arial"/>
                <w:outline w:val="0"/>
                <w:color w:val="1a1a1a"/>
                <w:sz w:val="18"/>
                <w:szCs w:val="18"/>
                <w:u w:color="1a1a1a"/>
                <w:shd w:val="nil" w:color="auto" w:fill="auto"/>
                <w:rtl w:val="0"/>
                <w:lang w:val="en-US"/>
                <w14:textFill>
                  <w14:solidFill>
                    <w14:srgbClr w14:val="1A1A1A"/>
                  </w14:solidFill>
                </w14:textFill>
              </w:rPr>
              <w:t>prevents ingestion and propagation of the exact terminology problems the JobBarrier identified.</w:t>
            </w:r>
          </w:p>
        </w:tc>
      </w:tr>
      <w:tr>
        <w:tblPrEx>
          <w:shd w:val="clear" w:color="auto" w:fill="ced7e7"/>
        </w:tblPrEx>
        <w:trPr>
          <w:trHeight w:val="674" w:hRule="atLeast"/>
        </w:trPr>
        <w:tc>
          <w:tcPr>
            <w:tcW w:type="dxa" w:w="28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b3a6b"/>
                <w:sz w:val="18"/>
                <w:szCs w:val="18"/>
                <w:u w:color="1b3a6b"/>
                <w:shd w:val="nil" w:color="auto" w:fill="auto"/>
                <w:rtl w:val="0"/>
                <w:lang w:val="en-US"/>
                <w14:textFill>
                  <w14:solidFill>
                    <w14:srgbClr w14:val="1B3A6B"/>
                  </w14:solidFill>
                </w14:textFill>
              </w:rPr>
              <w:t>Persona access filtering</w:t>
            </w:r>
          </w:p>
        </w:tc>
        <w:tc>
          <w:tcPr>
            <w:tcW w:type="dxa" w:w="656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1a1a1a"/>
                <w:sz w:val="18"/>
                <w:szCs w:val="18"/>
                <w:u w:color="1a1a1a"/>
                <w:shd w:val="nil" w:color="auto" w:fill="auto"/>
                <w:rtl w:val="0"/>
                <w:lang w:val="en-US"/>
                <w14:textFill>
                  <w14:solidFill>
                    <w14:srgbClr w14:val="1A1A1A"/>
                  </w14:solidFill>
                </w14:textFill>
              </w:rPr>
              <w:t xml:space="preserve">Chunks tagged with access scope exceeding the querying persona's authorization are excluded before the agent sees them </w:t>
            </w:r>
            <w:r>
              <w:rPr>
                <w:rFonts w:ascii="Arial" w:hAnsi="Arial" w:hint="default"/>
                <w:outline w:val="0"/>
                <w:color w:val="1a1a1a"/>
                <w:sz w:val="18"/>
                <w:szCs w:val="18"/>
                <w:u w:color="1a1a1a"/>
                <w:shd w:val="nil" w:color="auto" w:fill="auto"/>
                <w:rtl w:val="0"/>
                <w:lang w:val="en-US"/>
                <w14:textFill>
                  <w14:solidFill>
                    <w14:srgbClr w14:val="1A1A1A"/>
                  </w14:solidFill>
                </w14:textFill>
              </w:rPr>
              <w:t xml:space="preserve">— </w:t>
            </w:r>
            <w:r>
              <w:rPr>
                <w:rFonts w:ascii="Arial" w:hAnsi="Arial"/>
                <w:outline w:val="0"/>
                <w:color w:val="1a1a1a"/>
                <w:sz w:val="18"/>
                <w:szCs w:val="18"/>
                <w:u w:color="1a1a1a"/>
                <w:shd w:val="nil" w:color="auto" w:fill="auto"/>
                <w:rtl w:val="0"/>
                <w:lang w:val="en-US"/>
                <w14:textFill>
                  <w14:solidFill>
                    <w14:srgbClr w14:val="1A1A1A"/>
                  </w14:solidFill>
                </w14:textFill>
              </w:rPr>
              <w:t>defense-in-depth complement to Service Facade scope checking.</w:t>
            </w:r>
          </w:p>
        </w:tc>
      </w:tr>
      <w:tr>
        <w:tblPrEx>
          <w:shd w:val="clear" w:color="auto" w:fill="ced7e7"/>
        </w:tblPrEx>
        <w:trPr>
          <w:trHeight w:val="674" w:hRule="atLeast"/>
        </w:trPr>
        <w:tc>
          <w:tcPr>
            <w:tcW w:type="dxa" w:w="28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b3a6b"/>
                <w:sz w:val="18"/>
                <w:szCs w:val="18"/>
                <w:u w:color="1b3a6b"/>
                <w:shd w:val="nil" w:color="auto" w:fill="auto"/>
                <w:rtl w:val="0"/>
                <w:lang w:val="en-US"/>
                <w14:textFill>
                  <w14:solidFill>
                    <w14:srgbClr w14:val="1B3A6B"/>
                  </w14:solidFill>
                </w14:textFill>
              </w:rPr>
              <w:t>NFR retrieval budget</w:t>
            </w:r>
          </w:p>
        </w:tc>
        <w:tc>
          <w:tcPr>
            <w:tcW w:type="dxa" w:w="656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1a1a1a"/>
                <w:sz w:val="18"/>
                <w:szCs w:val="18"/>
                <w:u w:color="1a1a1a"/>
                <w:shd w:val="nil" w:color="auto" w:fill="auto"/>
                <w:rtl w:val="0"/>
                <w:lang w:val="en-US"/>
                <w14:textFill>
                  <w14:solidFill>
                    <w14:srgbClr w14:val="1A1A1A"/>
                  </w14:solidFill>
                </w14:textFill>
              </w:rPr>
              <w:t xml:space="preserve">Maximum retrieval latency and chunk count governed by active Performance NFR </w:t>
            </w:r>
            <w:r>
              <w:rPr>
                <w:rFonts w:ascii="Arial" w:hAnsi="Arial" w:hint="default"/>
                <w:outline w:val="0"/>
                <w:color w:val="1a1a1a"/>
                <w:sz w:val="18"/>
                <w:szCs w:val="18"/>
                <w:u w:color="1a1a1a"/>
                <w:shd w:val="nil" w:color="auto" w:fill="auto"/>
                <w:rtl w:val="0"/>
                <w:lang w:val="en-US"/>
                <w14:textFill>
                  <w14:solidFill>
                    <w14:srgbClr w14:val="1A1A1A"/>
                  </w14:solidFill>
                </w14:textFill>
              </w:rPr>
              <w:t xml:space="preserve">— </w:t>
            </w:r>
            <w:r>
              <w:rPr>
                <w:rFonts w:ascii="Arial" w:hAnsi="Arial"/>
                <w:outline w:val="0"/>
                <w:color w:val="1a1a1a"/>
                <w:sz w:val="18"/>
                <w:szCs w:val="18"/>
                <w:u w:color="1a1a1a"/>
                <w:shd w:val="nil" w:color="auto" w:fill="auto"/>
                <w:rtl w:val="0"/>
                <w:lang w:val="en-US"/>
                <w14:textFill>
                  <w14:solidFill>
                    <w14:srgbClr w14:val="1A1A1A"/>
                  </w14:solidFill>
                </w14:textFill>
              </w:rPr>
              <w:t>if latency ceiling approaches, retrieval returns available results rather than blocking for completeness.</w:t>
            </w:r>
          </w:p>
        </w:tc>
      </w:tr>
    </w:tbl>
    <w:p>
      <w:pPr>
        <w:pStyle w:val="Heading 3"/>
        <w:widowControl w:val="0"/>
      </w:pPr>
    </w:p>
    <w:p>
      <w:pPr>
        <w:pStyle w:val="Heading 3"/>
        <w:widowControl w:val="0"/>
      </w:pPr>
    </w:p>
    <w:p>
      <w:pPr>
        <w:pStyle w:val="Heading 3"/>
      </w:pPr>
      <w:r>
        <w:rPr>
          <w:outline w:val="0"/>
          <w:color w:val="1b3a6b"/>
          <w:u w:color="1b3a6b"/>
          <w:rtl w:val="0"/>
          <w:lang w:val="en-US"/>
          <w14:textFill>
            <w14:solidFill>
              <w14:srgbClr w14:val="1B3A6B"/>
            </w14:solidFill>
          </w14:textFill>
        </w:rPr>
        <w:t>UCA Monitoring Profile at Runtime</w:t>
      </w:r>
    </w:p>
    <w:p>
      <w:pPr>
        <w:pStyle w:val="Heading 3"/>
      </w:pPr>
      <w:r>
        <w:rPr>
          <w:b w:val="0"/>
          <w:bCs w:val="0"/>
          <w:outline w:val="0"/>
          <w:color w:val="1a1a1a"/>
          <w:sz w:val="22"/>
          <w:szCs w:val="22"/>
          <w:u w:color="1a1a1a"/>
          <w:rtl w:val="0"/>
          <w:lang w:val="en-US"/>
          <w14:textFill>
            <w14:solidFill>
              <w14:srgbClr w14:val="1A1A1A"/>
            </w14:solidFill>
          </w14:textFill>
        </w:rPr>
        <w:t xml:space="preserve">The UCA monitoring profile in the CAD is not instructions the agent follows </w:t>
      </w:r>
      <w:r>
        <w:rPr>
          <w:b w:val="0"/>
          <w:bCs w:val="0"/>
          <w:outline w:val="0"/>
          <w:color w:val="1a1a1a"/>
          <w:sz w:val="22"/>
          <w:szCs w:val="22"/>
          <w:u w:color="1a1a1a"/>
          <w:rtl w:val="0"/>
          <w:lang w:val="en-US"/>
          <w14:textFill>
            <w14:solidFill>
              <w14:srgbClr w14:val="1A1A1A"/>
            </w14:solidFill>
          </w14:textFill>
        </w:rPr>
        <w:t xml:space="preserve">— </w:t>
      </w:r>
      <w:r>
        <w:rPr>
          <w:b w:val="0"/>
          <w:bCs w:val="0"/>
          <w:outline w:val="0"/>
          <w:color w:val="1a1a1a"/>
          <w:sz w:val="22"/>
          <w:szCs w:val="22"/>
          <w:u w:color="1a1a1a"/>
          <w:rtl w:val="0"/>
          <w:lang w:val="en-US"/>
          <w14:textFill>
            <w14:solidFill>
              <w14:srgbClr w14:val="1A1A1A"/>
            </w14:solidFill>
          </w14:textFill>
        </w:rPr>
        <w:t>it is conditions the execution environment monitors independently of the agent. When a monitored condition is detected, the consequence fires without waiting for the agent to complete.</w:t>
      </w:r>
    </w:p>
    <w:p>
      <w:pPr>
        <w:pStyle w:val="Heading 3"/>
      </w:pPr>
    </w:p>
    <w:p>
      <w:pPr>
        <w:pStyle w:val="List Paragraph"/>
        <w:numPr>
          <w:ilvl w:val="0"/>
          <w:numId w:val="2"/>
        </w:numPr>
        <w:spacing w:before="60" w:after="60"/>
        <w:rPr>
          <w:sz w:val="22"/>
          <w:szCs w:val="22"/>
          <w:lang w:val="en-US"/>
        </w:rPr>
      </w:pPr>
      <w:r>
        <w:rPr>
          <w:rFonts w:ascii="Arial" w:hAnsi="Arial"/>
          <w:outline w:val="0"/>
          <w:color w:val="1a1a1a"/>
          <w:sz w:val="22"/>
          <w:szCs w:val="22"/>
          <w:u w:color="1a1a1a"/>
          <w:rtl w:val="0"/>
          <w:lang w:val="en-US"/>
          <w14:textFill>
            <w14:solidFill>
              <w14:srgbClr w14:val="1A1A1A"/>
            </w14:solidFill>
          </w14:textFill>
        </w:rPr>
        <w:t>Missing UCA watch: if no response token is produced within req:timeout, TMP-001 fires regardless of whether the agent is mid-generation. Safe-state output is delivered; agent execution is terminated.</w:t>
      </w:r>
    </w:p>
    <w:p>
      <w:pPr>
        <w:pStyle w:val="List Paragraph"/>
        <w:numPr>
          <w:ilvl w:val="0"/>
          <w:numId w:val="2"/>
        </w:numPr>
        <w:spacing w:before="60" w:after="60"/>
        <w:rPr>
          <w:sz w:val="22"/>
          <w:szCs w:val="22"/>
          <w:lang w:val="en-US"/>
        </w:rPr>
      </w:pPr>
      <w:r>
        <w:rPr>
          <w:rFonts w:ascii="Arial" w:hAnsi="Arial"/>
          <w:outline w:val="0"/>
          <w:color w:val="1a1a1a"/>
          <w:sz w:val="22"/>
          <w:szCs w:val="22"/>
          <w:u w:color="1a1a1a"/>
          <w:rtl w:val="0"/>
          <w:lang w:val="en-US"/>
          <w14:textFill>
            <w14:solidFill>
              <w14:srgbClr w14:val="1A1A1A"/>
            </w14:solidFill>
          </w14:textFill>
        </w:rPr>
        <w:t>Hazardous UCA watch: entity references are tracked as the agent generates and checked against the domain ontology in near-real-time. Failures enrich the Service Facade's correction instruction with generation-point context.</w:t>
      </w:r>
    </w:p>
    <w:p>
      <w:pPr>
        <w:pStyle w:val="List Paragraph"/>
        <w:numPr>
          <w:ilvl w:val="0"/>
          <w:numId w:val="2"/>
        </w:numPr>
        <w:spacing w:before="60" w:after="60"/>
        <w:rPr>
          <w:sz w:val="22"/>
          <w:szCs w:val="22"/>
          <w:lang w:val="en-US"/>
        </w:rPr>
      </w:pPr>
      <w:r>
        <w:rPr>
          <w:rFonts w:ascii="Arial" w:hAnsi="Arial"/>
          <w:outline w:val="0"/>
          <w:color w:val="1a1a1a"/>
          <w:sz w:val="22"/>
          <w:szCs w:val="22"/>
          <w:u w:color="1a1a1a"/>
          <w:rtl w:val="0"/>
          <w:lang w:val="en-US"/>
          <w14:textFill>
            <w14:solidFill>
              <w14:srgbClr w14:val="1A1A1A"/>
            </w14:solidFill>
          </w14:textFill>
        </w:rPr>
        <w:t xml:space="preserve">WrongDuration watch: when the agent reaches the scope boundary defined in the UCAConstraint, the execution environment injects the SCOPE_EXCEEDED signal and triggers graceful termination </w:t>
      </w:r>
      <w:r>
        <w:rPr>
          <w:rFonts w:ascii="Arial" w:hAnsi="Arial" w:hint="default"/>
          <w:outline w:val="0"/>
          <w:color w:val="1a1a1a"/>
          <w:sz w:val="22"/>
          <w:szCs w:val="22"/>
          <w:u w:color="1a1a1a"/>
          <w:rtl w:val="0"/>
          <w:lang w:val="en-US"/>
          <w14:textFill>
            <w14:solidFill>
              <w14:srgbClr w14:val="1A1A1A"/>
            </w14:solidFill>
          </w14:textFill>
        </w:rPr>
        <w:t xml:space="preserve">— </w:t>
      </w:r>
      <w:r>
        <w:rPr>
          <w:rFonts w:ascii="Arial" w:hAnsi="Arial"/>
          <w:outline w:val="0"/>
          <w:color w:val="1a1a1a"/>
          <w:sz w:val="22"/>
          <w:szCs w:val="22"/>
          <w:u w:color="1a1a1a"/>
          <w:rtl w:val="0"/>
          <w:lang w:val="en-US"/>
          <w14:textFill>
            <w14:solidFill>
              <w14:srgbClr w14:val="1A1A1A"/>
            </w14:solidFill>
          </w14:textFill>
        </w:rPr>
        <w:t>not abrupt interruption.</w:t>
      </w:r>
    </w:p>
    <w:p>
      <w:pPr>
        <w:pStyle w:val="List Paragraph"/>
        <w:spacing w:before="60" w:after="60"/>
      </w:pPr>
    </w:p>
    <w:p>
      <w:pPr>
        <w:pStyle w:val="Heading 3"/>
      </w:pPr>
      <w:r>
        <w:rPr>
          <w:outline w:val="0"/>
          <w:color w:val="1b3a6b"/>
          <w:u w:color="1b3a6b"/>
          <w:rtl w:val="0"/>
          <w:lang w:val="nl-NL"/>
          <w14:textFill>
            <w14:solidFill>
              <w14:srgbClr w14:val="1B3A6B"/>
            </w14:solidFill>
          </w14:textFill>
        </w:rPr>
        <w:t>Multi-Agent Coordination</w:t>
      </w:r>
    </w:p>
    <w:p>
      <w:pPr>
        <w:pStyle w:val="Heading 3"/>
      </w:pPr>
      <w:r>
        <w:rPr>
          <w:b w:val="0"/>
          <w:bCs w:val="0"/>
          <w:outline w:val="0"/>
          <w:color w:val="1a1a1a"/>
          <w:sz w:val="22"/>
          <w:szCs w:val="22"/>
          <w:u w:color="1a1a1a"/>
          <w:rtl w:val="0"/>
          <w:lang w:val="en-US"/>
          <w14:textFill>
            <w14:solidFill>
              <w14:srgbClr w14:val="1A1A1A"/>
            </w14:solidFill>
          </w14:textFill>
        </w:rPr>
        <w:t xml:space="preserve">For complex jobs, multiple specialized agents may operate in sequence or parallel. Each receives a scoped CAD projection. Agent-to-agent handoffs are control actions in the Zone 5 control hierarchy </w:t>
      </w:r>
      <w:r>
        <w:rPr>
          <w:b w:val="0"/>
          <w:bCs w:val="0"/>
          <w:outline w:val="0"/>
          <w:color w:val="1a1a1a"/>
          <w:sz w:val="22"/>
          <w:szCs w:val="22"/>
          <w:u w:color="1a1a1a"/>
          <w:rtl w:val="0"/>
          <w:lang w:val="en-US"/>
          <w14:textFill>
            <w14:solidFill>
              <w14:srgbClr w14:val="1A1A1A"/>
            </w14:solidFill>
          </w14:textFill>
        </w:rPr>
        <w:t xml:space="preserve">— </w:t>
      </w:r>
      <w:r>
        <w:rPr>
          <w:b w:val="0"/>
          <w:bCs w:val="0"/>
          <w:outline w:val="0"/>
          <w:color w:val="1a1a1a"/>
          <w:sz w:val="22"/>
          <w:szCs w:val="22"/>
          <w:u w:color="1a1a1a"/>
          <w:rtl w:val="0"/>
          <w:lang w:val="en-US"/>
          <w14:textFill>
            <w14:solidFill>
              <w14:srgbClr w14:val="1A1A1A"/>
            </w14:solidFill>
          </w14:textFill>
        </w:rPr>
        <w:t>the sending agent is a controller, the receiving agent is a controlled process. TMP-002 enforces that no agent in a chain begins execution before the previous agent's output has passed its handoff AcceptanceCriteria. The execution environment, not the agents themselves, manages sequencing from the CAD's temporal constraint declarations.</w:t>
      </w:r>
    </w:p>
    <w:p>
      <w:pPr>
        <w:pStyle w:val="Heading 3"/>
      </w:pPr>
    </w:p>
    <w:p>
      <w:pPr>
        <w:pStyle w:val="Heading 3"/>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986" w:hRule="atLeast"/>
        </w:trPr>
        <w:tc>
          <w:tcPr>
            <w:tcW w:type="dxa" w:w="9360"/>
            <w:tcBorders>
              <w:top w:val="single" w:color="c55a11" w:sz="6" w:space="0" w:shadow="0" w:frame="0"/>
              <w:left w:val="single" w:color="c55a11" w:sz="12" w:space="0" w:shadow="0" w:frame="0"/>
              <w:bottom w:val="single" w:color="c55a11" w:sz="6" w:space="0" w:shadow="0" w:frame="0"/>
              <w:right w:val="single" w:color="c55a11" w:sz="6" w:space="0" w:shadow="0" w:frame="0"/>
            </w:tcBorders>
            <w:shd w:val="clear" w:color="auto" w:fill="fff2cc"/>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Fonts w:ascii="Times New Roman" w:cs="Times New Roman" w:hAnsi="Times New Roman" w:eastAsia="Times New Roman"/>
                <w:sz w:val="20"/>
                <w:szCs w:val="20"/>
                <w:shd w:val="nil" w:color="auto" w:fill="auto"/>
                <w:rtl w:val="0"/>
              </w:rPr>
            </w:pPr>
            <w:r>
              <w:rPr>
                <w:rFonts w:ascii="Arial" w:hAnsi="Arial"/>
                <w:b w:val="1"/>
                <w:bCs w:val="1"/>
                <w:outline w:val="0"/>
                <w:color w:val="c55a11"/>
                <w:sz w:val="24"/>
                <w:szCs w:val="24"/>
                <w:u w:color="c55a11"/>
                <w:shd w:val="nil" w:color="auto" w:fill="auto"/>
                <w:rtl w:val="0"/>
                <w:lang w:val="en-US"/>
                <w14:textFill>
                  <w14:solidFill>
                    <w14:srgbClr w14:val="C55A11"/>
                  </w14:solidFill>
                </w14:textFill>
              </w:rPr>
              <w:t xml:space="preserve">Simplex Action Gateway  </w:t>
            </w:r>
            <w:r>
              <w:rPr>
                <w:rFonts w:ascii="Arial" w:hAnsi="Arial"/>
                <w:outline w:val="0"/>
                <w:color w:val="595959"/>
                <w:sz w:val="18"/>
                <w:szCs w:val="18"/>
                <w:u w:color="595959"/>
                <w:shd w:val="nil" w:color="auto" w:fill="auto"/>
                <w:rtl w:val="0"/>
                <w:lang w:val="it-IT"/>
                <w14:textFill>
                  <w14:solidFill>
                    <w14:srgbClr w14:val="595959"/>
                  </w14:solidFill>
                </w14:textFill>
              </w:rPr>
              <w:t>Zone 6</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w:hAnsi="Arial"/>
                <w:outline w:val="0"/>
                <w:color w:val="333333"/>
                <w:sz w:val="20"/>
                <w:szCs w:val="20"/>
                <w:u w:color="333333"/>
                <w:shd w:val="nil" w:color="auto" w:fill="auto"/>
                <w:rtl w:val="0"/>
                <w:lang w:val="en-US"/>
                <w14:textFill>
                  <w14:solidFill>
                    <w14:srgbClr w14:val="333333"/>
                  </w14:solidFill>
                </w14:textFill>
              </w:rPr>
              <w:t>Irreversibility boundary: enforces five-step handshake for Irreversible Zone 6 actions; maintains immutable audit log for all external writes</w:t>
            </w:r>
          </w:p>
        </w:tc>
      </w:tr>
    </w:tbl>
    <w:p>
      <w:pPr>
        <w:pStyle w:val="Heading 3"/>
        <w:widowControl w:val="0"/>
      </w:pPr>
    </w:p>
    <w:p>
      <w:pPr>
        <w:pStyle w:val="Heading 3"/>
        <w:widowControl w:val="0"/>
      </w:pPr>
    </w:p>
    <w:p>
      <w:pPr>
        <w:pStyle w:val="Heading 2"/>
      </w:pPr>
      <w:r>
        <w:rPr>
          <w:outline w:val="0"/>
          <w:color w:val="1f6fbf"/>
          <w:u w:color="1f6fbf"/>
          <w:rtl w:val="0"/>
          <w:lang w:val="en-US"/>
          <w14:textFill>
            <w14:solidFill>
              <w14:srgbClr w14:val="1F6FBF"/>
            </w14:solidFill>
          </w14:textFill>
        </w:rPr>
        <w:t>The Irreversibility Enforcement Boundary</w:t>
      </w:r>
    </w:p>
    <w:p>
      <w:pPr>
        <w:pStyle w:val="Heading 2"/>
      </w:pPr>
      <w:r>
        <w:rPr>
          <w:b w:val="0"/>
          <w:bCs w:val="0"/>
          <w:outline w:val="0"/>
          <w:color w:val="1a1a1a"/>
          <w:sz w:val="22"/>
          <w:szCs w:val="22"/>
          <w:u w:color="1a1a1a"/>
          <w:rtl w:val="0"/>
          <w:lang w:val="en-US"/>
          <w14:textFill>
            <w14:solidFill>
              <w14:srgbClr w14:val="1A1A1A"/>
            </w14:solidFill>
          </w14:textFill>
        </w:rPr>
        <w:t xml:space="preserve">Zone 6 is where the RDSG's control structure meets the physical world. Every zone upstream operates on governed information. Zone 6 is where the system reaches outside its boundary and touches things that cannot be taken back </w:t>
      </w:r>
      <w:r>
        <w:rPr>
          <w:b w:val="0"/>
          <w:bCs w:val="0"/>
          <w:outline w:val="0"/>
          <w:color w:val="1a1a1a"/>
          <w:sz w:val="22"/>
          <w:szCs w:val="22"/>
          <w:u w:color="1a1a1a"/>
          <w:rtl w:val="0"/>
          <w:lang w:val="en-US"/>
          <w14:textFill>
            <w14:solidFill>
              <w14:srgbClr w14:val="1A1A1A"/>
            </w14:solidFill>
          </w14:textFill>
        </w:rPr>
        <w:t xml:space="preserve">— </w:t>
      </w:r>
      <w:r>
        <w:rPr>
          <w:b w:val="0"/>
          <w:bCs w:val="0"/>
          <w:outline w:val="0"/>
          <w:color w:val="1a1a1a"/>
          <w:sz w:val="22"/>
          <w:szCs w:val="22"/>
          <w:u w:color="1a1a1a"/>
          <w:rtl w:val="0"/>
          <w:lang w:val="en-US"/>
          <w14:textFill>
            <w14:solidFill>
              <w14:srgbClr w14:val="1A1A1A"/>
            </w14:solidFill>
          </w14:textFill>
        </w:rPr>
        <w:t>regulatory filings, financial transactions, master data deletions, external API writes, contractual commitments. Once those actions execute, the feedback loops that make the rest of the architecture work become useless.</w:t>
      </w:r>
    </w:p>
    <w:p>
      <w:pPr>
        <w:pStyle w:val="Heading 2"/>
      </w:pPr>
    </w:p>
    <w:p>
      <w:pPr>
        <w:pStyle w:val="Heading 2"/>
      </w:pPr>
      <w:r>
        <w:rPr>
          <w:b w:val="0"/>
          <w:bCs w:val="0"/>
          <w:outline w:val="0"/>
          <w:color w:val="1a1a1a"/>
          <w:sz w:val="22"/>
          <w:szCs w:val="22"/>
          <w:u w:color="1a1a1a"/>
          <w:rtl w:val="0"/>
          <w:lang w:val="en-US"/>
          <w14:textFill>
            <w14:solidFill>
              <w14:srgbClr w14:val="1A1A1A"/>
            </w14:solidFill>
          </w14:textFill>
        </w:rPr>
        <w:t xml:space="preserve">The Simplex Action Gateway is a formal execution gate </w:t>
      </w:r>
      <w:r>
        <w:rPr>
          <w:b w:val="0"/>
          <w:bCs w:val="0"/>
          <w:outline w:val="0"/>
          <w:color w:val="1a1a1a"/>
          <w:sz w:val="22"/>
          <w:szCs w:val="22"/>
          <w:u w:color="1a1a1a"/>
          <w:rtl w:val="0"/>
          <w:lang w:val="en-US"/>
          <w14:textFill>
            <w14:solidFill>
              <w14:srgbClr w14:val="1A1A1A"/>
            </w14:solidFill>
          </w14:textFill>
        </w:rPr>
        <w:t xml:space="preserve">— </w:t>
      </w:r>
      <w:r>
        <w:rPr>
          <w:b w:val="0"/>
          <w:bCs w:val="0"/>
          <w:outline w:val="0"/>
          <w:color w:val="1a1a1a"/>
          <w:sz w:val="22"/>
          <w:szCs w:val="22"/>
          <w:u w:color="1a1a1a"/>
          <w:rtl w:val="0"/>
          <w:lang w:val="en-US"/>
          <w14:textFill>
            <w14:solidFill>
              <w14:srgbClr w14:val="1A1A1A"/>
            </w14:solidFill>
          </w14:textFill>
        </w:rPr>
        <w:t>nothing passes through it that has not been evaluated against the reversibility classification framework and, for Irreversible actions, explicitly authorized by a human whose identity, role, and approval have been cryptographically recorded. It is not a logging mechanism, not an audit trail appender, and not a notification system.</w:t>
      </w:r>
    </w:p>
    <w:p>
      <w:pPr>
        <w:pStyle w:val="Heading 2"/>
      </w:pPr>
    </w:p>
    <w:p>
      <w:pPr>
        <w:pStyle w:val="Heading 3"/>
      </w:pPr>
      <w:r>
        <w:rPr>
          <w:outline w:val="0"/>
          <w:color w:val="1b3a6b"/>
          <w:u w:color="1b3a6b"/>
          <w:rtl w:val="0"/>
          <w:lang w:val="en-US"/>
          <w14:textFill>
            <w14:solidFill>
              <w14:srgbClr w14:val="1B3A6B"/>
            </w14:solidFill>
          </w14:textFill>
        </w:rPr>
        <w:t>The Five-Step Handshake Protocol for Irreversible Actions</w:t>
      </w:r>
    </w:p>
    <w:p>
      <w:pPr>
        <w:pStyle w:val="Heading 3"/>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00"/>
        <w:gridCol w:w="2200"/>
        <w:gridCol w:w="5160"/>
      </w:tblGrid>
      <w:tr>
        <w:tblPrEx>
          <w:shd w:val="clear" w:color="auto" w:fill="ced7e7"/>
        </w:tblPrEx>
        <w:trPr>
          <w:trHeight w:val="197" w:hRule="atLeast"/>
        </w:trPr>
        <w:tc>
          <w:tcPr>
            <w:tcW w:type="dxa" w:w="2000"/>
            <w:tcBorders>
              <w:top w:val="single" w:color="1b3a6b" w:sz="1" w:space="0" w:shadow="0" w:frame="0"/>
              <w:left w:val="single" w:color="1b3a6b" w:sz="1" w:space="0" w:shadow="0" w:frame="0"/>
              <w:bottom w:val="single" w:color="bbbbbb" w:sz="1" w:space="0" w:shadow="0" w:frame="0"/>
              <w:right w:val="single" w:color="1b3a6b" w:sz="1" w:space="0" w:shadow="0" w:frame="0"/>
            </w:tcBorders>
            <w:shd w:val="clear" w:color="auto" w:fill="1b3a6b"/>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b w:val="1"/>
                <w:bCs w:val="1"/>
                <w:outline w:val="0"/>
                <w:color w:val="ffffff"/>
                <w:sz w:val="18"/>
                <w:szCs w:val="18"/>
                <w:u w:color="ffffff"/>
                <w:shd w:val="nil" w:color="auto" w:fill="auto"/>
                <w:rtl w:val="0"/>
                <w14:textFill>
                  <w14:solidFill>
                    <w14:srgbClr w14:val="FFFFFF"/>
                  </w14:solidFill>
                </w14:textFill>
              </w:rPr>
              <w:t>Step</w:t>
            </w:r>
          </w:p>
        </w:tc>
        <w:tc>
          <w:tcPr>
            <w:tcW w:type="dxa" w:w="2200"/>
            <w:tcBorders>
              <w:top w:val="single" w:color="1b3a6b" w:sz="1" w:space="0" w:shadow="0" w:frame="0"/>
              <w:left w:val="single" w:color="1b3a6b" w:sz="1" w:space="0" w:shadow="0" w:frame="0"/>
              <w:bottom w:val="single" w:color="bbbbbb" w:sz="1" w:space="0" w:shadow="0" w:frame="0"/>
              <w:right w:val="single" w:color="1b3a6b" w:sz="1" w:space="0" w:shadow="0" w:frame="0"/>
            </w:tcBorders>
            <w:shd w:val="clear" w:color="auto" w:fill="1b3a6b"/>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ffffff"/>
                <w:sz w:val="18"/>
                <w:szCs w:val="18"/>
                <w:u w:color="ffffff"/>
                <w:shd w:val="nil" w:color="auto" w:fill="auto"/>
                <w:rtl w:val="0"/>
                <w:lang w:val="fr-FR"/>
                <w14:textFill>
                  <w14:solidFill>
                    <w14:srgbClr w14:val="FFFFFF"/>
                  </w14:solidFill>
                </w14:textFill>
              </w:rPr>
              <w:t>Actor</w:t>
            </w:r>
          </w:p>
        </w:tc>
        <w:tc>
          <w:tcPr>
            <w:tcW w:type="dxa" w:w="5160"/>
            <w:tcBorders>
              <w:top w:val="single" w:color="1b3a6b" w:sz="1" w:space="0" w:shadow="0" w:frame="0"/>
              <w:left w:val="single" w:color="1b3a6b" w:sz="1" w:space="0" w:shadow="0" w:frame="0"/>
              <w:bottom w:val="single" w:color="bbbbbb" w:sz="1" w:space="0" w:shadow="0" w:frame="0"/>
              <w:right w:val="single" w:color="1b3a6b" w:sz="1" w:space="0" w:shadow="0" w:frame="0"/>
            </w:tcBorders>
            <w:shd w:val="clear" w:color="auto" w:fill="1b3a6b"/>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Arial" w:hAnsi="Arial"/>
                <w:b w:val="1"/>
                <w:bCs w:val="1"/>
                <w:outline w:val="0"/>
                <w:color w:val="ffffff"/>
                <w:sz w:val="18"/>
                <w:szCs w:val="18"/>
                <w:u w:color="ffffff"/>
                <w:shd w:val="nil" w:color="auto" w:fill="auto"/>
                <w:rtl w:val="0"/>
                <w:lang w:val="en-US"/>
                <w14:textFill>
                  <w14:solidFill>
                    <w14:srgbClr w14:val="FFFFFF"/>
                  </w14:solidFill>
                </w14:textFill>
              </w:rPr>
              <w:t>Action and Output</w:t>
            </w:r>
          </w:p>
        </w:tc>
      </w:tr>
      <w:tr>
        <w:tblPrEx>
          <w:shd w:val="clear" w:color="auto" w:fill="ced7e7"/>
        </w:tblPrEx>
        <w:trPr>
          <w:trHeight w:val="1391" w:hRule="atLeast"/>
        </w:trPr>
        <w:tc>
          <w:tcPr>
            <w:tcW w:type="dxa" w:w="20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1a1a1a"/>
                <w:sz w:val="18"/>
                <w:szCs w:val="18"/>
                <w:u w:color="1a1a1a"/>
                <w:shd w:val="nil" w:color="auto" w:fill="auto"/>
                <w:rtl w:val="0"/>
                <w:lang w:val="en-US"/>
                <w14:textFill>
                  <w14:solidFill>
                    <w14:srgbClr w14:val="1A1A1A"/>
                  </w14:solidFill>
                </w14:textFill>
              </w:rPr>
              <w:t xml:space="preserve">Step 1 </w:t>
            </w:r>
            <w:r>
              <w:rPr>
                <w:rFonts w:ascii="Arial" w:hAnsi="Arial" w:hint="default"/>
                <w:outline w:val="0"/>
                <w:color w:val="1a1a1a"/>
                <w:sz w:val="18"/>
                <w:szCs w:val="18"/>
                <w:u w:color="1a1a1a"/>
                <w:shd w:val="nil" w:color="auto" w:fill="auto"/>
                <w:rtl w:val="0"/>
                <w:lang w:val="en-US"/>
                <w14:textFill>
                  <w14:solidFill>
                    <w14:srgbClr w14:val="1A1A1A"/>
                  </w14:solidFill>
                </w14:textFill>
              </w:rPr>
              <w:t xml:space="preserve">— </w:t>
            </w:r>
            <w:r>
              <w:rPr>
                <w:rFonts w:ascii="Arial" w:hAnsi="Arial"/>
                <w:outline w:val="0"/>
                <w:color w:val="1a1a1a"/>
                <w:sz w:val="18"/>
                <w:szCs w:val="18"/>
                <w:u w:color="1a1a1a"/>
                <w:shd w:val="nil" w:color="auto" w:fill="auto"/>
                <w:rtl w:val="0"/>
                <w:lang w:val="en-US"/>
                <w14:textFill>
                  <w14:solidFill>
                    <w14:srgbClr w14:val="1A1A1A"/>
                  </w14:solidFill>
                </w14:textFill>
              </w:rPr>
              <w:t>Block and characterize</w:t>
            </w:r>
          </w:p>
        </w:tc>
        <w:tc>
          <w:tcPr>
            <w:tcW w:type="dxa" w:w="22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1a1a1a"/>
                <w:sz w:val="18"/>
                <w:szCs w:val="18"/>
                <w:u w:color="1a1a1a"/>
                <w:shd w:val="nil" w:color="auto" w:fill="auto"/>
                <w:rtl w:val="0"/>
                <w:lang w:val="en-US"/>
                <w14:textFill>
                  <w14:solidFill>
                    <w14:srgbClr w14:val="1A1A1A"/>
                  </w14:solidFill>
                </w14:textFill>
              </w:rPr>
              <w:t>Simplex Action Gateway</w:t>
            </w:r>
          </w:p>
        </w:tc>
        <w:tc>
          <w:tcPr>
            <w:tcW w:type="dxa" w:w="516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Arial" w:hAnsi="Arial"/>
                <w:outline w:val="0"/>
                <w:color w:val="1a1a1a"/>
                <w:sz w:val="18"/>
                <w:szCs w:val="18"/>
                <w:u w:color="1a1a1a"/>
                <w:shd w:val="nil" w:color="auto" w:fill="auto"/>
                <w:rtl w:val="0"/>
                <w:lang w:val="en-US"/>
                <w14:textFill>
                  <w14:solidFill>
                    <w14:srgbClr w14:val="1A1A1A"/>
                  </w14:solidFill>
                </w14:textFill>
              </w:rPr>
              <w:t>Execution suspended on receipt of Irreversible dispatch without valid token. HANDSHAKE_REQUIRED event generated: action description, ControlRequirement ID + full traceability chain, reversibility classification evidence, consequence payload (what happens and what cannot be reversed), and designated approver role.</w:t>
            </w:r>
          </w:p>
        </w:tc>
      </w:tr>
      <w:tr>
        <w:tblPrEx>
          <w:shd w:val="clear" w:color="auto" w:fill="ced7e7"/>
        </w:tblPrEx>
        <w:trPr>
          <w:trHeight w:val="1152" w:hRule="atLeast"/>
        </w:trPr>
        <w:tc>
          <w:tcPr>
            <w:tcW w:type="dxa" w:w="20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1a1a1a"/>
                <w:sz w:val="18"/>
                <w:szCs w:val="18"/>
                <w:u w:color="1a1a1a"/>
                <w:shd w:val="nil" w:color="auto" w:fill="auto"/>
                <w:rtl w:val="0"/>
                <w:lang w:val="en-US"/>
                <w14:textFill>
                  <w14:solidFill>
                    <w14:srgbClr w14:val="1A1A1A"/>
                  </w14:solidFill>
                </w14:textFill>
              </w:rPr>
              <w:t xml:space="preserve">Step 2 </w:t>
            </w:r>
            <w:r>
              <w:rPr>
                <w:rFonts w:ascii="Arial" w:hAnsi="Arial" w:hint="default"/>
                <w:outline w:val="0"/>
                <w:color w:val="1a1a1a"/>
                <w:sz w:val="18"/>
                <w:szCs w:val="18"/>
                <w:u w:color="1a1a1a"/>
                <w:shd w:val="nil" w:color="auto" w:fill="auto"/>
                <w:rtl w:val="0"/>
                <w:lang w:val="en-US"/>
                <w14:textFill>
                  <w14:solidFill>
                    <w14:srgbClr w14:val="1A1A1A"/>
                  </w14:solidFill>
                </w14:textFill>
              </w:rPr>
              <w:t xml:space="preserve">— </w:t>
            </w:r>
            <w:r>
              <w:rPr>
                <w:rFonts w:ascii="Arial" w:hAnsi="Arial"/>
                <w:outline w:val="0"/>
                <w:color w:val="1a1a1a"/>
                <w:sz w:val="18"/>
                <w:szCs w:val="18"/>
                <w:u w:color="1a1a1a"/>
                <w:shd w:val="nil" w:color="auto" w:fill="auto"/>
                <w:rtl w:val="0"/>
                <w:lang w:val="en-US"/>
                <w14:textFill>
                  <w14:solidFill>
                    <w14:srgbClr w14:val="1A1A1A"/>
                  </w14:solidFill>
                </w14:textFill>
              </w:rPr>
              <w:t>Route to authorized role</w:t>
            </w:r>
          </w:p>
        </w:tc>
        <w:tc>
          <w:tcPr>
            <w:tcW w:type="dxa" w:w="22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1a1a1a"/>
                <w:sz w:val="18"/>
                <w:szCs w:val="18"/>
                <w:u w:color="1a1a1a"/>
                <w:shd w:val="nil" w:color="auto" w:fill="auto"/>
                <w:rtl w:val="0"/>
                <w:lang w:val="en-US"/>
                <w14:textFill>
                  <w14:solidFill>
                    <w14:srgbClr w14:val="1A1A1A"/>
                  </w14:solidFill>
                </w14:textFill>
              </w:rPr>
              <w:t>Simplex Action Gateway</w:t>
            </w:r>
          </w:p>
        </w:tc>
        <w:tc>
          <w:tcPr>
            <w:tcW w:type="dxa" w:w="516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Arial" w:hAnsi="Arial"/>
                <w:outline w:val="0"/>
                <w:color w:val="1a1a1a"/>
                <w:sz w:val="18"/>
                <w:szCs w:val="18"/>
                <w:u w:color="1a1a1a"/>
                <w:shd w:val="nil" w:color="auto" w:fill="auto"/>
                <w:rtl w:val="0"/>
                <w:lang w:val="en-US"/>
                <w14:textFill>
                  <w14:solidFill>
                    <w14:srgbClr w14:val="1A1A1A"/>
                  </w14:solidFill>
                </w14:textFill>
              </w:rPr>
              <w:t xml:space="preserve">HANDSHAKE_REQUIRED event routed to the specific human role in the ControlRequirement's owner field </w:t>
            </w:r>
            <w:r>
              <w:rPr>
                <w:rFonts w:ascii="Arial" w:hAnsi="Arial" w:hint="default"/>
                <w:outline w:val="0"/>
                <w:color w:val="1a1a1a"/>
                <w:sz w:val="18"/>
                <w:szCs w:val="18"/>
                <w:u w:color="1a1a1a"/>
                <w:shd w:val="nil" w:color="auto" w:fill="auto"/>
                <w:rtl w:val="0"/>
                <w:lang w:val="en-US"/>
                <w14:textFill>
                  <w14:solidFill>
                    <w14:srgbClr w14:val="1A1A1A"/>
                  </w14:solidFill>
                </w14:textFill>
              </w:rPr>
              <w:t xml:space="preserve">— </w:t>
            </w:r>
            <w:r>
              <w:rPr>
                <w:rFonts w:ascii="Arial" w:hAnsi="Arial"/>
                <w:outline w:val="0"/>
                <w:color w:val="1a1a1a"/>
                <w:sz w:val="18"/>
                <w:szCs w:val="18"/>
                <w:u w:color="1a1a1a"/>
                <w:shd w:val="nil" w:color="auto" w:fill="auto"/>
                <w:rtl w:val="0"/>
                <w:lang w:val="en-US"/>
                <w14:textFill>
                  <w14:solidFill>
                    <w14:srgbClr w14:val="1A1A1A"/>
                  </w14:solidFill>
                </w14:textFill>
              </w:rPr>
              <w:t>pre-validated by sh:IrreversibilityGate as existing in the Identity Ontology with designated approval authority. Individual accountability enforced, not role-pool diffusion.</w:t>
            </w:r>
          </w:p>
        </w:tc>
      </w:tr>
      <w:tr>
        <w:tblPrEx>
          <w:shd w:val="clear" w:color="auto" w:fill="ced7e7"/>
        </w:tblPrEx>
        <w:trPr>
          <w:trHeight w:val="1152" w:hRule="atLeast"/>
        </w:trPr>
        <w:tc>
          <w:tcPr>
            <w:tcW w:type="dxa" w:w="20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1a1a1a"/>
                <w:sz w:val="18"/>
                <w:szCs w:val="18"/>
                <w:u w:color="1a1a1a"/>
                <w:shd w:val="nil" w:color="auto" w:fill="auto"/>
                <w:rtl w:val="0"/>
                <w:lang w:val="en-US"/>
                <w14:textFill>
                  <w14:solidFill>
                    <w14:srgbClr w14:val="1A1A1A"/>
                  </w14:solidFill>
                </w14:textFill>
              </w:rPr>
              <w:t xml:space="preserve">Step 3 </w:t>
            </w:r>
            <w:r>
              <w:rPr>
                <w:rFonts w:ascii="Arial" w:hAnsi="Arial" w:hint="default"/>
                <w:outline w:val="0"/>
                <w:color w:val="1a1a1a"/>
                <w:sz w:val="18"/>
                <w:szCs w:val="18"/>
                <w:u w:color="1a1a1a"/>
                <w:shd w:val="nil" w:color="auto" w:fill="auto"/>
                <w:rtl w:val="0"/>
                <w:lang w:val="en-US"/>
                <w14:textFill>
                  <w14:solidFill>
                    <w14:srgbClr w14:val="1A1A1A"/>
                  </w14:solidFill>
                </w14:textFill>
              </w:rPr>
              <w:t xml:space="preserve">— </w:t>
            </w:r>
            <w:r>
              <w:rPr>
                <w:rFonts w:ascii="Arial" w:hAnsi="Arial"/>
                <w:outline w:val="0"/>
                <w:color w:val="1a1a1a"/>
                <w:sz w:val="18"/>
                <w:szCs w:val="18"/>
                <w:u w:color="1a1a1a"/>
                <w:shd w:val="nil" w:color="auto" w:fill="auto"/>
                <w:rtl w:val="0"/>
                <w:lang w:val="en-US"/>
                <w14:textFill>
                  <w14:solidFill>
                    <w14:srgbClr w14:val="1A1A1A"/>
                  </w14:solidFill>
                </w14:textFill>
              </w:rPr>
              <w:t>Confirm with attestation</w:t>
            </w:r>
          </w:p>
        </w:tc>
        <w:tc>
          <w:tcPr>
            <w:tcW w:type="dxa" w:w="22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1a1a1a"/>
                <w:sz w:val="18"/>
                <w:szCs w:val="18"/>
                <w:u w:color="1a1a1a"/>
                <w:shd w:val="nil" w:color="auto" w:fill="auto"/>
                <w:rtl w:val="0"/>
                <w:lang w:val="en-US"/>
                <w14:textFill>
                  <w14:solidFill>
                    <w14:srgbClr w14:val="1A1A1A"/>
                  </w14:solidFill>
                </w14:textFill>
              </w:rPr>
              <w:t>Authorized human</w:t>
            </w:r>
          </w:p>
        </w:tc>
        <w:tc>
          <w:tcPr>
            <w:tcW w:type="dxa" w:w="516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Arial" w:hAnsi="Arial"/>
                <w:outline w:val="0"/>
                <w:color w:val="1a1a1a"/>
                <w:sz w:val="18"/>
                <w:szCs w:val="18"/>
                <w:u w:color="1a1a1a"/>
                <w:shd w:val="nil" w:color="auto" w:fill="auto"/>
                <w:rtl w:val="0"/>
                <w:lang w:val="en-US"/>
                <w14:textFill>
                  <w14:solidFill>
                    <w14:srgbClr w14:val="1A1A1A"/>
                  </w14:solidFill>
                </w14:textFill>
              </w:rPr>
              <w:t xml:space="preserve">Approver reviews action description and consequence payload; returns approval token containing: verified identity, timestamp, explicit attestation confirming understanding of consequences, and optional override rationale. Attestation field is mandatory </w:t>
            </w:r>
            <w:r>
              <w:rPr>
                <w:rFonts w:ascii="Arial" w:hAnsi="Arial" w:hint="default"/>
                <w:outline w:val="0"/>
                <w:color w:val="1a1a1a"/>
                <w:sz w:val="18"/>
                <w:szCs w:val="18"/>
                <w:u w:color="1a1a1a"/>
                <w:shd w:val="nil" w:color="auto" w:fill="auto"/>
                <w:rtl w:val="0"/>
                <w:lang w:val="en-US"/>
                <w14:textFill>
                  <w14:solidFill>
                    <w14:srgbClr w14:val="1A1A1A"/>
                  </w14:solidFill>
                </w14:textFill>
              </w:rPr>
              <w:t xml:space="preserve">— </w:t>
            </w:r>
            <w:r>
              <w:rPr>
                <w:rFonts w:ascii="Arial" w:hAnsi="Arial"/>
                <w:outline w:val="0"/>
                <w:color w:val="1a1a1a"/>
                <w:sz w:val="18"/>
                <w:szCs w:val="18"/>
                <w:u w:color="1a1a1a"/>
                <w:shd w:val="nil" w:color="auto" w:fill="auto"/>
                <w:rtl w:val="0"/>
                <w:lang w:val="en-US"/>
                <w14:textFill>
                  <w14:solidFill>
                    <w14:srgbClr w14:val="1A1A1A"/>
                  </w14:solidFill>
                </w14:textFill>
              </w:rPr>
              <w:t>token is invalid without it.</w:t>
            </w:r>
          </w:p>
        </w:tc>
      </w:tr>
      <w:tr>
        <w:tblPrEx>
          <w:shd w:val="clear" w:color="auto" w:fill="ced7e7"/>
        </w:tblPrEx>
        <w:trPr>
          <w:trHeight w:val="1391" w:hRule="atLeast"/>
        </w:trPr>
        <w:tc>
          <w:tcPr>
            <w:tcW w:type="dxa" w:w="20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1a1a1a"/>
                <w:sz w:val="18"/>
                <w:szCs w:val="18"/>
                <w:u w:color="1a1a1a"/>
                <w:shd w:val="nil" w:color="auto" w:fill="auto"/>
                <w:rtl w:val="0"/>
                <w:lang w:val="en-US"/>
                <w14:textFill>
                  <w14:solidFill>
                    <w14:srgbClr w14:val="1A1A1A"/>
                  </w14:solidFill>
                </w14:textFill>
              </w:rPr>
              <w:t xml:space="preserve">Step 4 </w:t>
            </w:r>
            <w:r>
              <w:rPr>
                <w:rFonts w:ascii="Arial" w:hAnsi="Arial" w:hint="default"/>
                <w:outline w:val="0"/>
                <w:color w:val="1a1a1a"/>
                <w:sz w:val="18"/>
                <w:szCs w:val="18"/>
                <w:u w:color="1a1a1a"/>
                <w:shd w:val="nil" w:color="auto" w:fill="auto"/>
                <w:rtl w:val="0"/>
                <w:lang w:val="en-US"/>
                <w14:textFill>
                  <w14:solidFill>
                    <w14:srgbClr w14:val="1A1A1A"/>
                  </w14:solidFill>
                </w14:textFill>
              </w:rPr>
              <w:t xml:space="preserve">— </w:t>
            </w:r>
            <w:r>
              <w:rPr>
                <w:rFonts w:ascii="Arial" w:hAnsi="Arial"/>
                <w:outline w:val="0"/>
                <w:color w:val="1a1a1a"/>
                <w:sz w:val="18"/>
                <w:szCs w:val="18"/>
                <w:u w:color="1a1a1a"/>
                <w:shd w:val="nil" w:color="auto" w:fill="auto"/>
                <w:rtl w:val="0"/>
                <w:lang w:val="en-US"/>
                <w14:textFill>
                  <w14:solidFill>
                    <w14:srgbClr w14:val="1A1A1A"/>
                  </w14:solidFill>
                </w14:textFill>
              </w:rPr>
              <w:t>Validate the token</w:t>
            </w:r>
          </w:p>
        </w:tc>
        <w:tc>
          <w:tcPr>
            <w:tcW w:type="dxa" w:w="22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1a1a1a"/>
                <w:sz w:val="18"/>
                <w:szCs w:val="18"/>
                <w:u w:color="1a1a1a"/>
                <w:shd w:val="nil" w:color="auto" w:fill="auto"/>
                <w:rtl w:val="0"/>
                <w:lang w:val="en-US"/>
                <w14:textFill>
                  <w14:solidFill>
                    <w14:srgbClr w14:val="1A1A1A"/>
                  </w14:solidFill>
                </w14:textFill>
              </w:rPr>
              <w:t>Simplex Action Gateway</w:t>
            </w:r>
          </w:p>
        </w:tc>
        <w:tc>
          <w:tcPr>
            <w:tcW w:type="dxa" w:w="516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Arial" w:hAnsi="Arial"/>
                <w:outline w:val="0"/>
                <w:color w:val="1a1a1a"/>
                <w:sz w:val="18"/>
                <w:szCs w:val="18"/>
                <w:u w:color="1a1a1a"/>
                <w:shd w:val="nil" w:color="auto" w:fill="auto"/>
                <w:rtl w:val="0"/>
                <w:lang w:val="en-US"/>
                <w14:textFill>
                  <w14:solidFill>
                    <w14:srgbClr w14:val="1A1A1A"/>
                  </w14:solidFill>
                </w14:textFill>
              </w:rPr>
              <w:t xml:space="preserve">Three checks: (1) Identity </w:t>
            </w:r>
            <w:r>
              <w:rPr>
                <w:rFonts w:ascii="Arial" w:hAnsi="Arial" w:hint="default"/>
                <w:outline w:val="0"/>
                <w:color w:val="1a1a1a"/>
                <w:sz w:val="18"/>
                <w:szCs w:val="18"/>
                <w:u w:color="1a1a1a"/>
                <w:shd w:val="nil" w:color="auto" w:fill="auto"/>
                <w:rtl w:val="0"/>
                <w:lang w:val="en-US"/>
                <w14:textFill>
                  <w14:solidFill>
                    <w14:srgbClr w14:val="1A1A1A"/>
                  </w14:solidFill>
                </w14:textFill>
              </w:rPr>
              <w:t xml:space="preserve">— </w:t>
            </w:r>
            <w:r>
              <w:rPr>
                <w:rFonts w:ascii="Arial" w:hAnsi="Arial"/>
                <w:outline w:val="0"/>
                <w:color w:val="1a1a1a"/>
                <w:sz w:val="18"/>
                <w:szCs w:val="18"/>
                <w:u w:color="1a1a1a"/>
                <w:shd w:val="nil" w:color="auto" w:fill="auto"/>
                <w:rtl w:val="0"/>
                <w:lang w:val="en-US"/>
                <w14:textFill>
                  <w14:solidFill>
                    <w14:srgbClr w14:val="1A1A1A"/>
                  </w14:solidFill>
                </w14:textFill>
              </w:rPr>
              <w:t xml:space="preserve">approver matches the designated owner role in the Identity Ontology. (2) Scope </w:t>
            </w:r>
            <w:r>
              <w:rPr>
                <w:rFonts w:ascii="Arial" w:hAnsi="Arial" w:hint="default"/>
                <w:outline w:val="0"/>
                <w:color w:val="1a1a1a"/>
                <w:sz w:val="18"/>
                <w:szCs w:val="18"/>
                <w:u w:color="1a1a1a"/>
                <w:shd w:val="nil" w:color="auto" w:fill="auto"/>
                <w:rtl w:val="0"/>
                <w:lang w:val="en-US"/>
                <w14:textFill>
                  <w14:solidFill>
                    <w14:srgbClr w14:val="1A1A1A"/>
                  </w14:solidFill>
                </w14:textFill>
              </w:rPr>
              <w:t xml:space="preserve">— </w:t>
            </w:r>
            <w:r>
              <w:rPr>
                <w:rFonts w:ascii="Arial" w:hAnsi="Arial"/>
                <w:outline w:val="0"/>
                <w:color w:val="1a1a1a"/>
                <w:sz w:val="18"/>
                <w:szCs w:val="18"/>
                <w:u w:color="1a1a1a"/>
                <w:shd w:val="nil" w:color="auto" w:fill="auto"/>
                <w:rtl w:val="0"/>
                <w:lang w:val="en-US"/>
                <w14:textFill>
                  <w14:solidFill>
                    <w14:srgbClr w14:val="1A1A1A"/>
                  </w14:solidFill>
                </w14:textFill>
              </w:rPr>
              <w:t xml:space="preserve">approver's authorization covers this specific ControlRequirement and domain. (3) Freshness </w:t>
            </w:r>
            <w:r>
              <w:rPr>
                <w:rFonts w:ascii="Arial" w:hAnsi="Arial" w:hint="default"/>
                <w:outline w:val="0"/>
                <w:color w:val="1a1a1a"/>
                <w:sz w:val="18"/>
                <w:szCs w:val="18"/>
                <w:u w:color="1a1a1a"/>
                <w:shd w:val="nil" w:color="auto" w:fill="auto"/>
                <w:rtl w:val="0"/>
                <w:lang w:val="en-US"/>
                <w14:textFill>
                  <w14:solidFill>
                    <w14:srgbClr w14:val="1A1A1A"/>
                  </w14:solidFill>
                </w14:textFill>
              </w:rPr>
              <w:t xml:space="preserve">— </w:t>
            </w:r>
            <w:r>
              <w:rPr>
                <w:rFonts w:ascii="Arial" w:hAnsi="Arial"/>
                <w:outline w:val="0"/>
                <w:color w:val="1a1a1a"/>
                <w:sz w:val="18"/>
                <w:szCs w:val="18"/>
                <w:u w:color="1a1a1a"/>
                <w:shd w:val="nil" w:color="auto" w:fill="auto"/>
                <w:rtl w:val="0"/>
                <w:lang w:val="en-US"/>
                <w14:textFill>
                  <w14:solidFill>
                    <w14:srgbClr w14:val="1A1A1A"/>
                  </w14:solidFill>
                </w14:textFill>
              </w:rPr>
              <w:t xml:space="preserve">token issued within configured TTL. All three must pass. APPROVAL_INVALID on any failure </w:t>
            </w:r>
            <w:r>
              <w:rPr>
                <w:rFonts w:ascii="Arial" w:hAnsi="Arial" w:hint="default"/>
                <w:outline w:val="0"/>
                <w:color w:val="1a1a1a"/>
                <w:sz w:val="18"/>
                <w:szCs w:val="18"/>
                <w:u w:color="1a1a1a"/>
                <w:shd w:val="nil" w:color="auto" w:fill="auto"/>
                <w:rtl w:val="0"/>
                <w:lang w:val="en-US"/>
                <w14:textFill>
                  <w14:solidFill>
                    <w14:srgbClr w14:val="1A1A1A"/>
                  </w14:solidFill>
                </w14:textFill>
              </w:rPr>
              <w:t xml:space="preserve">— </w:t>
            </w:r>
            <w:r>
              <w:rPr>
                <w:rFonts w:ascii="Arial" w:hAnsi="Arial"/>
                <w:outline w:val="0"/>
                <w:color w:val="1a1a1a"/>
                <w:sz w:val="18"/>
                <w:szCs w:val="18"/>
                <w:u w:color="1a1a1a"/>
                <w:shd w:val="nil" w:color="auto" w:fill="auto"/>
                <w:rtl w:val="0"/>
                <w:lang w:val="en-US"/>
                <w14:textFill>
                  <w14:solidFill>
                    <w14:srgbClr w14:val="1A1A1A"/>
                  </w14:solidFill>
                </w14:textFill>
              </w:rPr>
              <w:t>action remains suspended, no execution.</w:t>
            </w:r>
          </w:p>
        </w:tc>
      </w:tr>
      <w:tr>
        <w:tblPrEx>
          <w:shd w:val="clear" w:color="auto" w:fill="ced7e7"/>
        </w:tblPrEx>
        <w:trPr>
          <w:trHeight w:val="1391" w:hRule="atLeast"/>
        </w:trPr>
        <w:tc>
          <w:tcPr>
            <w:tcW w:type="dxa" w:w="20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1a1a1a"/>
                <w:sz w:val="18"/>
                <w:szCs w:val="18"/>
                <w:u w:color="1a1a1a"/>
                <w:shd w:val="nil" w:color="auto" w:fill="auto"/>
                <w:rtl w:val="0"/>
                <w:lang w:val="en-US"/>
                <w14:textFill>
                  <w14:solidFill>
                    <w14:srgbClr w14:val="1A1A1A"/>
                  </w14:solidFill>
                </w14:textFill>
              </w:rPr>
              <w:t xml:space="preserve">Step 5 </w:t>
            </w:r>
            <w:r>
              <w:rPr>
                <w:rFonts w:ascii="Arial" w:hAnsi="Arial" w:hint="default"/>
                <w:outline w:val="0"/>
                <w:color w:val="1a1a1a"/>
                <w:sz w:val="18"/>
                <w:szCs w:val="18"/>
                <w:u w:color="1a1a1a"/>
                <w:shd w:val="nil" w:color="auto" w:fill="auto"/>
                <w:rtl w:val="0"/>
                <w:lang w:val="en-US"/>
                <w14:textFill>
                  <w14:solidFill>
                    <w14:srgbClr w14:val="1A1A1A"/>
                  </w14:solidFill>
                </w14:textFill>
              </w:rPr>
              <w:t xml:space="preserve">— </w:t>
            </w:r>
            <w:r>
              <w:rPr>
                <w:rFonts w:ascii="Arial" w:hAnsi="Arial"/>
                <w:outline w:val="0"/>
                <w:color w:val="1a1a1a"/>
                <w:sz w:val="18"/>
                <w:szCs w:val="18"/>
                <w:u w:color="1a1a1a"/>
                <w:shd w:val="nil" w:color="auto" w:fill="auto"/>
                <w:rtl w:val="0"/>
                <w:lang w:val="en-US"/>
                <w14:textFill>
                  <w14:solidFill>
                    <w14:srgbClr w14:val="1A1A1A"/>
                  </w14:solidFill>
                </w14:textFill>
              </w:rPr>
              <w:t>Execute and log immutably</w:t>
            </w:r>
          </w:p>
        </w:tc>
        <w:tc>
          <w:tcPr>
            <w:tcW w:type="dxa" w:w="22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1a1a1a"/>
                <w:sz w:val="18"/>
                <w:szCs w:val="18"/>
                <w:u w:color="1a1a1a"/>
                <w:shd w:val="nil" w:color="auto" w:fill="auto"/>
                <w:rtl w:val="0"/>
                <w:lang w:val="en-US"/>
                <w14:textFill>
                  <w14:solidFill>
                    <w14:srgbClr w14:val="1A1A1A"/>
                  </w14:solidFill>
                </w14:textFill>
              </w:rPr>
              <w:t>Simplex Action Gateway</w:t>
            </w:r>
          </w:p>
        </w:tc>
        <w:tc>
          <w:tcPr>
            <w:tcW w:type="dxa" w:w="516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Arial" w:hAnsi="Arial"/>
                <w:outline w:val="0"/>
                <w:color w:val="1a1a1a"/>
                <w:sz w:val="18"/>
                <w:szCs w:val="18"/>
                <w:u w:color="1a1a1a"/>
                <w:shd w:val="nil" w:color="auto" w:fill="auto"/>
                <w:rtl w:val="0"/>
                <w:lang w:val="en-US"/>
                <w14:textFill>
                  <w14:solidFill>
                    <w14:srgbClr w14:val="1A1A1A"/>
                  </w14:solidFill>
                </w14:textFill>
              </w:rPr>
              <w:t xml:space="preserve">Zone 6 call executes with approval token attached. Immutable audit record written: approver identity, approval token hash, action payload hash, Zone 6 endpoint, full Requirement ID chain, approval timestamp, execution timestamp, attestation field content. Record is append-only </w:t>
            </w:r>
            <w:r>
              <w:rPr>
                <w:rFonts w:ascii="Arial" w:hAnsi="Arial" w:hint="default"/>
                <w:outline w:val="0"/>
                <w:color w:val="1a1a1a"/>
                <w:sz w:val="18"/>
                <w:szCs w:val="18"/>
                <w:u w:color="1a1a1a"/>
                <w:shd w:val="nil" w:color="auto" w:fill="auto"/>
                <w:rtl w:val="0"/>
                <w:lang w:val="en-US"/>
                <w14:textFill>
                  <w14:solidFill>
                    <w14:srgbClr w14:val="1A1A1A"/>
                  </w14:solidFill>
                </w14:textFill>
              </w:rPr>
              <w:t xml:space="preserve">— </w:t>
            </w:r>
            <w:r>
              <w:rPr>
                <w:rFonts w:ascii="Arial" w:hAnsi="Arial"/>
                <w:outline w:val="0"/>
                <w:color w:val="1a1a1a"/>
                <w:sz w:val="18"/>
                <w:szCs w:val="18"/>
                <w:u w:color="1a1a1a"/>
                <w:shd w:val="nil" w:color="auto" w:fill="auto"/>
                <w:rtl w:val="0"/>
                <w:lang w:val="en-US"/>
                <w14:textFill>
                  <w14:solidFill>
                    <w14:srgbClr w14:val="1A1A1A"/>
                  </w14:solidFill>
                </w14:textFill>
              </w:rPr>
              <w:t>cannot be modified or deleted.</w:t>
            </w:r>
          </w:p>
        </w:tc>
      </w:tr>
    </w:tbl>
    <w:p>
      <w:pPr>
        <w:pStyle w:val="Heading 3"/>
        <w:widowControl w:val="0"/>
      </w:pPr>
    </w:p>
    <w:p>
      <w:pPr>
        <w:pStyle w:val="Heading 3"/>
        <w:widowControl w:val="0"/>
      </w:pPr>
    </w:p>
    <w:p>
      <w:pPr>
        <w:pStyle w:val="Heading 3"/>
      </w:pPr>
      <w:r>
        <w:rPr>
          <w:outline w:val="0"/>
          <w:color w:val="1b3a6b"/>
          <w:u w:color="1b3a6b"/>
          <w:rtl w:val="0"/>
          <w:lang w:val="pt-PT"/>
          <w14:textFill>
            <w14:solidFill>
              <w14:srgbClr w14:val="1B3A6B"/>
            </w14:solidFill>
          </w14:textFill>
        </w:rPr>
        <w:t>External System Categories</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200"/>
        <w:gridCol w:w="6160"/>
      </w:tblGrid>
      <w:tr>
        <w:tblPrEx>
          <w:shd w:val="clear" w:color="auto" w:fill="ced7e7"/>
        </w:tblPrEx>
        <w:trPr>
          <w:trHeight w:val="197" w:hRule="atLeast"/>
        </w:trPr>
        <w:tc>
          <w:tcPr>
            <w:tcW w:type="dxa" w:w="3200"/>
            <w:tcBorders>
              <w:top w:val="single" w:color="1b3a6b" w:sz="1" w:space="0" w:shadow="0" w:frame="0"/>
              <w:left w:val="single" w:color="1b3a6b" w:sz="1" w:space="0" w:shadow="0" w:frame="0"/>
              <w:bottom w:val="single" w:color="bbbbbb" w:sz="1" w:space="0" w:shadow="0" w:frame="0"/>
              <w:right w:val="single" w:color="1b3a6b" w:sz="1" w:space="0" w:shadow="0" w:frame="0"/>
            </w:tcBorders>
            <w:shd w:val="clear" w:color="auto" w:fill="1b3a6b"/>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outline w:val="0"/>
                <w:color w:val="ffffff"/>
                <w:sz w:val="18"/>
                <w:szCs w:val="18"/>
                <w:u w:color="ffffff"/>
                <w:shd w:val="nil" w:color="auto" w:fill="auto"/>
                <w:rtl w:val="0"/>
                <w:lang w:val="pt-PT"/>
                <w14:textFill>
                  <w14:solidFill>
                    <w14:srgbClr w14:val="FFFFFF"/>
                  </w14:solidFill>
                </w14:textFill>
              </w:rPr>
              <w:t>External System Category</w:t>
            </w:r>
          </w:p>
        </w:tc>
        <w:tc>
          <w:tcPr>
            <w:tcW w:type="dxa" w:w="6160"/>
            <w:tcBorders>
              <w:top w:val="single" w:color="1b3a6b" w:sz="1" w:space="0" w:shadow="0" w:frame="0"/>
              <w:left w:val="single" w:color="1b3a6b" w:sz="1" w:space="0" w:shadow="0" w:frame="0"/>
              <w:bottom w:val="single" w:color="bbbbbb" w:sz="1" w:space="0" w:shadow="0" w:frame="0"/>
              <w:right w:val="single" w:color="1b3a6b" w:sz="1" w:space="0" w:shadow="0" w:frame="0"/>
            </w:tcBorders>
            <w:shd w:val="clear" w:color="auto" w:fill="1b3a6b"/>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b w:val="1"/>
                <w:bCs w:val="1"/>
                <w:outline w:val="0"/>
                <w:color w:val="ffffff"/>
                <w:sz w:val="18"/>
                <w:szCs w:val="18"/>
                <w:u w:color="ffffff"/>
                <w:shd w:val="nil" w:color="auto" w:fill="auto"/>
                <w:rtl w:val="0"/>
                <w:lang w:val="en-US"/>
                <w14:textFill>
                  <w14:solidFill>
                    <w14:srgbClr w14:val="FFFFFF"/>
                  </w14:solidFill>
                </w14:textFill>
              </w:rPr>
              <w:t>Key Irreversible Actions Governed</w:t>
            </w:r>
          </w:p>
        </w:tc>
      </w:tr>
      <w:tr>
        <w:tblPrEx>
          <w:shd w:val="clear" w:color="auto" w:fill="ced7e7"/>
        </w:tblPrEx>
        <w:trPr>
          <w:trHeight w:val="674" w:hRule="atLeast"/>
        </w:trPr>
        <w:tc>
          <w:tcPr>
            <w:tcW w:type="dxa" w:w="32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outline w:val="0"/>
                <w:color w:val="1b3a6b"/>
                <w:sz w:val="18"/>
                <w:szCs w:val="18"/>
                <w:u w:color="1b3a6b"/>
                <w:shd w:val="nil" w:color="auto" w:fill="auto"/>
                <w:rtl w:val="0"/>
                <w:lang w:val="en-US"/>
                <w14:textFill>
                  <w14:solidFill>
                    <w14:srgbClr w14:val="1B3A6B"/>
                  </w14:solidFill>
                </w14:textFill>
              </w:rPr>
              <w:t>Regulatory and compliance systems (SEC EDGAR, FDA, EMA, banking supervisors)</w:t>
            </w:r>
          </w:p>
        </w:tc>
        <w:tc>
          <w:tcPr>
            <w:tcW w:type="dxa" w:w="616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outline w:val="0"/>
                <w:color w:val="1a1a1a"/>
                <w:sz w:val="18"/>
                <w:szCs w:val="18"/>
                <w:u w:color="1a1a1a"/>
                <w:shd w:val="nil" w:color="auto" w:fill="auto"/>
                <w:rtl w:val="0"/>
                <w:lang w:val="en-US"/>
                <w14:textFill>
                  <w14:solidFill>
                    <w14:srgbClr w14:val="1A1A1A"/>
                  </w14:solidFill>
                </w14:textFill>
              </w:rPr>
              <w:t xml:space="preserve">External regulatory filing submission </w:t>
            </w:r>
            <w:r>
              <w:rPr>
                <w:rFonts w:ascii="Arial" w:hAnsi="Arial" w:hint="default"/>
                <w:outline w:val="0"/>
                <w:color w:val="1a1a1a"/>
                <w:sz w:val="18"/>
                <w:szCs w:val="18"/>
                <w:u w:color="1a1a1a"/>
                <w:shd w:val="nil" w:color="auto" w:fill="auto"/>
                <w:rtl w:val="0"/>
                <w:lang w:val="en-US"/>
                <w14:textFill>
                  <w14:solidFill>
                    <w14:srgbClr w14:val="1A1A1A"/>
                  </w14:solidFill>
                </w14:textFill>
              </w:rPr>
              <w:t xml:space="preserve">— </w:t>
            </w:r>
            <w:r>
              <w:rPr>
                <w:rFonts w:ascii="Arial" w:hAnsi="Arial"/>
                <w:outline w:val="0"/>
                <w:color w:val="1a1a1a"/>
                <w:sz w:val="18"/>
                <w:szCs w:val="18"/>
                <w:u w:color="1a1a1a"/>
                <w:shd w:val="nil" w:color="auto" w:fill="auto"/>
                <w:rtl w:val="0"/>
                <w:lang w:val="en-US"/>
                <w14:textFill>
                  <w14:solidFill>
                    <w14:srgbClr w14:val="1A1A1A"/>
                  </w14:solidFill>
                </w14:textFill>
              </w:rPr>
              <w:t>typically dual-control required; TMP-003 enforces legal review gate completion before dispatch is permitted</w:t>
            </w:r>
          </w:p>
        </w:tc>
      </w:tr>
      <w:tr>
        <w:tblPrEx>
          <w:shd w:val="clear" w:color="auto" w:fill="ced7e7"/>
        </w:tblPrEx>
        <w:trPr>
          <w:trHeight w:val="674" w:hRule="atLeast"/>
        </w:trPr>
        <w:tc>
          <w:tcPr>
            <w:tcW w:type="dxa" w:w="32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outline w:val="0"/>
                <w:color w:val="1b3a6b"/>
                <w:sz w:val="18"/>
                <w:szCs w:val="18"/>
                <w:u w:color="1b3a6b"/>
                <w:shd w:val="nil" w:color="auto" w:fill="auto"/>
                <w:rtl w:val="0"/>
                <w:lang w:val="en-US"/>
                <w14:textFill>
                  <w14:solidFill>
                    <w14:srgbClr w14:val="1B3A6B"/>
                  </w14:solidFill>
                </w14:textFill>
              </w:rPr>
              <w:t>Financial systems (GL, AP, treasury, trading execution)</w:t>
            </w:r>
          </w:p>
        </w:tc>
        <w:tc>
          <w:tcPr>
            <w:tcW w:type="dxa" w:w="616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outline w:val="0"/>
                <w:color w:val="1a1a1a"/>
                <w:sz w:val="18"/>
                <w:szCs w:val="18"/>
                <w:u w:color="1a1a1a"/>
                <w:shd w:val="nil" w:color="auto" w:fill="auto"/>
                <w:rtl w:val="0"/>
                <w:lang w:val="en-US"/>
                <w14:textFill>
                  <w14:solidFill>
                    <w14:srgbClr w14:val="1A1A1A"/>
                  </w14:solidFill>
                </w14:textFill>
              </w:rPr>
              <w:t xml:space="preserve">GL posting, financial trade execution, wire transfer initiation </w:t>
            </w:r>
            <w:r>
              <w:rPr>
                <w:rFonts w:ascii="Arial" w:hAnsi="Arial" w:hint="default"/>
                <w:outline w:val="0"/>
                <w:color w:val="1a1a1a"/>
                <w:sz w:val="18"/>
                <w:szCs w:val="18"/>
                <w:u w:color="1a1a1a"/>
                <w:shd w:val="nil" w:color="auto" w:fill="auto"/>
                <w:rtl w:val="0"/>
                <w:lang w:val="en-US"/>
                <w14:textFill>
                  <w14:solidFill>
                    <w14:srgbClr w14:val="1A1A1A"/>
                  </w14:solidFill>
                </w14:textFill>
              </w:rPr>
              <w:t xml:space="preserve">— </w:t>
            </w:r>
            <w:r>
              <w:rPr>
                <w:rFonts w:ascii="Arial" w:hAnsi="Arial"/>
                <w:outline w:val="0"/>
                <w:color w:val="1a1a1a"/>
                <w:sz w:val="18"/>
                <w:szCs w:val="18"/>
                <w:u w:color="1a1a1a"/>
                <w:shd w:val="nil" w:color="auto" w:fill="auto"/>
                <w:rtl w:val="0"/>
                <w:lang w:val="en-US"/>
                <w14:textFill>
                  <w14:solidFill>
                    <w14:srgbClr w14:val="1A1A1A"/>
                  </w14:solidFill>
                </w14:textFill>
              </w:rPr>
              <w:t>CFO-level dual-control for disclosures; undo window aligned with financial close cycle for Conditionally-Reversible entries</w:t>
            </w:r>
          </w:p>
        </w:tc>
      </w:tr>
      <w:tr>
        <w:tblPrEx>
          <w:shd w:val="clear" w:color="auto" w:fill="ced7e7"/>
        </w:tblPrEx>
        <w:trPr>
          <w:trHeight w:val="674" w:hRule="atLeast"/>
        </w:trPr>
        <w:tc>
          <w:tcPr>
            <w:tcW w:type="dxa" w:w="32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outline w:val="0"/>
                <w:color w:val="1b3a6b"/>
                <w:sz w:val="18"/>
                <w:szCs w:val="18"/>
                <w:u w:color="1b3a6b"/>
                <w:shd w:val="nil" w:color="auto" w:fill="auto"/>
                <w:rtl w:val="0"/>
                <w:lang w:val="en-US"/>
                <w14:textFill>
                  <w14:solidFill>
                    <w14:srgbClr w14:val="1B3A6B"/>
                  </w14:solidFill>
                </w14:textFill>
              </w:rPr>
              <w:t>Identity and access management (PAM, directory services)</w:t>
            </w:r>
          </w:p>
        </w:tc>
        <w:tc>
          <w:tcPr>
            <w:tcW w:type="dxa" w:w="616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outline w:val="0"/>
                <w:color w:val="1a1a1a"/>
                <w:sz w:val="18"/>
                <w:szCs w:val="18"/>
                <w:u w:color="1a1a1a"/>
                <w:shd w:val="nil" w:color="auto" w:fill="auto"/>
                <w:rtl w:val="0"/>
                <w:lang w:val="en-US"/>
                <w14:textFill>
                  <w14:solidFill>
                    <w14:srgbClr w14:val="1A1A1A"/>
                  </w14:solidFill>
                </w14:textFill>
              </w:rPr>
              <w:t xml:space="preserve">Privileged access grant, credential revocation, firewall rule push </w:t>
            </w:r>
            <w:r>
              <w:rPr>
                <w:rFonts w:ascii="Arial" w:hAnsi="Arial" w:hint="default"/>
                <w:outline w:val="0"/>
                <w:color w:val="1a1a1a"/>
                <w:sz w:val="18"/>
                <w:szCs w:val="18"/>
                <w:u w:color="1a1a1a"/>
                <w:shd w:val="nil" w:color="auto" w:fill="auto"/>
                <w:rtl w:val="0"/>
                <w:lang w:val="en-US"/>
                <w14:textFill>
                  <w14:solidFill>
                    <w14:srgbClr w14:val="1A1A1A"/>
                  </w14:solidFill>
                </w14:textFill>
              </w:rPr>
              <w:t xml:space="preserve">— </w:t>
            </w:r>
            <w:r>
              <w:rPr>
                <w:rFonts w:ascii="Arial" w:hAnsi="Arial"/>
                <w:outline w:val="0"/>
                <w:color w:val="1a1a1a"/>
                <w:sz w:val="18"/>
                <w:szCs w:val="18"/>
                <w:u w:color="1a1a1a"/>
                <w:shd w:val="nil" w:color="auto" w:fill="auto"/>
                <w:rtl w:val="0"/>
                <w:lang w:val="en-US"/>
                <w14:textFill>
                  <w14:solidFill>
                    <w14:srgbClr w14:val="1A1A1A"/>
                  </w14:solidFill>
                </w14:textFill>
              </w:rPr>
              <w:t>dual-control standard for privileged access; effective irreversibility window is instantaneous (misuse can begin immediately after grant)</w:t>
            </w:r>
          </w:p>
        </w:tc>
      </w:tr>
      <w:tr>
        <w:tblPrEx>
          <w:shd w:val="clear" w:color="auto" w:fill="ced7e7"/>
        </w:tblPrEx>
        <w:trPr>
          <w:trHeight w:val="674" w:hRule="atLeast"/>
        </w:trPr>
        <w:tc>
          <w:tcPr>
            <w:tcW w:type="dxa" w:w="32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outline w:val="0"/>
                <w:color w:val="1b3a6b"/>
                <w:sz w:val="18"/>
                <w:szCs w:val="18"/>
                <w:u w:color="1b3a6b"/>
                <w:shd w:val="nil" w:color="auto" w:fill="auto"/>
                <w:rtl w:val="0"/>
                <w:lang w:val="it-IT"/>
                <w14:textFill>
                  <w14:solidFill>
                    <w14:srgbClr w14:val="1B3A6B"/>
                  </w14:solidFill>
                </w14:textFill>
              </w:rPr>
              <w:t>Master data and data governance (MDM, data catalogs)</w:t>
            </w:r>
          </w:p>
        </w:tc>
        <w:tc>
          <w:tcPr>
            <w:tcW w:type="dxa" w:w="616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outline w:val="0"/>
                <w:color w:val="1a1a1a"/>
                <w:sz w:val="18"/>
                <w:szCs w:val="18"/>
                <w:u w:color="1a1a1a"/>
                <w:shd w:val="nil" w:color="auto" w:fill="auto"/>
                <w:rtl w:val="0"/>
                <w:lang w:val="en-US"/>
                <w14:textFill>
                  <w14:solidFill>
                    <w14:srgbClr w14:val="1A1A1A"/>
                  </w14:solidFill>
                </w14:textFill>
              </w:rPr>
              <w:t xml:space="preserve">Certified data product publication, master data deletion, GDPR cross-border transfer approval </w:t>
            </w:r>
            <w:r>
              <w:rPr>
                <w:rFonts w:ascii="Arial" w:hAnsi="Arial" w:hint="default"/>
                <w:outline w:val="0"/>
                <w:color w:val="1a1a1a"/>
                <w:sz w:val="18"/>
                <w:szCs w:val="18"/>
                <w:u w:color="1a1a1a"/>
                <w:shd w:val="nil" w:color="auto" w:fill="auto"/>
                <w:rtl w:val="0"/>
                <w:lang w:val="en-US"/>
                <w14:textFill>
                  <w14:solidFill>
                    <w14:srgbClr w14:val="1A1A1A"/>
                  </w14:solidFill>
                </w14:textFill>
              </w:rPr>
              <w:t xml:space="preserve">— </w:t>
            </w:r>
            <w:r>
              <w:rPr>
                <w:rFonts w:ascii="Arial" w:hAnsi="Arial"/>
                <w:outline w:val="0"/>
                <w:color w:val="1a1a1a"/>
                <w:sz w:val="18"/>
                <w:szCs w:val="18"/>
                <w:u w:color="1a1a1a"/>
                <w:shd w:val="nil" w:color="auto" w:fill="auto"/>
                <w:rtl w:val="0"/>
                <w:lang w:val="en-US"/>
                <w14:textFill>
                  <w14:solidFill>
                    <w14:srgbClr w14:val="1A1A1A"/>
                  </w14:solidFill>
                </w14:textFill>
              </w:rPr>
              <w:t>widest spread across all three reversibility classes within a single system type</w:t>
            </w:r>
          </w:p>
        </w:tc>
      </w:tr>
      <w:tr>
        <w:tblPrEx>
          <w:shd w:val="clear" w:color="auto" w:fill="ced7e7"/>
        </w:tblPrEx>
        <w:trPr>
          <w:trHeight w:val="674" w:hRule="atLeast"/>
        </w:trPr>
        <w:tc>
          <w:tcPr>
            <w:tcW w:type="dxa" w:w="32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outline w:val="0"/>
                <w:color w:val="1b3a6b"/>
                <w:sz w:val="18"/>
                <w:szCs w:val="18"/>
                <w:u w:color="1b3a6b"/>
                <w:shd w:val="nil" w:color="auto" w:fill="auto"/>
                <w:rtl w:val="0"/>
                <w:lang w:val="en-US"/>
                <w14:textFill>
                  <w14:solidFill>
                    <w14:srgbClr w14:val="1B3A6B"/>
                  </w14:solidFill>
                </w14:textFill>
              </w:rPr>
              <w:t>AI model lifecycle (model registries, deployment pipelines)</w:t>
            </w:r>
          </w:p>
        </w:tc>
        <w:tc>
          <w:tcPr>
            <w:tcW w:type="dxa" w:w="616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outline w:val="0"/>
                <w:color w:val="1a1a1a"/>
                <w:sz w:val="18"/>
                <w:szCs w:val="18"/>
                <w:u w:color="1a1a1a"/>
                <w:shd w:val="nil" w:color="auto" w:fill="auto"/>
                <w:rtl w:val="0"/>
                <w:lang w:val="en-US"/>
                <w14:textFill>
                  <w14:solidFill>
                    <w14:srgbClr w14:val="1A1A1A"/>
                  </w14:solidFill>
                </w14:textFill>
              </w:rPr>
              <w:t xml:space="preserve">Production model deployment, model retirement </w:t>
            </w:r>
            <w:r>
              <w:rPr>
                <w:rFonts w:ascii="Arial" w:hAnsi="Arial" w:hint="default"/>
                <w:outline w:val="0"/>
                <w:color w:val="1a1a1a"/>
                <w:sz w:val="18"/>
                <w:szCs w:val="18"/>
                <w:u w:color="1a1a1a"/>
                <w:shd w:val="nil" w:color="auto" w:fill="auto"/>
                <w:rtl w:val="0"/>
                <w:lang w:val="en-US"/>
                <w14:textFill>
                  <w14:solidFill>
                    <w14:srgbClr w14:val="1A1A1A"/>
                  </w14:solidFill>
                </w14:textFill>
              </w:rPr>
              <w:t xml:space="preserve">— </w:t>
            </w:r>
            <w:r>
              <w:rPr>
                <w:rFonts w:ascii="Arial" w:hAnsi="Arial"/>
                <w:outline w:val="0"/>
                <w:color w:val="1a1a1a"/>
                <w:sz w:val="18"/>
                <w:szCs w:val="18"/>
                <w:u w:color="1a1a1a"/>
                <w:shd w:val="nil" w:color="auto" w:fill="auto"/>
                <w:rtl w:val="0"/>
                <w:lang w:val="en-US"/>
                <w14:textFill>
                  <w14:solidFill>
                    <w14:srgbClr w14:val="1A1A1A"/>
                  </w14:solidFill>
                </w14:textFill>
              </w:rPr>
              <w:t>human-in-the-loop checkpoint maps directly to handshake protocol; revalidation output cannot trigger deployment without authorized approver</w:t>
            </w:r>
          </w:p>
        </w:tc>
      </w:tr>
      <w:tr>
        <w:tblPrEx>
          <w:shd w:val="clear" w:color="auto" w:fill="ced7e7"/>
        </w:tblPrEx>
        <w:trPr>
          <w:trHeight w:val="674" w:hRule="atLeast"/>
        </w:trPr>
        <w:tc>
          <w:tcPr>
            <w:tcW w:type="dxa" w:w="32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outline w:val="0"/>
                <w:color w:val="1b3a6b"/>
                <w:sz w:val="18"/>
                <w:szCs w:val="18"/>
                <w:u w:color="1b3a6b"/>
                <w:shd w:val="nil" w:color="auto" w:fill="auto"/>
                <w:rtl w:val="0"/>
                <w:lang w:val="en-US"/>
                <w14:textFill>
                  <w14:solidFill>
                    <w14:srgbClr w14:val="1B3A6B"/>
                  </w14:solidFill>
                </w14:textFill>
              </w:rPr>
              <w:t>Operational and enterprise integration (ERP, supply chain, customer-facing APIs)</w:t>
            </w:r>
          </w:p>
        </w:tc>
        <w:tc>
          <w:tcPr>
            <w:tcW w:type="dxa" w:w="616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s>
              <w:bidi w:val="0"/>
              <w:ind w:left="0" w:right="0" w:firstLine="0"/>
              <w:jc w:val="left"/>
              <w:rPr>
                <w:rtl w:val="0"/>
              </w:rPr>
            </w:pPr>
            <w:r>
              <w:rPr>
                <w:rFonts w:ascii="Arial" w:hAnsi="Arial"/>
                <w:outline w:val="0"/>
                <w:color w:val="1a1a1a"/>
                <w:sz w:val="18"/>
                <w:szCs w:val="18"/>
                <w:u w:color="1a1a1a"/>
                <w:shd w:val="nil" w:color="auto" w:fill="auto"/>
                <w:rtl w:val="0"/>
                <w:lang w:val="en-US"/>
                <w14:textFill>
                  <w14:solidFill>
                    <w14:srgbClr w14:val="1A1A1A"/>
                  </w14:solidFill>
                </w14:textFill>
              </w:rPr>
              <w:t xml:space="preserve">Purchase order commitments, customer-facing contractual commitments </w:t>
            </w:r>
            <w:r>
              <w:rPr>
                <w:rFonts w:ascii="Arial" w:hAnsi="Arial" w:hint="default"/>
                <w:outline w:val="0"/>
                <w:color w:val="1a1a1a"/>
                <w:sz w:val="18"/>
                <w:szCs w:val="18"/>
                <w:u w:color="1a1a1a"/>
                <w:shd w:val="nil" w:color="auto" w:fill="auto"/>
                <w:rtl w:val="0"/>
                <w:lang w:val="en-US"/>
                <w14:textFill>
                  <w14:solidFill>
                    <w14:srgbClr w14:val="1A1A1A"/>
                  </w14:solidFill>
                </w14:textFill>
              </w:rPr>
              <w:t xml:space="preserve">— </w:t>
            </w:r>
            <w:r>
              <w:rPr>
                <w:rFonts w:ascii="Arial" w:hAnsi="Arial"/>
                <w:outline w:val="0"/>
                <w:color w:val="1a1a1a"/>
                <w:sz w:val="18"/>
                <w:szCs w:val="18"/>
                <w:u w:color="1a1a1a"/>
                <w:shd w:val="nil" w:color="auto" w:fill="auto"/>
                <w:rtl w:val="0"/>
                <w:lang w:val="en-US"/>
                <w14:textFill>
                  <w14:solidFill>
                    <w14:srgbClr w14:val="1A1A1A"/>
                  </w14:solidFill>
                </w14:textFill>
              </w:rPr>
              <w:t>irreversibility determined by external reliance, not just internal system state</w:t>
            </w:r>
          </w:p>
        </w:tc>
      </w:tr>
    </w:tbl>
    <w:p>
      <w:pPr>
        <w:pStyle w:val="Heading 3"/>
        <w:widowControl w:val="0"/>
      </w:pPr>
    </w:p>
    <w:p>
      <w:pPr>
        <w:pStyle w:val="Heading 3"/>
        <w:widowControl w:val="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4191" w:hRule="atLeast"/>
        </w:trPr>
        <w:tc>
          <w:tcPr>
            <w:tcW w:type="dxa" w:w="9360"/>
            <w:tcBorders>
              <w:top w:val="single" w:color="c00000" w:sz="1" w:space="0" w:shadow="0" w:frame="0"/>
              <w:left w:val="single" w:color="c00000" w:sz="1" w:space="0" w:shadow="0" w:frame="0"/>
              <w:bottom w:val="single" w:color="c00000" w:sz="1" w:space="0" w:shadow="0" w:frame="0"/>
              <w:right w:val="single" w:color="c00000" w:sz="1" w:space="0" w:shadow="0" w:frame="0"/>
            </w:tcBorders>
            <w:shd w:val="clear" w:color="auto" w:fill="ffe0e0"/>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Fonts w:ascii="Times New Roman" w:cs="Times New Roman" w:hAnsi="Times New Roman" w:eastAsia="Times New Roman"/>
                <w:sz w:val="20"/>
                <w:szCs w:val="20"/>
                <w:shd w:val="nil" w:color="auto" w:fill="auto"/>
                <w:rtl w:val="0"/>
              </w:rPr>
            </w:pPr>
            <w:r>
              <w:rPr>
                <w:rFonts w:ascii="Arial" w:hAnsi="Arial"/>
                <w:b w:val="1"/>
                <w:bCs w:val="1"/>
                <w:outline w:val="0"/>
                <w:color w:val="c00000"/>
                <w:sz w:val="22"/>
                <w:szCs w:val="22"/>
                <w:u w:color="c00000"/>
                <w:shd w:val="nil" w:color="auto" w:fill="auto"/>
                <w:rtl w:val="0"/>
                <w:lang w:val="en-US"/>
                <w14:textFill>
                  <w14:solidFill>
                    <w14:srgbClr w14:val="C00000"/>
                  </w14:solidFill>
                </w14:textFill>
              </w:rPr>
              <w:t>The APPROVAL_INVALID Absolute</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sz w:val="20"/>
                <w:szCs w:val="20"/>
                <w:shd w:val="nil" w:color="auto" w:fill="auto"/>
              </w:rPr>
            </w:pPr>
            <w:r>
              <w:rPr>
                <w:rFonts w:ascii="Arial" w:hAnsi="Arial"/>
                <w:outline w:val="0"/>
                <w:color w:val="1a1a1a"/>
                <w:sz w:val="20"/>
                <w:szCs w:val="20"/>
                <w:u w:color="1a1a1a"/>
                <w:shd w:val="nil" w:color="auto" w:fill="auto"/>
                <w:rtl w:val="0"/>
                <w:lang w:val="en-US"/>
                <w14:textFill>
                  <w14:solidFill>
                    <w14:srgbClr w14:val="1A1A1A"/>
                  </w14:solidFill>
                </w14:textFill>
              </w:rPr>
              <w:t>When a token fails any of the three validation checks, the Simplex Action Gateway returns APPROVAL_INVALID and the action does not execute. There is no escalation path, no emergency bypass, and no instruction from any role in the system that can override this.</w:t>
            </w:r>
          </w:p>
          <w:p>
            <w:pPr>
              <w:pStyle w:val="Default"/>
              <w:bidi w:val="0"/>
              <w:rPr>
                <w:rFonts w:ascii="Times New Roman" w:cs="Times New Roman" w:hAnsi="Times New Roman" w:eastAsia="Times New Roman"/>
                <w:sz w:val="20"/>
                <w:szCs w:val="20"/>
                <w:shd w:val="nil" w:color="auto" w:fill="auto"/>
                <w:rtl w:val="0"/>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sz w:val="20"/>
                <w:szCs w:val="20"/>
                <w:shd w:val="nil" w:color="auto" w:fill="auto"/>
              </w:rPr>
            </w:pPr>
            <w:r>
              <w:rPr>
                <w:rFonts w:ascii="Arial" w:hAnsi="Arial"/>
                <w:outline w:val="0"/>
                <w:color w:val="1a1a1a"/>
                <w:sz w:val="20"/>
                <w:szCs w:val="20"/>
                <w:u w:color="1a1a1a"/>
                <w:shd w:val="nil" w:color="auto" w:fill="auto"/>
                <w:rtl w:val="0"/>
                <w:lang w:val="en-US"/>
                <w14:textFill>
                  <w14:solidFill>
                    <w14:srgbClr w14:val="1A1A1A"/>
                  </w14:solidFill>
                </w14:textFill>
              </w:rPr>
              <w:t xml:space="preserve">This absoluteness is the architectural guarantee on which the RDSG's irreversibility protection rests. A gate that can be bypassed under sufficiently urgent circumstances is not a safety constraint </w:t>
            </w:r>
            <w:r>
              <w:rPr>
                <w:rFonts w:ascii="Arial" w:hAnsi="Arial" w:hint="default"/>
                <w:outline w:val="0"/>
                <w:color w:val="1a1a1a"/>
                <w:sz w:val="20"/>
                <w:szCs w:val="20"/>
                <w:u w:color="1a1a1a"/>
                <w:shd w:val="nil" w:color="auto" w:fill="auto"/>
                <w:rtl w:val="0"/>
                <w:lang w:val="en-US"/>
                <w14:textFill>
                  <w14:solidFill>
                    <w14:srgbClr w14:val="1A1A1A"/>
                  </w14:solidFill>
                </w14:textFill>
              </w:rPr>
              <w:t xml:space="preserve">— </w:t>
            </w:r>
            <w:r>
              <w:rPr>
                <w:rFonts w:ascii="Arial" w:hAnsi="Arial"/>
                <w:outline w:val="0"/>
                <w:color w:val="1a1a1a"/>
                <w:sz w:val="20"/>
                <w:szCs w:val="20"/>
                <w:u w:color="1a1a1a"/>
                <w:shd w:val="nil" w:color="auto" w:fill="auto"/>
                <w:rtl w:val="0"/>
                <w:lang w:val="en-US"/>
                <w14:textFill>
                  <w14:solidFill>
                    <w14:srgbClr w14:val="1A1A1A"/>
                  </w14:solidFill>
                </w14:textFill>
              </w:rPr>
              <w:t>it is a preference. Urgency, seniority, and competing operational pressures are factors the human approver weighs when deciding whether to issue a token. They are not factors the gateway weighs when deciding whether to enforce the gate.</w:t>
            </w:r>
          </w:p>
          <w:p>
            <w:pPr>
              <w:pStyle w:val="Default"/>
              <w:bidi w:val="0"/>
              <w:rPr>
                <w:rFonts w:ascii="Times New Roman" w:cs="Times New Roman" w:hAnsi="Times New Roman" w:eastAsia="Times New Roman"/>
                <w:sz w:val="20"/>
                <w:szCs w:val="20"/>
                <w:shd w:val="nil" w:color="auto" w:fill="auto"/>
                <w:rtl w:val="0"/>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w:hAnsi="Arial"/>
                <w:outline w:val="0"/>
                <w:color w:val="1a1a1a"/>
                <w:sz w:val="20"/>
                <w:szCs w:val="20"/>
                <w:u w:color="1a1a1a"/>
                <w:shd w:val="nil" w:color="auto" w:fill="auto"/>
                <w:rtl w:val="0"/>
                <w:lang w:val="en-US"/>
                <w14:textFill>
                  <w14:solidFill>
                    <w14:srgbClr w14:val="1A1A1A"/>
                  </w14:solidFill>
                </w14:textFill>
              </w:rPr>
              <w:t xml:space="preserve">The dual-control extension applies when a ControlRequirement specifies two distinct authorized roles </w:t>
            </w:r>
            <w:r>
              <w:rPr>
                <w:rFonts w:ascii="Arial" w:hAnsi="Arial" w:hint="default"/>
                <w:outline w:val="0"/>
                <w:color w:val="1a1a1a"/>
                <w:sz w:val="20"/>
                <w:szCs w:val="20"/>
                <w:u w:color="1a1a1a"/>
                <w:shd w:val="nil" w:color="auto" w:fill="auto"/>
                <w:rtl w:val="0"/>
                <w:lang w:val="en-US"/>
                <w14:textFill>
                  <w14:solidFill>
                    <w14:srgbClr w14:val="1A1A1A"/>
                  </w14:solidFill>
                </w14:textFill>
              </w:rPr>
              <w:t xml:space="preserve">— </w:t>
            </w:r>
            <w:r>
              <w:rPr>
                <w:rFonts w:ascii="Arial" w:hAnsi="Arial"/>
                <w:outline w:val="0"/>
                <w:color w:val="1a1a1a"/>
                <w:sz w:val="20"/>
                <w:szCs w:val="20"/>
                <w:u w:color="1a1a1a"/>
                <w:shd w:val="nil" w:color="auto" w:fill="auto"/>
                <w:rtl w:val="0"/>
                <w:lang w:val="en-US"/>
                <w14:textFill>
                  <w14:solidFill>
                    <w14:srgbClr w14:val="1A1A1A"/>
                  </w14:solidFill>
                </w14:textFill>
              </w:rPr>
              <w:t>neither token alone is sufficient. Both must pass independent validation before execution proceeds.</w:t>
            </w:r>
          </w:p>
        </w:tc>
      </w:tr>
    </w:tbl>
    <w:p>
      <w:pPr>
        <w:pStyle w:val="Heading 3"/>
        <w:widowControl w:val="0"/>
      </w:pPr>
    </w:p>
    <w:p>
      <w:pPr>
        <w:pStyle w:val="Heading 3"/>
        <w:widowControl w:val="0"/>
      </w:pPr>
    </w:p>
    <w:p>
      <w:pPr>
        <w:pStyle w:val="Heading 3"/>
        <w:widowControl w:val="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986" w:hRule="atLeast"/>
        </w:trPr>
        <w:tc>
          <w:tcPr>
            <w:tcW w:type="dxa" w:w="9360"/>
            <w:tcBorders>
              <w:top w:val="single" w:color="0f6e56" w:sz="6" w:space="0" w:shadow="0" w:frame="0"/>
              <w:left w:val="single" w:color="0f6e56" w:sz="12" w:space="0" w:shadow="0" w:frame="0"/>
              <w:bottom w:val="single" w:color="0f6e56" w:sz="6" w:space="0" w:shadow="0" w:frame="0"/>
              <w:right w:val="single" w:color="0f6e56" w:sz="6" w:space="0" w:shadow="0" w:frame="0"/>
            </w:tcBorders>
            <w:shd w:val="clear" w:color="auto" w:fill="e1f5ee"/>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Fonts w:ascii="Times New Roman" w:cs="Times New Roman" w:hAnsi="Times New Roman" w:eastAsia="Times New Roman"/>
                <w:sz w:val="20"/>
                <w:szCs w:val="20"/>
                <w:shd w:val="nil" w:color="auto" w:fill="auto"/>
                <w:rtl w:val="0"/>
              </w:rPr>
            </w:pPr>
            <w:r>
              <w:rPr>
                <w:rFonts w:ascii="Arial" w:hAnsi="Arial"/>
                <w:b w:val="1"/>
                <w:bCs w:val="1"/>
                <w:outline w:val="0"/>
                <w:color w:val="0f6e56"/>
                <w:sz w:val="24"/>
                <w:szCs w:val="24"/>
                <w:u w:color="0f6e56"/>
                <w:shd w:val="nil" w:color="auto" w:fill="auto"/>
                <w:rtl w:val="0"/>
                <w:lang w:val="en-US"/>
                <w14:textFill>
                  <w14:solidFill>
                    <w14:srgbClr w14:val="0F6E56"/>
                  </w14:solidFill>
                </w14:textFill>
              </w:rPr>
              <w:t xml:space="preserve">Response to User  </w:t>
            </w:r>
            <w:r>
              <w:rPr>
                <w:rFonts w:ascii="Arial" w:hAnsi="Arial"/>
                <w:outline w:val="0"/>
                <w:color w:val="595959"/>
                <w:sz w:val="18"/>
                <w:szCs w:val="18"/>
                <w:u w:color="595959"/>
                <w:shd w:val="nil" w:color="auto" w:fill="auto"/>
                <w:rtl w:val="0"/>
                <w:lang w:val="en-US"/>
                <w14:textFill>
                  <w14:solidFill>
                    <w14:srgbClr w14:val="595959"/>
                  </w14:solidFill>
                </w14:textFill>
              </w:rPr>
              <w:t xml:space="preserve">End state </w:t>
            </w:r>
            <w:r>
              <w:rPr>
                <w:rFonts w:ascii="Arial" w:hAnsi="Arial" w:hint="default"/>
                <w:outline w:val="0"/>
                <w:color w:val="595959"/>
                <w:sz w:val="18"/>
                <w:szCs w:val="18"/>
                <w:u w:color="595959"/>
                <w:shd w:val="nil" w:color="auto" w:fill="auto"/>
                <w:rtl w:val="0"/>
                <w:lang w:val="de-DE"/>
                <w14:textFill>
                  <w14:solidFill>
                    <w14:srgbClr w14:val="595959"/>
                  </w14:solidFill>
                </w14:textFill>
              </w:rPr>
              <w:t xml:space="preserve">· </w:t>
            </w:r>
            <w:r>
              <w:rPr>
                <w:rFonts w:ascii="Arial" w:hAnsi="Arial"/>
                <w:outline w:val="0"/>
                <w:color w:val="595959"/>
                <w:sz w:val="18"/>
                <w:szCs w:val="18"/>
                <w:u w:color="595959"/>
                <w:shd w:val="nil" w:color="auto" w:fill="auto"/>
                <w:rtl w:val="0"/>
                <w:lang w:val="en-US"/>
                <w14:textFill>
                  <w14:solidFill>
                    <w14:srgbClr w14:val="595959"/>
                  </w14:solidFill>
                </w14:textFill>
              </w:rPr>
              <w:t>Zone 4 delivery</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w:hAnsi="Arial"/>
                <w:outline w:val="0"/>
                <w:color w:val="333333"/>
                <w:sz w:val="20"/>
                <w:szCs w:val="20"/>
                <w:u w:color="333333"/>
                <w:shd w:val="nil" w:color="auto" w:fill="auto"/>
                <w:rtl w:val="0"/>
                <w:lang w:val="en-US"/>
                <w14:textFill>
                  <w14:solidFill>
                    <w14:srgbClr w14:val="333333"/>
                  </w14:solidFill>
                </w14:textFill>
              </w:rPr>
              <w:t>Delivery output: validated, requirement-grounded, governance-certified response with visible provenance and governance gap flags</w:t>
            </w:r>
          </w:p>
        </w:tc>
      </w:tr>
    </w:tbl>
    <w:p>
      <w:pPr>
        <w:pStyle w:val="Heading 3"/>
        <w:widowControl w:val="0"/>
      </w:pPr>
    </w:p>
    <w:p>
      <w:pPr>
        <w:pStyle w:val="Heading 3"/>
        <w:widowControl w:val="0"/>
      </w:pPr>
    </w:p>
    <w:p>
      <w:pPr>
        <w:pStyle w:val="Heading 2"/>
      </w:pPr>
      <w:r>
        <w:rPr>
          <w:outline w:val="0"/>
          <w:color w:val="1f6fbf"/>
          <w:u w:color="1f6fbf"/>
          <w:rtl w:val="0"/>
          <w:lang w:val="en-US"/>
          <w14:textFill>
            <w14:solidFill>
              <w14:srgbClr w14:val="1F6FBF"/>
            </w14:solidFill>
          </w14:textFill>
        </w:rPr>
        <w:t>What the User Receives</w:t>
      </w:r>
    </w:p>
    <w:p>
      <w:pPr>
        <w:pStyle w:val="Heading 2"/>
      </w:pPr>
      <w:r>
        <w:rPr>
          <w:b w:val="0"/>
          <w:bCs w:val="0"/>
          <w:outline w:val="0"/>
          <w:color w:val="1a1a1a"/>
          <w:sz w:val="22"/>
          <w:szCs w:val="22"/>
          <w:u w:color="1a1a1a"/>
          <w:rtl w:val="0"/>
          <w:lang w:val="en-US"/>
          <w14:textFill>
            <w14:solidFill>
              <w14:srgbClr w14:val="1A1A1A"/>
            </w14:solidFill>
          </w14:textFill>
        </w:rPr>
        <w:t xml:space="preserve">The substantive content of a delivered RDSG response looks like a well-structured, domain-appropriate answer to what the persona asked. The RDSG does not make responses longer or more bureaucratic than the job requires. It makes them more complete, more grounded, and more traceable </w:t>
      </w:r>
      <w:r>
        <w:rPr>
          <w:b w:val="0"/>
          <w:bCs w:val="0"/>
          <w:outline w:val="0"/>
          <w:color w:val="1a1a1a"/>
          <w:sz w:val="22"/>
          <w:szCs w:val="22"/>
          <w:u w:color="1a1a1a"/>
          <w:rtl w:val="0"/>
          <w:lang w:val="en-US"/>
          <w14:textFill>
            <w14:solidFill>
              <w14:srgbClr w14:val="1A1A1A"/>
            </w14:solidFill>
          </w14:textFill>
        </w:rPr>
        <w:t xml:space="preserve">— </w:t>
      </w:r>
      <w:r>
        <w:rPr>
          <w:b w:val="0"/>
          <w:bCs w:val="0"/>
          <w:outline w:val="0"/>
          <w:color w:val="1a1a1a"/>
          <w:sz w:val="22"/>
          <w:szCs w:val="22"/>
          <w:u w:color="1a1a1a"/>
          <w:rtl w:val="0"/>
          <w:lang w:val="en-US"/>
          <w14:textFill>
            <w14:solidFill>
              <w14:srgbClr w14:val="1A1A1A"/>
            </w14:solidFill>
          </w14:textFill>
        </w:rPr>
        <w:t>because DesiredOutcome metrics were injected as success criteria, scenario-specific knowledge was retrieved as priority context, and compliance citations were required by AcceptanceCriteria before delivery was permitted.</w:t>
      </w:r>
    </w:p>
    <w:p>
      <w:pPr>
        <w:pStyle w:val="Heading 2"/>
      </w:pPr>
    </w:p>
    <w:p>
      <w:pPr>
        <w:pStyle w:val="Heading 3"/>
      </w:pPr>
      <w:r>
        <w:rPr>
          <w:outline w:val="0"/>
          <w:color w:val="1b3a6b"/>
          <w:u w:color="1b3a6b"/>
          <w:rtl w:val="0"/>
          <w:lang w:val="en-US"/>
          <w14:textFill>
            <w14:solidFill>
              <w14:srgbClr w14:val="1B3A6B"/>
            </w14:solidFill>
          </w14:textFill>
        </w:rPr>
        <w:t>The Governance Context Alongside the Response</w:t>
      </w:r>
    </w:p>
    <w:p>
      <w:pPr>
        <w:pStyle w:val="Heading 3"/>
      </w:pPr>
      <w:r>
        <w:rPr>
          <w:b w:val="0"/>
          <w:bCs w:val="0"/>
          <w:outline w:val="0"/>
          <w:color w:val="1a1a1a"/>
          <w:sz w:val="22"/>
          <w:szCs w:val="22"/>
          <w:u w:color="1a1a1a"/>
          <w:rtl w:val="0"/>
          <w:lang w:val="en-US"/>
          <w14:textFill>
            <w14:solidFill>
              <w14:srgbClr w14:val="1A1A1A"/>
            </w14:solidFill>
          </w14:textFill>
        </w:rPr>
        <w:t>Every delivered response carries a governance context block containing at minimum three elements:</w:t>
      </w:r>
    </w:p>
    <w:p>
      <w:pPr>
        <w:pStyle w:val="List Paragraph"/>
        <w:numPr>
          <w:ilvl w:val="0"/>
          <w:numId w:val="2"/>
        </w:numPr>
        <w:spacing w:before="60" w:after="60"/>
        <w:rPr>
          <w:sz w:val="22"/>
          <w:szCs w:val="22"/>
          <w:lang w:val="en-US"/>
        </w:rPr>
      </w:pPr>
      <w:r>
        <w:rPr>
          <w:rFonts w:ascii="Arial" w:hAnsi="Arial"/>
          <w:b w:val="1"/>
          <w:bCs w:val="1"/>
          <w:outline w:val="0"/>
          <w:color w:val="1b3a6b"/>
          <w:sz w:val="22"/>
          <w:szCs w:val="22"/>
          <w:u w:color="1b3a6b"/>
          <w:rtl w:val="0"/>
          <w:lang w:val="en-US"/>
          <w14:textFill>
            <w14:solidFill>
              <w14:srgbClr w14:val="1B3A6B"/>
            </w14:solidFill>
          </w14:textFill>
        </w:rPr>
        <w:t xml:space="preserve">Requirement provenance summary </w:t>
      </w:r>
      <w:r>
        <w:rPr>
          <w:rFonts w:ascii="Arial" w:hAnsi="Arial" w:hint="default"/>
          <w:b w:val="1"/>
          <w:bCs w:val="1"/>
          <w:outline w:val="0"/>
          <w:color w:val="1b3a6b"/>
          <w:sz w:val="22"/>
          <w:szCs w:val="22"/>
          <w:u w:color="1b3a6b"/>
          <w:rtl w:val="0"/>
          <w:lang w:val="en-US"/>
          <w14:textFill>
            <w14:solidFill>
              <w14:srgbClr w14:val="1B3A6B"/>
            </w14:solidFill>
          </w14:textFill>
        </w:rPr>
        <w:t xml:space="preserve">— </w:t>
      </w:r>
      <w:r>
        <w:rPr>
          <w:rFonts w:ascii="Arial" w:hAnsi="Arial"/>
          <w:b w:val="1"/>
          <w:bCs w:val="1"/>
          <w:outline w:val="0"/>
          <w:color w:val="1b3a6b"/>
          <w:sz w:val="22"/>
          <w:szCs w:val="22"/>
          <w:u w:color="1b3a6b"/>
          <w:rtl w:val="0"/>
          <w:lang w:val="en-US"/>
          <w14:textFill>
            <w14:solidFill>
              <w14:srgbClr w14:val="1B3A6B"/>
            </w14:solidFill>
          </w14:textFill>
        </w:rPr>
        <w:t>the persona, job, and key governing requirements that shaped the response. The user can see that the response's structure and content were governed outputs shaped by requirements, not arbitrary model choices.</w:t>
      </w:r>
    </w:p>
    <w:p>
      <w:pPr>
        <w:pStyle w:val="List Paragraph"/>
        <w:numPr>
          <w:ilvl w:val="0"/>
          <w:numId w:val="2"/>
        </w:numPr>
        <w:spacing w:before="60" w:after="60"/>
        <w:rPr>
          <w:sz w:val="22"/>
          <w:szCs w:val="22"/>
          <w:lang w:val="fr-FR"/>
        </w:rPr>
      </w:pPr>
      <w:r>
        <w:rPr>
          <w:rFonts w:ascii="Arial" w:hAnsi="Arial"/>
          <w:b w:val="1"/>
          <w:bCs w:val="1"/>
          <w:outline w:val="0"/>
          <w:color w:val="1b3a6b"/>
          <w:sz w:val="22"/>
          <w:szCs w:val="22"/>
          <w:u w:color="1b3a6b"/>
          <w:rtl w:val="0"/>
          <w:lang w:val="fr-FR"/>
          <w14:textFill>
            <w14:solidFill>
              <w14:srgbClr w14:val="1B3A6B"/>
            </w14:solidFill>
          </w14:textFill>
        </w:rPr>
        <w:t xml:space="preserve">Validation certification </w:t>
      </w:r>
      <w:r>
        <w:rPr>
          <w:rFonts w:ascii="Arial" w:hAnsi="Arial" w:hint="default"/>
          <w:b w:val="1"/>
          <w:bCs w:val="1"/>
          <w:outline w:val="0"/>
          <w:color w:val="1b3a6b"/>
          <w:sz w:val="22"/>
          <w:szCs w:val="22"/>
          <w:u w:color="1b3a6b"/>
          <w:rtl w:val="0"/>
          <w:lang w:val="en-US"/>
          <w14:textFill>
            <w14:solidFill>
              <w14:srgbClr w14:val="1B3A6B"/>
            </w14:solidFill>
          </w14:textFill>
        </w:rPr>
        <w:t xml:space="preserve">— </w:t>
      </w:r>
      <w:r>
        <w:rPr>
          <w:rFonts w:ascii="Arial" w:hAnsi="Arial"/>
          <w:b w:val="1"/>
          <w:bCs w:val="1"/>
          <w:outline w:val="0"/>
          <w:color w:val="1b3a6b"/>
          <w:sz w:val="22"/>
          <w:szCs w:val="22"/>
          <w:u w:color="1b3a6b"/>
          <w:rtl w:val="0"/>
          <w:lang w:val="en-US"/>
          <w14:textFill>
            <w14:solidFill>
              <w14:srgbClr w14:val="1B3A6B"/>
            </w14:solidFill>
          </w14:textFill>
        </w:rPr>
        <w:t>a statement that the response passed its AcceptanceCriteria pipeline: structural completeness, ontology consistency, all DesiredOutcomes addressed, compliance citations present, persona scope confirmed.</w:t>
      </w:r>
    </w:p>
    <w:p>
      <w:pPr>
        <w:pStyle w:val="List Paragraph"/>
        <w:numPr>
          <w:ilvl w:val="0"/>
          <w:numId w:val="2"/>
        </w:numPr>
        <w:spacing w:before="60" w:after="60"/>
        <w:rPr>
          <w:sz w:val="22"/>
          <w:szCs w:val="22"/>
          <w:lang w:val="en-US"/>
        </w:rPr>
      </w:pPr>
      <w:r>
        <w:rPr>
          <w:rFonts w:ascii="Arial" w:hAnsi="Arial"/>
          <w:b w:val="1"/>
          <w:bCs w:val="1"/>
          <w:outline w:val="0"/>
          <w:color w:val="1b3a6b"/>
          <w:sz w:val="22"/>
          <w:szCs w:val="22"/>
          <w:u w:color="1b3a6b"/>
          <w:rtl w:val="0"/>
          <w:lang w:val="en-US"/>
          <w14:textFill>
            <w14:solidFill>
              <w14:srgbClr w14:val="1B3A6B"/>
            </w14:solidFill>
          </w14:textFill>
        </w:rPr>
        <w:t xml:space="preserve">Governance gap flags </w:t>
      </w:r>
      <w:r>
        <w:rPr>
          <w:rFonts w:ascii="Arial" w:hAnsi="Arial" w:hint="default"/>
          <w:b w:val="1"/>
          <w:bCs w:val="1"/>
          <w:outline w:val="0"/>
          <w:color w:val="1b3a6b"/>
          <w:sz w:val="22"/>
          <w:szCs w:val="22"/>
          <w:u w:color="1b3a6b"/>
          <w:rtl w:val="0"/>
          <w:lang w:val="en-US"/>
          <w14:textFill>
            <w14:solidFill>
              <w14:srgbClr w14:val="1B3A6B"/>
            </w14:solidFill>
          </w14:textFill>
        </w:rPr>
        <w:t xml:space="preserve">— </w:t>
      </w:r>
      <w:r>
        <w:rPr>
          <w:rFonts w:ascii="Arial" w:hAnsi="Arial"/>
          <w:b w:val="1"/>
          <w:bCs w:val="1"/>
          <w:outline w:val="0"/>
          <w:color w:val="1b3a6b"/>
          <w:sz w:val="22"/>
          <w:szCs w:val="22"/>
          <w:u w:color="1b3a6b"/>
          <w:rtl w:val="0"/>
          <w:lang w:val="en-US"/>
          <w14:textFill>
            <w14:solidFill>
              <w14:srgbClr w14:val="1B3A6B"/>
            </w14:solidFill>
          </w14:textFill>
        </w:rPr>
        <w:t xml:space="preserve">surfaced explicitly, not suppressed. If a Must-priority FunctionalRequirement governing this interaction has incomplete enforcement coverage, the user sees it. A governance system that hides its own gaps is not a governance system </w:t>
      </w:r>
      <w:r>
        <w:rPr>
          <w:rFonts w:ascii="Arial" w:hAnsi="Arial" w:hint="default"/>
          <w:b w:val="1"/>
          <w:bCs w:val="1"/>
          <w:outline w:val="0"/>
          <w:color w:val="1b3a6b"/>
          <w:sz w:val="22"/>
          <w:szCs w:val="22"/>
          <w:u w:color="1b3a6b"/>
          <w:rtl w:val="0"/>
          <w:lang w:val="en-US"/>
          <w14:textFill>
            <w14:solidFill>
              <w14:srgbClr w14:val="1B3A6B"/>
            </w14:solidFill>
          </w14:textFill>
        </w:rPr>
        <w:t xml:space="preserve">— </w:t>
      </w:r>
      <w:r>
        <w:rPr>
          <w:rFonts w:ascii="Arial" w:hAnsi="Arial"/>
          <w:b w:val="1"/>
          <w:bCs w:val="1"/>
          <w:outline w:val="0"/>
          <w:color w:val="1b3a6b"/>
          <w:sz w:val="22"/>
          <w:szCs w:val="22"/>
          <w:u w:color="1b3a6b"/>
          <w:rtl w:val="0"/>
          <w:lang w:val="en-US"/>
          <w14:textFill>
            <w14:solidFill>
              <w14:srgbClr w14:val="1B3A6B"/>
            </w14:solidFill>
          </w14:textFill>
        </w:rPr>
        <w:t>it is a confidence illusion.</w:t>
      </w:r>
    </w:p>
    <w:p>
      <w:pPr>
        <w:pStyle w:val="List Paragraph"/>
        <w:spacing w:before="60" w:after="60"/>
      </w:pPr>
    </w:p>
    <w:p>
      <w:pPr>
        <w:pStyle w:val="Heading 3"/>
      </w:pPr>
      <w:r>
        <w:rPr>
          <w:outline w:val="0"/>
          <w:color w:val="1b3a6b"/>
          <w:u w:color="1b3a6b"/>
          <w:rtl w:val="0"/>
          <w:lang w:val="en-US"/>
          <w14:textFill>
            <w14:solidFill>
              <w14:srgbClr w14:val="1B3A6B"/>
            </w14:solidFill>
          </w14:textFill>
        </w:rPr>
        <w:t>Partial Responses and Irreversible Action Notices</w:t>
      </w:r>
    </w:p>
    <w:p>
      <w:pPr>
        <w:pStyle w:val="Heading 3"/>
      </w:pPr>
      <w:r>
        <w:rPr>
          <w:b w:val="0"/>
          <w:bCs w:val="0"/>
          <w:outline w:val="0"/>
          <w:color w:val="1a1a1a"/>
          <w:sz w:val="22"/>
          <w:szCs w:val="22"/>
          <w:u w:color="1a1a1a"/>
          <w:rtl w:val="0"/>
          <w:lang w:val="en-US"/>
          <w14:textFill>
            <w14:solidFill>
              <w14:srgbClr w14:val="1A1A1A"/>
            </w14:solidFill>
          </w14:textFill>
        </w:rPr>
        <w:t xml:space="preserve">When the WrongDuration UCA monitor fires </w:t>
      </w:r>
      <w:r>
        <w:rPr>
          <w:b w:val="0"/>
          <w:bCs w:val="0"/>
          <w:outline w:val="0"/>
          <w:color w:val="1a1a1a"/>
          <w:sz w:val="22"/>
          <w:szCs w:val="22"/>
          <w:u w:color="1a1a1a"/>
          <w:rtl w:val="0"/>
          <w:lang w:val="en-US"/>
          <w14:textFill>
            <w14:solidFill>
              <w14:srgbClr w14:val="1A1A1A"/>
            </w14:solidFill>
          </w14:textFill>
        </w:rPr>
        <w:t xml:space="preserve">— </w:t>
      </w:r>
      <w:r>
        <w:rPr>
          <w:b w:val="0"/>
          <w:bCs w:val="0"/>
          <w:outline w:val="0"/>
          <w:color w:val="1a1a1a"/>
          <w:sz w:val="22"/>
          <w:szCs w:val="22"/>
          <w:u w:color="1a1a1a"/>
          <w:rtl w:val="0"/>
          <w:lang w:val="en-US"/>
          <w14:textFill>
            <w14:solidFill>
              <w14:srgbClr w14:val="1A1A1A"/>
            </w14:solidFill>
          </w14:textFill>
        </w:rPr>
        <w:t xml:space="preserve">when the agent reaches a scope boundary before completing the full job </w:t>
      </w:r>
      <w:r>
        <w:rPr>
          <w:b w:val="0"/>
          <w:bCs w:val="0"/>
          <w:outline w:val="0"/>
          <w:color w:val="1a1a1a"/>
          <w:sz w:val="22"/>
          <w:szCs w:val="22"/>
          <w:u w:color="1a1a1a"/>
          <w:rtl w:val="0"/>
          <w:lang w:val="en-US"/>
          <w14:textFill>
            <w14:solidFill>
              <w14:srgbClr w14:val="1A1A1A"/>
            </w14:solidFill>
          </w14:textFill>
        </w:rPr>
        <w:t xml:space="preserve">— </w:t>
      </w:r>
      <w:r>
        <w:rPr>
          <w:b w:val="0"/>
          <w:bCs w:val="0"/>
          <w:outline w:val="0"/>
          <w:color w:val="1a1a1a"/>
          <w:sz w:val="22"/>
          <w:szCs w:val="22"/>
          <w:u w:color="1a1a1a"/>
          <w:rtl w:val="0"/>
          <w:lang w:val="en-US"/>
          <w14:textFill>
            <w14:solidFill>
              <w14:srgbClr w14:val="1A1A1A"/>
            </w14:solidFill>
          </w14:textFill>
        </w:rPr>
        <w:t>the user receives an explicitly marked partial response with a completion status payload: what was covered, what remains, what the scope boundary was, and what the user needs to do to continue. A partial response with explicit markers is a governed, trustworthy output. A complete-looking response that silently omits the second half of the analysis is ungoverned and potentially dangerous.</w:t>
      </w:r>
    </w:p>
    <w:p>
      <w:pPr>
        <w:pStyle w:val="Heading 3"/>
      </w:pPr>
    </w:p>
    <w:p>
      <w:pPr>
        <w:pStyle w:val="Heading 3"/>
      </w:pPr>
      <w:r>
        <w:rPr>
          <w:b w:val="0"/>
          <w:bCs w:val="0"/>
          <w:outline w:val="0"/>
          <w:color w:val="1a1a1a"/>
          <w:sz w:val="22"/>
          <w:szCs w:val="22"/>
          <w:u w:color="1a1a1a"/>
          <w:rtl w:val="0"/>
          <w:lang w:val="en-US"/>
          <w14:textFill>
            <w14:solidFill>
              <w14:srgbClr w14:val="1A1A1A"/>
            </w14:solidFill>
          </w14:textFill>
        </w:rPr>
        <w:t xml:space="preserve">When a response involves an Irreversible Zone 6 action, the user sees a pending authorization notice rather than an executed action. The consequence payload is visible </w:t>
      </w:r>
      <w:r>
        <w:rPr>
          <w:b w:val="0"/>
          <w:bCs w:val="0"/>
          <w:outline w:val="0"/>
          <w:color w:val="1a1a1a"/>
          <w:sz w:val="22"/>
          <w:szCs w:val="22"/>
          <w:u w:color="1a1a1a"/>
          <w:rtl w:val="0"/>
          <w:lang w:val="en-US"/>
          <w14:textFill>
            <w14:solidFill>
              <w14:srgbClr w14:val="1A1A1A"/>
            </w14:solidFill>
          </w14:textFill>
        </w:rPr>
        <w:t xml:space="preserve">— </w:t>
      </w:r>
      <w:r>
        <w:rPr>
          <w:b w:val="0"/>
          <w:bCs w:val="0"/>
          <w:outline w:val="0"/>
          <w:color w:val="1a1a1a"/>
          <w:sz w:val="22"/>
          <w:szCs w:val="22"/>
          <w:u w:color="1a1a1a"/>
          <w:rtl w:val="0"/>
          <w:lang w:val="en-US"/>
          <w14:textFill>
            <w14:solidFill>
              <w14:srgbClr w14:val="1A1A1A"/>
            </w14:solidFill>
          </w14:textFill>
        </w:rPr>
        <w:t xml:space="preserve">what will happen if the action is authorized, what cannot be reversed afterward </w:t>
      </w:r>
      <w:r>
        <w:rPr>
          <w:b w:val="0"/>
          <w:bCs w:val="0"/>
          <w:outline w:val="0"/>
          <w:color w:val="1a1a1a"/>
          <w:sz w:val="22"/>
          <w:szCs w:val="22"/>
          <w:u w:color="1a1a1a"/>
          <w:rtl w:val="0"/>
          <w:lang w:val="en-US"/>
          <w14:textFill>
            <w14:solidFill>
              <w14:srgbClr w14:val="1A1A1A"/>
            </w14:solidFill>
          </w14:textFill>
        </w:rPr>
        <w:t xml:space="preserve">— </w:t>
      </w:r>
      <w:r>
        <w:rPr>
          <w:b w:val="0"/>
          <w:bCs w:val="0"/>
          <w:outline w:val="0"/>
          <w:color w:val="1a1a1a"/>
          <w:sz w:val="22"/>
          <w:szCs w:val="22"/>
          <w:u w:color="1a1a1a"/>
          <w:rtl w:val="0"/>
          <w:lang w:val="en-US"/>
          <w14:textFill>
            <w14:solidFill>
              <w14:srgbClr w14:val="1A1A1A"/>
            </w14:solidFill>
          </w14:textFill>
        </w:rPr>
        <w:t>before the action proceeds. The governance weight of an irreversible action is made visible at the moment it matters, not in an audit log reviewed after the fact.</w:t>
      </w:r>
    </w:p>
    <w:p>
      <w:pPr>
        <w:pStyle w:val="Heading 3"/>
      </w:pPr>
    </w:p>
    <w:p>
      <w:pPr>
        <w:pStyle w:val="Heading 3"/>
      </w:pPr>
    </w:p>
    <w:p>
      <w:pPr>
        <w:pStyle w:val="Heading"/>
        <w:pBdr>
          <w:top w:val="nil"/>
          <w:left w:val="nil"/>
          <w:bottom w:val="single" w:color="1b3a6b" w:sz="8" w:space="0" w:shadow="0" w:frame="0"/>
          <w:right w:val="nil"/>
        </w:pBdr>
      </w:pPr>
      <w:r>
        <w:rPr>
          <w:outline w:val="0"/>
          <w:color w:val="1b3a6b"/>
          <w:u w:color="1b3a6b"/>
          <w:rtl w:val="0"/>
          <w:lang w:val="en-US"/>
          <w14:textFill>
            <w14:solidFill>
              <w14:srgbClr w14:val="1B3A6B"/>
            </w14:solidFill>
          </w14:textFill>
        </w:rPr>
        <w:t>The Dashed Feedback Loop: Response Recycling on Failure</w:t>
      </w:r>
    </w:p>
    <w:p>
      <w:pPr>
        <w:pStyle w:val="Heading"/>
        <w:pBdr>
          <w:top w:val="nil"/>
          <w:left w:val="nil"/>
          <w:bottom w:val="single" w:color="1b3a6b" w:sz="8" w:space="0" w:shadow="0" w:frame="0"/>
          <w:right w:val="nil"/>
        </w:pBdr>
      </w:pPr>
      <w:r>
        <w:rPr>
          <w:b w:val="0"/>
          <w:bCs w:val="0"/>
          <w:outline w:val="0"/>
          <w:color w:val="1a1a1a"/>
          <w:sz w:val="22"/>
          <w:szCs w:val="22"/>
          <w:u w:color="1a1a1a"/>
          <w:rtl w:val="0"/>
          <w:lang w:val="en-US"/>
          <w14:textFill>
            <w14:solidFill>
              <w14:srgbClr w14:val="1A1A1A"/>
            </w14:solidFill>
          </w14:textFill>
        </w:rPr>
        <w:t xml:space="preserve">The dashed line in the diagram running from the right edge of the Service Facade back to Step 1 represents the RDSG's closed-loop correction mechanism. When a response fails a Must-priority AcceptanceCriterion, it is not delivered and not discarded. It is recycled </w:t>
      </w:r>
      <w:r>
        <w:rPr>
          <w:b w:val="0"/>
          <w:bCs w:val="0"/>
          <w:outline w:val="0"/>
          <w:color w:val="1a1a1a"/>
          <w:sz w:val="22"/>
          <w:szCs w:val="22"/>
          <w:u w:color="1a1a1a"/>
          <w:rtl w:val="0"/>
          <w:lang w:val="en-US"/>
          <w14:textFill>
            <w14:solidFill>
              <w14:srgbClr w14:val="1A1A1A"/>
            </w14:solidFill>
          </w14:textFill>
        </w:rPr>
        <w:t xml:space="preserve">— </w:t>
      </w:r>
      <w:r>
        <w:rPr>
          <w:b w:val="0"/>
          <w:bCs w:val="0"/>
          <w:outline w:val="0"/>
          <w:color w:val="1a1a1a"/>
          <w:sz w:val="22"/>
          <w:szCs w:val="22"/>
          <w:u w:color="1a1a1a"/>
          <w:rtl w:val="0"/>
          <w:lang w:val="en-US"/>
          <w14:textFill>
            <w14:solidFill>
              <w14:srgbClr w14:val="1A1A1A"/>
            </w14:solidFill>
          </w14:textFill>
        </w:rPr>
        <w:t>returned to the agent with a structured correction object that specifies exactly what must change.</w:t>
      </w:r>
    </w:p>
    <w:p>
      <w:pPr>
        <w:pStyle w:val="Heading"/>
        <w:pBdr>
          <w:top w:val="nil"/>
          <w:left w:val="nil"/>
          <w:bottom w:val="single" w:color="1b3a6b" w:sz="8" w:space="0" w:shadow="0" w:frame="0"/>
          <w:right w:val="nil"/>
        </w:pBdr>
      </w:pPr>
    </w:p>
    <w:p>
      <w:pPr>
        <w:pStyle w:val="Heading"/>
        <w:pBdr>
          <w:top w:val="nil"/>
          <w:left w:val="nil"/>
          <w:bottom w:val="single" w:color="1b3a6b" w:sz="8" w:space="0" w:shadow="0" w:frame="0"/>
          <w:right w:val="nil"/>
        </w:pBdr>
      </w:pPr>
      <w:r>
        <w:rPr>
          <w:b w:val="0"/>
          <w:bCs w:val="0"/>
          <w:outline w:val="0"/>
          <w:color w:val="1a1a1a"/>
          <w:sz w:val="22"/>
          <w:szCs w:val="22"/>
          <w:u w:color="1a1a1a"/>
          <w:rtl w:val="0"/>
          <w:lang w:val="en-US"/>
          <w14:textFill>
            <w14:solidFill>
              <w14:srgbClr w14:val="1A1A1A"/>
            </w14:solidFill>
          </w14:textFill>
        </w:rPr>
        <w:t xml:space="preserve">The recycling path re-enters the pipeline at Step 1 rather than at the agent directly. This is architecturally significant: the correction passes through ontology resolution, SHACL evaluation, and SWRL rule execution again with the correction context added to the SPO. This ensures the corrected response is generated under the same governed conditions as the original </w:t>
      </w:r>
      <w:r>
        <w:rPr>
          <w:b w:val="0"/>
          <w:bCs w:val="0"/>
          <w:outline w:val="0"/>
          <w:color w:val="1a1a1a"/>
          <w:sz w:val="22"/>
          <w:szCs w:val="22"/>
          <w:u w:color="1a1a1a"/>
          <w:rtl w:val="0"/>
          <w:lang w:val="en-US"/>
          <w14:textFill>
            <w14:solidFill>
              <w14:srgbClr w14:val="1A1A1A"/>
            </w14:solidFill>
          </w14:textFill>
        </w:rPr>
        <w:t xml:space="preserve">— </w:t>
      </w:r>
      <w:r>
        <w:rPr>
          <w:b w:val="0"/>
          <w:bCs w:val="0"/>
          <w:outline w:val="0"/>
          <w:color w:val="1a1a1a"/>
          <w:sz w:val="22"/>
          <w:szCs w:val="22"/>
          <w:u w:color="1a1a1a"/>
          <w:rtl w:val="0"/>
          <w:lang w:val="en-US"/>
          <w14:textFill>
            <w14:solidFill>
              <w14:srgbClr w14:val="1A1A1A"/>
            </w14:solidFill>
          </w14:textFill>
        </w:rPr>
        <w:t>not under a simplified retry path that bypasses the constraint system.</w:t>
      </w:r>
    </w:p>
    <w:p>
      <w:pPr>
        <w:pStyle w:val="Heading"/>
        <w:pBdr>
          <w:top w:val="nil"/>
          <w:left w:val="nil"/>
          <w:bottom w:val="single" w:color="1b3a6b" w:sz="8" w:space="0" w:shadow="0" w:frame="0"/>
          <w:right w:val="nil"/>
        </w:pBdr>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800"/>
        <w:gridCol w:w="6560"/>
      </w:tblGrid>
      <w:tr>
        <w:tblPrEx>
          <w:shd w:val="clear" w:color="auto" w:fill="ced7e7"/>
        </w:tblPrEx>
        <w:trPr>
          <w:trHeight w:val="197" w:hRule="atLeast"/>
        </w:trPr>
        <w:tc>
          <w:tcPr>
            <w:tcW w:type="dxa" w:w="2800"/>
            <w:tcBorders>
              <w:top w:val="single" w:color="1b3a6b" w:sz="1" w:space="0" w:shadow="0" w:frame="0"/>
              <w:left w:val="single" w:color="1b3a6b" w:sz="1" w:space="0" w:shadow="0" w:frame="0"/>
              <w:bottom w:val="single" w:color="bbbbbb" w:sz="1" w:space="0" w:shadow="0" w:frame="0"/>
              <w:right w:val="single" w:color="1b3a6b" w:sz="1" w:space="0" w:shadow="0" w:frame="0"/>
            </w:tcBorders>
            <w:shd w:val="clear" w:color="auto" w:fill="1b3a6b"/>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ffffff"/>
                <w:sz w:val="18"/>
                <w:szCs w:val="18"/>
                <w:u w:color="ffffff"/>
                <w:shd w:val="nil" w:color="auto" w:fill="auto"/>
                <w:rtl w:val="0"/>
                <w:lang w:val="en-US"/>
                <w14:textFill>
                  <w14:solidFill>
                    <w14:srgbClr w14:val="FFFFFF"/>
                  </w14:solidFill>
                </w14:textFill>
              </w:rPr>
              <w:t>Failure Type</w:t>
            </w:r>
          </w:p>
        </w:tc>
        <w:tc>
          <w:tcPr>
            <w:tcW w:type="dxa" w:w="6560"/>
            <w:tcBorders>
              <w:top w:val="single" w:color="1b3a6b" w:sz="1" w:space="0" w:shadow="0" w:frame="0"/>
              <w:left w:val="single" w:color="1b3a6b" w:sz="1" w:space="0" w:shadow="0" w:frame="0"/>
              <w:bottom w:val="single" w:color="bbbbbb" w:sz="1" w:space="0" w:shadow="0" w:frame="0"/>
              <w:right w:val="single" w:color="1b3a6b" w:sz="1" w:space="0" w:shadow="0" w:frame="0"/>
            </w:tcBorders>
            <w:shd w:val="clear" w:color="auto" w:fill="1b3a6b"/>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b w:val="1"/>
                <w:bCs w:val="1"/>
                <w:outline w:val="0"/>
                <w:color w:val="ffffff"/>
                <w:sz w:val="18"/>
                <w:szCs w:val="18"/>
                <w:u w:color="ffffff"/>
                <w:shd w:val="nil" w:color="auto" w:fill="auto"/>
                <w:rtl w:val="0"/>
                <w:lang w:val="en-US"/>
                <w14:textFill>
                  <w14:solidFill>
                    <w14:srgbClr w14:val="FFFFFF"/>
                  </w14:solidFill>
                </w14:textFill>
              </w:rPr>
              <w:t>Recycling Behavior</w:t>
            </w:r>
          </w:p>
        </w:tc>
      </w:tr>
      <w:tr>
        <w:tblPrEx>
          <w:shd w:val="clear" w:color="auto" w:fill="ced7e7"/>
        </w:tblPrEx>
        <w:trPr>
          <w:trHeight w:val="435" w:hRule="atLeast"/>
        </w:trPr>
        <w:tc>
          <w:tcPr>
            <w:tcW w:type="dxa" w:w="28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b3a6b"/>
                <w:sz w:val="18"/>
                <w:szCs w:val="18"/>
                <w:u w:color="1b3a6b"/>
                <w:shd w:val="nil" w:color="auto" w:fill="auto"/>
                <w:rtl w:val="0"/>
                <w:lang w:val="en-US"/>
                <w14:textFill>
                  <w14:solidFill>
                    <w14:srgbClr w14:val="1B3A6B"/>
                  </w14:solidFill>
                </w14:textFill>
              </w:rPr>
              <w:t>Structural completeness failure</w:t>
            </w:r>
          </w:p>
        </w:tc>
        <w:tc>
          <w:tcPr>
            <w:tcW w:type="dxa" w:w="656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1a1a1a"/>
                <w:sz w:val="18"/>
                <w:szCs w:val="18"/>
                <w:u w:color="1a1a1a"/>
                <w:shd w:val="nil" w:color="auto" w:fill="auto"/>
                <w:rtl w:val="0"/>
                <w:lang w:val="en-US"/>
                <w14:textFill>
                  <w14:solidFill>
                    <w14:srgbClr w14:val="1A1A1A"/>
                  </w14:solidFill>
                </w14:textFill>
              </w:rPr>
              <w:t>Correction specifies missing fields, expected types, and governing Requirement ID. Agent regenerates the structurally deficient section.</w:t>
            </w:r>
          </w:p>
        </w:tc>
      </w:tr>
      <w:tr>
        <w:tblPrEx>
          <w:shd w:val="clear" w:color="auto" w:fill="ced7e7"/>
        </w:tblPrEx>
        <w:trPr>
          <w:trHeight w:val="435" w:hRule="atLeast"/>
        </w:trPr>
        <w:tc>
          <w:tcPr>
            <w:tcW w:type="dxa" w:w="28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b3a6b"/>
                <w:sz w:val="18"/>
                <w:szCs w:val="18"/>
                <w:u w:color="1b3a6b"/>
                <w:shd w:val="nil" w:color="auto" w:fill="auto"/>
                <w:rtl w:val="0"/>
                <w:lang w:val="en-US"/>
                <w14:textFill>
                  <w14:solidFill>
                    <w14:srgbClr w14:val="1B3A6B"/>
                  </w14:solidFill>
                </w14:textFill>
              </w:rPr>
              <w:t>Ontology consistency failure (UCA-002)</w:t>
            </w:r>
          </w:p>
        </w:tc>
        <w:tc>
          <w:tcPr>
            <w:tcW w:type="dxa" w:w="656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1a1a1a"/>
                <w:sz w:val="18"/>
                <w:szCs w:val="18"/>
                <w:u w:color="1a1a1a"/>
                <w:shd w:val="nil" w:color="auto" w:fill="auto"/>
                <w:rtl w:val="0"/>
                <w:lang w:val="en-US"/>
                <w14:textFill>
                  <w14:solidFill>
                    <w14:srgbClr w14:val="1A1A1A"/>
                  </w14:solidFill>
                </w14:textFill>
              </w:rPr>
              <w:t>Correction specifies failed entity URIs, canonical forms, and UCARecord citation. Agent resolves terminology before regenerating.</w:t>
            </w:r>
          </w:p>
        </w:tc>
      </w:tr>
      <w:tr>
        <w:tblPrEx>
          <w:shd w:val="clear" w:color="auto" w:fill="ced7e7"/>
        </w:tblPrEx>
        <w:trPr>
          <w:trHeight w:val="435" w:hRule="atLeast"/>
        </w:trPr>
        <w:tc>
          <w:tcPr>
            <w:tcW w:type="dxa" w:w="28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b3a6b"/>
                <w:sz w:val="18"/>
                <w:szCs w:val="18"/>
                <w:u w:color="1b3a6b"/>
                <w:shd w:val="nil" w:color="auto" w:fill="auto"/>
                <w:rtl w:val="0"/>
                <w:lang w:val="en-US"/>
                <w14:textFill>
                  <w14:solidFill>
                    <w14:srgbClr w14:val="1B3A6B"/>
                  </w14:solidFill>
                </w14:textFill>
              </w:rPr>
              <w:t>Outcome metric coverage failure</w:t>
            </w:r>
          </w:p>
        </w:tc>
        <w:tc>
          <w:tcPr>
            <w:tcW w:type="dxa" w:w="656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1a1a1a"/>
                <w:sz w:val="18"/>
                <w:szCs w:val="18"/>
                <w:u w:color="1a1a1a"/>
                <w:shd w:val="nil" w:color="auto" w:fill="auto"/>
                <w:rtl w:val="0"/>
                <w:lang w:val="en-US"/>
                <w14:textFill>
                  <w14:solidFill>
                    <w14:srgbClr w14:val="1A1A1A"/>
                  </w14:solidFill>
                </w14:textFill>
              </w:rPr>
              <w:t>Correction specifies which DesiredOutcome was not addressed and its metric specification. Surgical addition to the response, not full regeneration.</w:t>
            </w:r>
          </w:p>
        </w:tc>
      </w:tr>
      <w:tr>
        <w:tblPrEx>
          <w:shd w:val="clear" w:color="auto" w:fill="ced7e7"/>
        </w:tblPrEx>
        <w:trPr>
          <w:trHeight w:val="435" w:hRule="atLeast"/>
        </w:trPr>
        <w:tc>
          <w:tcPr>
            <w:tcW w:type="dxa" w:w="28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b3a6b"/>
                <w:sz w:val="18"/>
                <w:szCs w:val="18"/>
                <w:u w:color="1b3a6b"/>
                <w:shd w:val="nil" w:color="auto" w:fill="auto"/>
                <w:rtl w:val="0"/>
                <w:lang w:val="en-US"/>
                <w14:textFill>
                  <w14:solidFill>
                    <w14:srgbClr w14:val="1B3A6B"/>
                  </w14:solidFill>
                </w14:textFill>
              </w:rPr>
              <w:t>Compliance citation failure</w:t>
            </w:r>
          </w:p>
        </w:tc>
        <w:tc>
          <w:tcPr>
            <w:tcW w:type="dxa" w:w="656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1a1a1a"/>
                <w:sz w:val="18"/>
                <w:szCs w:val="18"/>
                <w:u w:color="1a1a1a"/>
                <w:shd w:val="nil" w:color="auto" w:fill="auto"/>
                <w:rtl w:val="0"/>
                <w:lang w:val="en-US"/>
                <w14:textFill>
                  <w14:solidFill>
                    <w14:srgbClr w14:val="1A1A1A"/>
                  </w14:solidFill>
                </w14:textFill>
              </w:rPr>
              <w:t>Correction specifies which assertions are UNGROUNDED and which ComplianceRequirements mandate citation. Agent adds citation grounding.</w:t>
            </w:r>
          </w:p>
        </w:tc>
      </w:tr>
      <w:tr>
        <w:tblPrEx>
          <w:shd w:val="clear" w:color="auto" w:fill="ced7e7"/>
        </w:tblPrEx>
        <w:trPr>
          <w:trHeight w:val="435" w:hRule="atLeast"/>
        </w:trPr>
        <w:tc>
          <w:tcPr>
            <w:tcW w:type="dxa" w:w="28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b3a6b"/>
                <w:sz w:val="18"/>
                <w:szCs w:val="18"/>
                <w:u w:color="1b3a6b"/>
                <w:shd w:val="nil" w:color="auto" w:fill="auto"/>
                <w:rtl w:val="0"/>
                <w:lang w:val="en-US"/>
                <w14:textFill>
                  <w14:solidFill>
                    <w14:srgbClr w14:val="1B3A6B"/>
                  </w14:solidFill>
                </w14:textFill>
              </w:rPr>
              <w:t>UCA-MisTimed TooEarly failure</w:t>
            </w:r>
          </w:p>
        </w:tc>
        <w:tc>
          <w:tcPr>
            <w:tcW w:type="dxa" w:w="656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2f2f2"/>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1a1a1a"/>
                <w:sz w:val="18"/>
                <w:szCs w:val="18"/>
                <w:u w:color="1a1a1a"/>
                <w:shd w:val="nil" w:color="auto" w:fill="auto"/>
                <w:rtl w:val="0"/>
                <w:lang w:val="en-US"/>
                <w14:textFill>
                  <w14:solidFill>
                    <w14:srgbClr w14:val="1A1A1A"/>
                  </w14:solidFill>
                </w14:textFill>
              </w:rPr>
              <w:t xml:space="preserve">Correction specifies pending prerequisite criteria and required completion conditions. Agent does not regenerate </w:t>
            </w:r>
            <w:r>
              <w:rPr>
                <w:rFonts w:ascii="Arial" w:hAnsi="Arial" w:hint="default"/>
                <w:outline w:val="0"/>
                <w:color w:val="1a1a1a"/>
                <w:sz w:val="18"/>
                <w:szCs w:val="18"/>
                <w:u w:color="1a1a1a"/>
                <w:shd w:val="nil" w:color="auto" w:fill="auto"/>
                <w:rtl w:val="0"/>
                <w:lang w:val="en-US"/>
                <w14:textFill>
                  <w14:solidFill>
                    <w14:srgbClr w14:val="1A1A1A"/>
                  </w14:solidFill>
                </w14:textFill>
              </w:rPr>
              <w:t xml:space="preserve">— </w:t>
            </w:r>
            <w:r>
              <w:rPr>
                <w:rFonts w:ascii="Arial" w:hAnsi="Arial"/>
                <w:outline w:val="0"/>
                <w:color w:val="1a1a1a"/>
                <w:sz w:val="18"/>
                <w:szCs w:val="18"/>
                <w:u w:color="1a1a1a"/>
                <w:shd w:val="nil" w:color="auto" w:fill="auto"/>
                <w:rtl w:val="0"/>
                <w:lang w:val="en-US"/>
                <w14:textFill>
                  <w14:solidFill>
                    <w14:srgbClr w14:val="1A1A1A"/>
                  </w14:solidFill>
                </w14:textFill>
              </w:rPr>
              <w:t>it waits for prerequisites.</w:t>
            </w:r>
          </w:p>
        </w:tc>
      </w:tr>
      <w:tr>
        <w:tblPrEx>
          <w:shd w:val="clear" w:color="auto" w:fill="ced7e7"/>
        </w:tblPrEx>
        <w:trPr>
          <w:trHeight w:val="674" w:hRule="atLeast"/>
        </w:trPr>
        <w:tc>
          <w:tcPr>
            <w:tcW w:type="dxa" w:w="280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b3a6b"/>
                <w:sz w:val="18"/>
                <w:szCs w:val="18"/>
                <w:u w:color="1b3a6b"/>
                <w:shd w:val="nil" w:color="auto" w:fill="auto"/>
                <w:rtl w:val="0"/>
                <w:lang w:val="en-US"/>
                <w14:textFill>
                  <w14:solidFill>
                    <w14:srgbClr w14:val="1B3A6B"/>
                  </w14:solidFill>
                </w14:textFill>
              </w:rPr>
              <w:t>After 3 Must-priority failures (30-day window)</w:t>
            </w:r>
          </w:p>
        </w:tc>
        <w:tc>
          <w:tcPr>
            <w:tcW w:type="dxa" w:w="6560"/>
            <w:tcBorders>
              <w:top w:val="single" w:color="bbbbbb" w:sz="1" w:space="0" w:shadow="0" w:frame="0"/>
              <w:left w:val="single" w:color="bbbbbb" w:sz="1" w:space="0" w:shadow="0" w:frame="0"/>
              <w:bottom w:val="single" w:color="bbbbbb" w:sz="1" w:space="0" w:shadow="0" w:frame="0"/>
              <w:right w:val="single" w:color="bbbbbb"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1a1a1a"/>
                <w:sz w:val="18"/>
                <w:szCs w:val="18"/>
                <w:u w:color="1a1a1a"/>
                <w:shd w:val="nil" w:color="auto" w:fill="auto"/>
                <w:rtl w:val="0"/>
                <w:lang w:val="en-US"/>
                <w14:textFill>
                  <w14:solidFill>
                    <w14:srgbClr w14:val="1A1A1A"/>
                  </w14:solidFill>
                </w14:textFill>
              </w:rPr>
              <w:t xml:space="preserve">RequirementsReview automatically triggered. Root cause triaged: requirements specification gap, AI capability gap, or prompt engineering gap </w:t>
            </w:r>
            <w:r>
              <w:rPr>
                <w:rFonts w:ascii="Arial" w:hAnsi="Arial" w:hint="default"/>
                <w:outline w:val="0"/>
                <w:color w:val="1a1a1a"/>
                <w:sz w:val="18"/>
                <w:szCs w:val="18"/>
                <w:u w:color="1a1a1a"/>
                <w:shd w:val="nil" w:color="auto" w:fill="auto"/>
                <w:rtl w:val="0"/>
                <w:lang w:val="en-US"/>
                <w14:textFill>
                  <w14:solidFill>
                    <w14:srgbClr w14:val="1A1A1A"/>
                  </w14:solidFill>
                </w14:textFill>
              </w:rPr>
              <w:t xml:space="preserve">— </w:t>
            </w:r>
            <w:r>
              <w:rPr>
                <w:rFonts w:ascii="Arial" w:hAnsi="Arial"/>
                <w:outline w:val="0"/>
                <w:color w:val="1a1a1a"/>
                <w:sz w:val="18"/>
                <w:szCs w:val="18"/>
                <w:u w:color="1a1a1a"/>
                <w:shd w:val="nil" w:color="auto" w:fill="auto"/>
                <w:rtl w:val="0"/>
                <w:lang w:val="en-US"/>
                <w14:textFill>
                  <w14:solidFill>
                    <w14:srgbClr w14:val="1A1A1A"/>
                  </w14:solidFill>
                </w14:textFill>
              </w:rPr>
              <w:t>each with a distinct resolution path.</w:t>
            </w:r>
          </w:p>
        </w:tc>
      </w:tr>
    </w:tbl>
    <w:p>
      <w:pPr>
        <w:pStyle w:val="Heading"/>
        <w:widowControl w:val="0"/>
      </w:pPr>
    </w:p>
    <w:p>
      <w:pPr>
        <w:pStyle w:val="Heading"/>
        <w:widowControl w:val="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4717" w:hRule="atLeast"/>
        </w:trPr>
        <w:tc>
          <w:tcPr>
            <w:tcW w:type="dxa" w:w="9360"/>
            <w:tcBorders>
              <w:top w:val="single" w:color="1f6fbf" w:sz="1" w:space="0" w:shadow="0" w:frame="0"/>
              <w:left w:val="single" w:color="1f6fbf" w:sz="1" w:space="0" w:shadow="0" w:frame="0"/>
              <w:bottom w:val="single" w:color="1f6fbf" w:sz="1" w:space="0" w:shadow="0" w:frame="0"/>
              <w:right w:val="single" w:color="1f6fbf" w:sz="1" w:space="0" w:shadow="0" w:frame="0"/>
            </w:tcBorders>
            <w:shd w:val="clear" w:color="auto" w:fill="d8e8f7"/>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Fonts w:ascii="Times New Roman" w:cs="Times New Roman" w:hAnsi="Times New Roman" w:eastAsia="Times New Roman"/>
                <w:sz w:val="20"/>
                <w:szCs w:val="20"/>
                <w:shd w:val="nil" w:color="auto" w:fill="auto"/>
                <w:rtl w:val="0"/>
              </w:rPr>
            </w:pPr>
            <w:r>
              <w:rPr>
                <w:rFonts w:ascii="Arial" w:hAnsi="Arial"/>
                <w:b w:val="1"/>
                <w:bCs w:val="1"/>
                <w:outline w:val="0"/>
                <w:color w:val="1b3a6b"/>
                <w:sz w:val="22"/>
                <w:szCs w:val="22"/>
                <w:u w:color="1b3a6b"/>
                <w:shd w:val="nil" w:color="auto" w:fill="auto"/>
                <w:rtl w:val="0"/>
                <w:lang w:val="en-US"/>
                <w14:textFill>
                  <w14:solidFill>
                    <w14:srgbClr w14:val="1B3A6B"/>
                  </w14:solidFill>
                </w14:textFill>
              </w:rPr>
              <w:t>The STAMP Significance of the Feedback Loop</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sz w:val="20"/>
                <w:szCs w:val="20"/>
                <w:shd w:val="nil" w:color="auto" w:fill="auto"/>
              </w:rPr>
            </w:pPr>
            <w:r>
              <w:rPr>
                <w:rFonts w:ascii="Arial" w:hAnsi="Arial"/>
                <w:outline w:val="0"/>
                <w:color w:val="1a1a1a"/>
                <w:sz w:val="20"/>
                <w:szCs w:val="20"/>
                <w:u w:color="1a1a1a"/>
                <w:shd w:val="nil" w:color="auto" w:fill="auto"/>
                <w:rtl w:val="0"/>
                <w:lang w:val="en-US"/>
                <w14:textFill>
                  <w14:solidFill>
                    <w14:srgbClr w14:val="1A1A1A"/>
                  </w14:solidFill>
                </w14:textFill>
              </w:rPr>
              <w:t>In Leveson's STAMP framework, an open-loop control structure is not a control structure at all. A controller that issues directives without receiving feedback about whether the controlled process obeyed them has no way to detect or correct deviation.</w:t>
            </w:r>
          </w:p>
          <w:p>
            <w:pPr>
              <w:pStyle w:val="Default"/>
              <w:bidi w:val="0"/>
              <w:rPr>
                <w:rFonts w:ascii="Times New Roman" w:cs="Times New Roman" w:hAnsi="Times New Roman" w:eastAsia="Times New Roman"/>
                <w:sz w:val="20"/>
                <w:szCs w:val="20"/>
                <w:shd w:val="nil" w:color="auto" w:fill="auto"/>
                <w:rtl w:val="0"/>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sz w:val="20"/>
                <w:szCs w:val="20"/>
                <w:shd w:val="nil" w:color="auto" w:fill="auto"/>
              </w:rPr>
            </w:pPr>
            <w:r>
              <w:rPr>
                <w:rFonts w:ascii="Arial" w:hAnsi="Arial"/>
                <w:outline w:val="0"/>
                <w:color w:val="1a1a1a"/>
                <w:sz w:val="20"/>
                <w:szCs w:val="20"/>
                <w:u w:color="1a1a1a"/>
                <w:shd w:val="nil" w:color="auto" w:fill="auto"/>
                <w:rtl w:val="0"/>
                <w:lang w:val="en-US"/>
                <w14:textFill>
                  <w14:solidFill>
                    <w14:srgbClr w14:val="1A1A1A"/>
                  </w14:solidFill>
                </w14:textFill>
              </w:rPr>
              <w:t xml:space="preserve">The Service Facade's AcceptanceCriteria recycling mechanism closes the RDSG's control loop. Every criterion failure is an upward feedback signal </w:t>
            </w:r>
            <w:r>
              <w:rPr>
                <w:rFonts w:ascii="Arial" w:hAnsi="Arial" w:hint="default"/>
                <w:outline w:val="0"/>
                <w:color w:val="1a1a1a"/>
                <w:sz w:val="20"/>
                <w:szCs w:val="20"/>
                <w:u w:color="1a1a1a"/>
                <w:shd w:val="nil" w:color="auto" w:fill="auto"/>
                <w:rtl w:val="0"/>
                <w:lang w:val="en-US"/>
                <w14:textFill>
                  <w14:solidFill>
                    <w14:srgbClr w14:val="1A1A1A"/>
                  </w14:solidFill>
                </w14:textFill>
              </w:rPr>
              <w:t xml:space="preserve">— </w:t>
            </w:r>
            <w:r>
              <w:rPr>
                <w:rFonts w:ascii="Arial" w:hAnsi="Arial"/>
                <w:outline w:val="0"/>
                <w:color w:val="1a1a1a"/>
                <w:sz w:val="20"/>
                <w:szCs w:val="20"/>
                <w:u w:color="1a1a1a"/>
                <w:shd w:val="nil" w:color="auto" w:fill="auto"/>
                <w:rtl w:val="0"/>
                <w:lang w:val="en-US"/>
                <w14:textFill>
                  <w14:solidFill>
                    <w14:srgbClr w14:val="1A1A1A"/>
                  </w14:solidFill>
                </w14:textFill>
              </w:rPr>
              <w:t>the controlled process (AI agent) produced output that violated a constraint defined by the top-level controller (Requirements Ontology). The Service Facade catches the signal, routes the correction, and logs the finding for the governance layer.</w:t>
            </w:r>
          </w:p>
          <w:p>
            <w:pPr>
              <w:pStyle w:val="Default"/>
              <w:bidi w:val="0"/>
              <w:rPr>
                <w:rFonts w:ascii="Times New Roman" w:cs="Times New Roman" w:hAnsi="Times New Roman" w:eastAsia="Times New Roman"/>
                <w:sz w:val="20"/>
                <w:szCs w:val="20"/>
                <w:shd w:val="nil" w:color="auto" w:fill="auto"/>
                <w:rtl w:val="0"/>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w:hAnsi="Arial"/>
                <w:outline w:val="0"/>
                <w:color w:val="1a1a1a"/>
                <w:sz w:val="20"/>
                <w:szCs w:val="20"/>
                <w:u w:color="1a1a1a"/>
                <w:shd w:val="nil" w:color="auto" w:fill="auto"/>
                <w:rtl w:val="0"/>
                <w:lang w:val="en-US"/>
                <w14:textFill>
                  <w14:solidFill>
                    <w14:srgbClr w14:val="1A1A1A"/>
                  </w14:solidFill>
                </w14:textFill>
              </w:rPr>
              <w:t xml:space="preserve">The failure count tracking that triggers RequirementsReview is the RDSG's mechanism for detecting when the feedback signal is systematic rather than incidental </w:t>
            </w:r>
            <w:r>
              <w:rPr>
                <w:rFonts w:ascii="Arial" w:hAnsi="Arial" w:hint="default"/>
                <w:outline w:val="0"/>
                <w:color w:val="1a1a1a"/>
                <w:sz w:val="20"/>
                <w:szCs w:val="20"/>
                <w:u w:color="1a1a1a"/>
                <w:shd w:val="nil" w:color="auto" w:fill="auto"/>
                <w:rtl w:val="0"/>
                <w:lang w:val="en-US"/>
                <w14:textFill>
                  <w14:solidFill>
                    <w14:srgbClr w14:val="1A1A1A"/>
                  </w14:solidFill>
                </w14:textFill>
              </w:rPr>
              <w:t xml:space="preserve">— </w:t>
            </w:r>
            <w:r>
              <w:rPr>
                <w:rFonts w:ascii="Arial" w:hAnsi="Arial"/>
                <w:outline w:val="0"/>
                <w:color w:val="1a1a1a"/>
                <w:sz w:val="20"/>
                <w:szCs w:val="20"/>
                <w:u w:color="1a1a1a"/>
                <w:shd w:val="nil" w:color="auto" w:fill="auto"/>
                <w:rtl w:val="0"/>
                <w:lang w:val="en-US"/>
                <w14:textFill>
                  <w14:solidFill>
                    <w14:srgbClr w14:val="1A1A1A"/>
                  </w14:solidFill>
                </w14:textFill>
              </w:rPr>
              <w:t>when the same criterion fails repeatedly, it indicates not an agent error but a structural misalignment between the requirement specification and either system capability or operational reality. That is a system-level finding, not a model-level one, and it requires a system-level response.</w:t>
            </w:r>
          </w:p>
        </w:tc>
      </w:tr>
    </w:tbl>
    <w:p>
      <w:pPr>
        <w:pStyle w:val="Heading"/>
        <w:widowControl w:val="0"/>
      </w:pPr>
    </w:p>
    <w:p>
      <w:pPr>
        <w:pStyle w:val="Heading"/>
        <w:widowControl w:val="0"/>
      </w:pPr>
    </w:p>
    <w:p>
      <w:pPr>
        <w:pStyle w:val="Heading"/>
        <w:widowControl w:val="0"/>
      </w:pPr>
    </w:p>
    <w:p>
      <w:pPr>
        <w:pStyle w:val="Heading"/>
        <w:pBdr>
          <w:top w:val="nil"/>
          <w:left w:val="nil"/>
          <w:bottom w:val="single" w:color="1b3a6b" w:sz="8" w:space="0" w:shadow="0" w:frame="0"/>
          <w:right w:val="nil"/>
        </w:pBdr>
      </w:pPr>
      <w:r>
        <w:rPr>
          <w:outline w:val="0"/>
          <w:color w:val="1b3a6b"/>
          <w:u w:color="1b3a6b"/>
          <w:rtl w:val="0"/>
          <w:lang w:val="en-US"/>
          <w14:textFill>
            <w14:solidFill>
              <w14:srgbClr w14:val="1B3A6B"/>
            </w14:solidFill>
          </w14:textFill>
        </w:rPr>
        <w:t>Closing: The Architecture as a STAMP Control Structure</w:t>
      </w:r>
    </w:p>
    <w:p>
      <w:pPr>
        <w:pStyle w:val="Heading"/>
        <w:pBdr>
          <w:top w:val="nil"/>
          <w:left w:val="nil"/>
          <w:bottom w:val="single" w:color="1b3a6b" w:sz="8" w:space="0" w:shadow="0" w:frame="0"/>
          <w:right w:val="nil"/>
        </w:pBdr>
      </w:pPr>
      <w:r>
        <w:rPr>
          <w:b w:val="0"/>
          <w:bCs w:val="0"/>
          <w:outline w:val="0"/>
          <w:color w:val="1a1a1a"/>
          <w:sz w:val="22"/>
          <w:szCs w:val="22"/>
          <w:u w:color="1a1a1a"/>
          <w:rtl w:val="0"/>
          <w:lang w:val="en-US"/>
          <w14:textFill>
            <w14:solidFill>
              <w14:srgbClr w14:val="1A1A1A"/>
            </w14:solidFill>
          </w14:textFill>
        </w:rPr>
        <w:t>Every component described in this addendum occupies a specific position in the RDSG's STAMP hierarchical control structure. Reading the flow diagram from top to bottom is reading a control hierarchy from top-level controller to actuator layer, with feedback flowing upward from the Service Facade and the Simplex Action Gateway back to the governance layer.</w:t>
      </w:r>
    </w:p>
    <w:p>
      <w:pPr>
        <w:pStyle w:val="Heading"/>
        <w:pBdr>
          <w:top w:val="nil"/>
          <w:left w:val="nil"/>
          <w:bottom w:val="single" w:color="1b3a6b" w:sz="8" w:space="0" w:shadow="0" w:frame="0"/>
          <w:right w:val="nil"/>
        </w:pBdr>
      </w:pPr>
    </w:p>
    <w:p>
      <w:pPr>
        <w:pStyle w:val="Heading"/>
        <w:pBdr>
          <w:top w:val="nil"/>
          <w:left w:val="nil"/>
          <w:bottom w:val="single" w:color="1b3a6b" w:sz="8" w:space="0" w:shadow="0" w:frame="0"/>
          <w:right w:val="nil"/>
        </w:pBdr>
      </w:pPr>
      <w:r>
        <w:rPr>
          <w:b w:val="0"/>
          <w:bCs w:val="0"/>
          <w:outline w:val="0"/>
          <w:color w:val="1a1a1a"/>
          <w:sz w:val="22"/>
          <w:szCs w:val="22"/>
          <w:u w:color="1a1a1a"/>
          <w:rtl w:val="0"/>
          <w:lang w:val="en-US"/>
          <w14:textFill>
            <w14:solidFill>
              <w14:srgbClr w14:val="1A1A1A"/>
            </w14:solidFill>
          </w14:textFill>
        </w:rPr>
        <w:t>The Requirements Ontology and JTBD Framework at the top issue control actions downward as SHACL shapes and SWRL rules. The Semantic Gateway executes those control actions through Stage 0 and Steps 1</w:t>
      </w:r>
      <w:r>
        <w:rPr>
          <w:b w:val="0"/>
          <w:bCs w:val="0"/>
          <w:outline w:val="0"/>
          <w:color w:val="1a1a1a"/>
          <w:sz w:val="22"/>
          <w:szCs w:val="22"/>
          <w:u w:color="1a1a1a"/>
          <w:rtl w:val="0"/>
          <w14:textFill>
            <w14:solidFill>
              <w14:srgbClr w14:val="1A1A1A"/>
            </w14:solidFill>
          </w14:textFill>
        </w:rPr>
        <w:t>–</w:t>
      </w:r>
      <w:r>
        <w:rPr>
          <w:b w:val="0"/>
          <w:bCs w:val="0"/>
          <w:outline w:val="0"/>
          <w:color w:val="1a1a1a"/>
          <w:sz w:val="22"/>
          <w:szCs w:val="22"/>
          <w:u w:color="1a1a1a"/>
          <w:rtl w:val="0"/>
          <w:lang w:val="en-US"/>
          <w14:textFill>
            <w14:solidFill>
              <w14:srgbClr w14:val="1A1A1A"/>
            </w14:solidFill>
          </w14:textFill>
        </w:rPr>
        <w:t xml:space="preserve">5. The Service Facade validates compliance and routes correction feedback upward. Zone 5 is the primary controlled process </w:t>
      </w:r>
      <w:r>
        <w:rPr>
          <w:b w:val="0"/>
          <w:bCs w:val="0"/>
          <w:outline w:val="0"/>
          <w:color w:val="1a1a1a"/>
          <w:sz w:val="22"/>
          <w:szCs w:val="22"/>
          <w:u w:color="1a1a1a"/>
          <w:rtl w:val="0"/>
          <w:lang w:val="en-US"/>
          <w14:textFill>
            <w14:solidFill>
              <w14:srgbClr w14:val="1A1A1A"/>
            </w14:solidFill>
          </w14:textFill>
        </w:rPr>
        <w:t xml:space="preserve">— </w:t>
      </w:r>
      <w:r>
        <w:rPr>
          <w:b w:val="0"/>
          <w:bCs w:val="0"/>
          <w:outline w:val="0"/>
          <w:color w:val="1a1a1a"/>
          <w:sz w:val="22"/>
          <w:szCs w:val="22"/>
          <w:u w:color="1a1a1a"/>
          <w:rtl w:val="0"/>
          <w:lang w:val="en-US"/>
          <w14:textFill>
            <w14:solidFill>
              <w14:srgbClr w14:val="1A1A1A"/>
            </w14:solidFill>
          </w14:textFill>
        </w:rPr>
        <w:t>the AI agents and vector databases that the entire upstream structure governs. Zone 6 is the actuator boundary where AI-driven decisions reach the physical world, governed by the Simplex Action Gateway's irreversibility enforcement.</w:t>
      </w:r>
    </w:p>
    <w:p>
      <w:pPr>
        <w:pStyle w:val="Heading"/>
        <w:pBdr>
          <w:top w:val="nil"/>
          <w:left w:val="nil"/>
          <w:bottom w:val="single" w:color="1b3a6b" w:sz="8" w:space="0" w:shadow="0" w:frame="0"/>
          <w:right w:val="nil"/>
        </w:pBdr>
      </w:pPr>
    </w:p>
    <w:p>
      <w:pPr>
        <w:pStyle w:val="Heading"/>
        <w:pBdr>
          <w:top w:val="nil"/>
          <w:left w:val="nil"/>
          <w:bottom w:val="single" w:color="1b3a6b" w:sz="8" w:space="0" w:shadow="0" w:frame="0"/>
          <w:right w:val="nil"/>
        </w:pBdr>
      </w:pPr>
      <w:r>
        <w:rPr>
          <w:b w:val="0"/>
          <w:bCs w:val="0"/>
          <w:outline w:val="0"/>
          <w:color w:val="1a1a1a"/>
          <w:sz w:val="22"/>
          <w:szCs w:val="22"/>
          <w:u w:color="1a1a1a"/>
          <w:rtl w:val="0"/>
          <w:lang w:val="en-US"/>
          <w14:textFill>
            <w14:solidFill>
              <w14:srgbClr w14:val="1A1A1A"/>
            </w14:solidFill>
          </w14:textFill>
        </w:rPr>
        <w:t xml:space="preserve">What the diagram and this addendum together represent is not a complex AI middleware architecture. They represent a formal answer to the question that every enterprise AI deployment eventually faces: when the AI is wrong, when it is late, when it does something it should not have done, when it crosses an irreversible boundary without authorization </w:t>
      </w:r>
      <w:r>
        <w:rPr>
          <w:b w:val="0"/>
          <w:bCs w:val="0"/>
          <w:outline w:val="0"/>
          <w:color w:val="1a1a1a"/>
          <w:sz w:val="22"/>
          <w:szCs w:val="22"/>
          <w:u w:color="1a1a1a"/>
          <w:rtl w:val="0"/>
          <w:lang w:val="en-US"/>
          <w14:textFill>
            <w14:solidFill>
              <w14:srgbClr w14:val="1A1A1A"/>
            </w14:solidFill>
          </w14:textFill>
        </w:rPr>
        <w:t xml:space="preserve">— </w:t>
      </w:r>
      <w:r>
        <w:rPr>
          <w:b w:val="0"/>
          <w:bCs w:val="0"/>
          <w:outline w:val="0"/>
          <w:color w:val="1a1a1a"/>
          <w:sz w:val="22"/>
          <w:szCs w:val="22"/>
          <w:u w:color="1a1a1a"/>
          <w:rtl w:val="0"/>
          <w:lang w:val="en-US"/>
          <w14:textFill>
            <w14:solidFill>
              <w14:srgbClr w14:val="1A1A1A"/>
            </w14:solidFill>
          </w14:textFill>
        </w:rPr>
        <w:t>who is responsible, how was it prevented, and how do you know? The RDSG's answer is not statistical confidence. It is a governed control structure with complete traceability, formal safety constraints, and human authority enforced exactly where it matters most.</w:t>
      </w:r>
    </w:p>
    <w:p>
      <w:pPr>
        <w:pStyle w:val="Heading"/>
        <w:pBdr>
          <w:top w:val="nil"/>
          <w:left w:val="nil"/>
          <w:bottom w:val="single" w:color="1b3a6b" w:sz="8" w:space="0" w:shadow="0" w:frame="0"/>
          <w:right w:val="nil"/>
        </w:pBdr>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2719" w:hRule="atLeast"/>
        </w:trPr>
        <w:tc>
          <w:tcPr>
            <w:tcW w:type="dxa" w:w="9360"/>
            <w:tcBorders>
              <w:top w:val="single" w:color="bf8f00" w:sz="1" w:space="0" w:shadow="0" w:frame="0"/>
              <w:left w:val="single" w:color="bf8f00" w:sz="1" w:space="0" w:shadow="0" w:frame="0"/>
              <w:bottom w:val="single" w:color="bf8f00" w:sz="1" w:space="0" w:shadow="0" w:frame="0"/>
              <w:right w:val="single" w:color="bf8f00" w:sz="1" w:space="0" w:shadow="0" w:frame="0"/>
            </w:tcBorders>
            <w:shd w:val="clear" w:color="auto" w:fill="fff2cc"/>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Fonts w:ascii="Times New Roman" w:cs="Times New Roman" w:hAnsi="Times New Roman" w:eastAsia="Times New Roman"/>
                <w:sz w:val="20"/>
                <w:szCs w:val="20"/>
                <w:shd w:val="nil" w:color="auto" w:fill="auto"/>
                <w:rtl w:val="0"/>
              </w:rPr>
            </w:pPr>
            <w:r>
              <w:rPr>
                <w:rFonts w:ascii="Arial" w:hAnsi="Arial"/>
                <w:b w:val="1"/>
                <w:bCs w:val="1"/>
                <w:outline w:val="0"/>
                <w:color w:val="bf8f00"/>
                <w:sz w:val="22"/>
                <w:szCs w:val="22"/>
                <w:u w:color="bf8f00"/>
                <w:shd w:val="nil" w:color="auto" w:fill="auto"/>
                <w:rtl w:val="0"/>
                <w:lang w:val="en-US"/>
                <w14:textFill>
                  <w14:solidFill>
                    <w14:srgbClr w14:val="BF8F00"/>
                  </w14:solidFill>
                </w14:textFill>
              </w:rPr>
              <w:t>Document Status</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sz w:val="20"/>
                <w:szCs w:val="20"/>
                <w:shd w:val="nil" w:color="auto" w:fill="auto"/>
              </w:rPr>
            </w:pPr>
            <w:r>
              <w:rPr>
                <w:rFonts w:ascii="Arial" w:hAnsi="Arial"/>
                <w:outline w:val="0"/>
                <w:color w:val="1a1a1a"/>
                <w:sz w:val="20"/>
                <w:szCs w:val="20"/>
                <w:u w:color="1a1a1a"/>
                <w:shd w:val="nil" w:color="auto" w:fill="auto"/>
                <w:rtl w:val="0"/>
                <w:lang w:val="en-US"/>
                <w14:textFill>
                  <w14:solidFill>
                    <w14:srgbClr w14:val="1A1A1A"/>
                  </w14:solidFill>
                </w14:textFill>
              </w:rPr>
              <w:t>Addendum A to: Requirements-Driven Semantic Gateway Architecture, STPA/STAMP Edition, DRAFT v2.0</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sz w:val="20"/>
                <w:szCs w:val="20"/>
                <w:shd w:val="nil" w:color="auto" w:fill="auto"/>
              </w:rPr>
            </w:pPr>
            <w:r>
              <w:rPr>
                <w:rFonts w:ascii="Arial" w:hAnsi="Arial"/>
                <w:outline w:val="0"/>
                <w:color w:val="1a1a1a"/>
                <w:sz w:val="20"/>
                <w:szCs w:val="20"/>
                <w:u w:color="1a1a1a"/>
                <w:shd w:val="nil" w:color="auto" w:fill="auto"/>
                <w:rtl w:val="0"/>
                <w:lang w:val="da-DK"/>
                <w14:textFill>
                  <w14:solidFill>
                    <w14:srgbClr w14:val="1A1A1A"/>
                  </w14:solidFill>
                </w14:textFill>
              </w:rPr>
              <w:t xml:space="preserve">Status: DRAFT </w:t>
            </w:r>
            <w:r>
              <w:rPr>
                <w:rFonts w:ascii="Arial" w:hAnsi="Arial" w:hint="default"/>
                <w:outline w:val="0"/>
                <w:color w:val="1a1a1a"/>
                <w:sz w:val="20"/>
                <w:szCs w:val="20"/>
                <w:u w:color="1a1a1a"/>
                <w:shd w:val="nil" w:color="auto" w:fill="auto"/>
                <w:rtl w:val="0"/>
                <w:lang w:val="en-US"/>
                <w14:textFill>
                  <w14:solidFill>
                    <w14:srgbClr w14:val="1A1A1A"/>
                  </w14:solidFill>
                </w14:textFill>
              </w:rPr>
              <w:t xml:space="preserve">— </w:t>
            </w:r>
            <w:r>
              <w:rPr>
                <w:rFonts w:ascii="Arial" w:hAnsi="Arial"/>
                <w:outline w:val="0"/>
                <w:color w:val="1a1a1a"/>
                <w:sz w:val="20"/>
                <w:szCs w:val="20"/>
                <w:u w:color="1a1a1a"/>
                <w:shd w:val="nil" w:color="auto" w:fill="auto"/>
                <w:rtl w:val="0"/>
                <w:lang w:val="en-US"/>
                <w14:textFill>
                  <w14:solidFill>
                    <w14:srgbClr w14:val="1A1A1A"/>
                  </w14:solidFill>
                </w14:textFill>
              </w:rPr>
              <w:t>for review alongside parent document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sz w:val="20"/>
                <w:szCs w:val="20"/>
                <w:shd w:val="nil" w:color="auto" w:fill="auto"/>
              </w:rPr>
            </w:pPr>
            <w:r>
              <w:rPr>
                <w:rFonts w:ascii="Arial" w:hAnsi="Arial"/>
                <w:outline w:val="0"/>
                <w:color w:val="1a1a1a"/>
                <w:sz w:val="20"/>
                <w:szCs w:val="20"/>
                <w:u w:color="1a1a1a"/>
                <w:shd w:val="nil" w:color="auto" w:fill="auto"/>
                <w:rtl w:val="0"/>
                <w:lang w:val="en-US"/>
                <w14:textFill>
                  <w14:solidFill>
                    <w14:srgbClr w14:val="1A1A1A"/>
                  </w14:solidFill>
                </w14:textFill>
              </w:rPr>
              <w:t>Maintained by: The Value Enablement Group, LLC</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w:hAnsi="Arial"/>
                <w:outline w:val="0"/>
                <w:color w:val="1a1a1a"/>
                <w:sz w:val="20"/>
                <w:szCs w:val="20"/>
                <w:u w:color="1a1a1a"/>
                <w:shd w:val="nil" w:color="auto" w:fill="auto"/>
                <w:rtl w:val="0"/>
                <w:lang w:val="en-US"/>
                <w14:textFill>
                  <w14:solidFill>
                    <w14:srgbClr w14:val="1A1A1A"/>
                  </w14:solidFill>
                </w14:textFill>
              </w:rPr>
              <w:t>Scope: This addendum covers all components visible in the end-to-end flow diagram. Detailed treatment of each component's ontology classes, SHACL shapes, and SWRL rule specifications is in the parent document sections cited in the Component Overview table.</w:t>
            </w:r>
          </w:p>
        </w:tc>
      </w:tr>
    </w:tbl>
    <w:p>
      <w:pPr>
        <w:pStyle w:val="Heading"/>
        <w:widowControl w:val="0"/>
      </w:pPr>
      <w:r/>
    </w:p>
    <w:sectPr>
      <w:headerReference w:type="default" r:id="rId5"/>
      <w:footerReference w:type="default" r:id="rId6"/>
      <w:pgSz w:w="12240" w:h="15840" w:orient="portrait"/>
      <w:pgMar w:top="1080" w:right="1080" w:bottom="1080" w:left="1080" w:header="708" w:footer="708"/>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mbri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rPr>
        <w:rFonts w:ascii="Arial" w:hAnsi="Arial" w:hint="default"/>
        <w:outline w:val="0"/>
        <w:color w:val="595959"/>
        <w:sz w:val="16"/>
        <w:szCs w:val="16"/>
        <w:u w:color="595959"/>
        <w:rtl w:val="0"/>
        <w:lang w:val="de-DE"/>
        <w14:textFill>
          <w14:solidFill>
            <w14:srgbClr w14:val="595959"/>
          </w14:solidFill>
        </w14:textFill>
      </w:rPr>
      <w:t xml:space="preserve">© </w:t>
    </w:r>
    <w:r>
      <w:rPr>
        <w:rFonts w:ascii="Arial" w:hAnsi="Arial"/>
        <w:outline w:val="0"/>
        <w:color w:val="595959"/>
        <w:sz w:val="16"/>
        <w:szCs w:val="16"/>
        <w:u w:color="595959"/>
        <w:rtl w:val="0"/>
        <w:lang w:val="en-US"/>
        <w14:textFill>
          <w14:solidFill>
            <w14:srgbClr w14:val="595959"/>
          </w14:solidFill>
        </w14:textFill>
      </w:rPr>
      <w:t xml:space="preserve">The Value Enablement Group, LLC  </w:t>
    </w:r>
    <w:r>
      <w:rPr>
        <w:rFonts w:ascii="Arial" w:hAnsi="Arial" w:hint="default"/>
        <w:outline w:val="0"/>
        <w:color w:val="595959"/>
        <w:sz w:val="16"/>
        <w:szCs w:val="16"/>
        <w:u w:color="595959"/>
        <w:rtl w:val="0"/>
        <w:lang w:val="en-US"/>
        <w14:textFill>
          <w14:solidFill>
            <w14:srgbClr w14:val="595959"/>
          </w14:solidFill>
        </w14:textFill>
      </w:rPr>
      <w:t xml:space="preserve">—  </w:t>
    </w:r>
    <w:r>
      <w:rPr>
        <w:rFonts w:ascii="Arial" w:hAnsi="Arial"/>
        <w:outline w:val="0"/>
        <w:color w:val="595959"/>
        <w:sz w:val="16"/>
        <w:szCs w:val="16"/>
        <w:u w:color="595959"/>
        <w:rtl w:val="0"/>
        <w:lang w:val="en-US"/>
        <w14:textFill>
          <w14:solidFill>
            <w14:srgbClr w14:val="595959"/>
          </w14:solidFill>
        </w14:textFill>
      </w:rPr>
      <w:t>Proprietary &amp; Confidential</w:t>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rPr>
        <w:rFonts w:ascii="Arial" w:hAnsi="Arial"/>
        <w:b w:val="1"/>
        <w:bCs w:val="1"/>
        <w:outline w:val="0"/>
        <w:color w:val="1b3a6b"/>
        <w:sz w:val="18"/>
        <w:szCs w:val="18"/>
        <w:u w:color="1b3a6b"/>
        <w:rtl w:val="0"/>
        <w:lang w:val="de-DE"/>
        <w14:textFill>
          <w14:solidFill>
            <w14:srgbClr w14:val="1B3A6B"/>
          </w14:solidFill>
        </w14:textFill>
      </w:rPr>
      <w:t xml:space="preserve">RDSG ADDENDUM A </w:t>
    </w:r>
    <w:r>
      <w:rPr>
        <w:rFonts w:ascii="Arial" w:hAnsi="Arial" w:hint="default"/>
        <w:b w:val="1"/>
        <w:bCs w:val="1"/>
        <w:outline w:val="0"/>
        <w:color w:val="1b3a6b"/>
        <w:sz w:val="18"/>
        <w:szCs w:val="18"/>
        <w:u w:color="1b3a6b"/>
        <w:rtl w:val="0"/>
        <w:lang w:val="en-US"/>
        <w14:textFill>
          <w14:solidFill>
            <w14:srgbClr w14:val="1B3A6B"/>
          </w14:solidFill>
        </w14:textFill>
      </w:rPr>
      <w:t xml:space="preserve">— </w:t>
    </w:r>
    <w:r>
      <w:rPr>
        <w:rFonts w:ascii="Arial" w:hAnsi="Arial"/>
        <w:b w:val="1"/>
        <w:bCs w:val="1"/>
        <w:outline w:val="0"/>
        <w:color w:val="1b3a6b"/>
        <w:sz w:val="18"/>
        <w:szCs w:val="18"/>
        <w:u w:color="1b3a6b"/>
        <w:rtl w:val="0"/>
        <w:lang w:val="en-US"/>
        <w14:textFill>
          <w14:solidFill>
            <w14:srgbClr w14:val="1B3A6B"/>
          </w14:solidFill>
        </w14:textFill>
      </w:rPr>
      <w:t>Gateway Flow: Component Reference Guide</w:t>
    </w:r>
    <w:r>
      <w:rPr>
        <w:rFonts w:ascii="Arial" w:cs="Arial" w:hAnsi="Arial" w:eastAsia="Arial"/>
        <w:outline w:val="0"/>
        <w:color w:val="595959"/>
        <w:sz w:val="18"/>
        <w:szCs w:val="18"/>
        <w:u w:color="595959"/>
        <w:rtl w:val="0"/>
        <w14:textFill>
          <w14:solidFill>
            <w14:srgbClr w14:val="595959"/>
          </w14:solidFill>
        </w14:textFill>
      </w:rPr>
      <w:tab/>
      <w:t>DRAFT v2.0  |  Companion to RDSG STPA/STAMP Edition</w:t>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de-D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style>
  <w:style w:type="paragraph" w:styleId="Heading">
    <w:name w:val="Heading"/>
    <w:next w:val="Heading"/>
    <w:pPr>
      <w:keepNext w:val="0"/>
      <w:keepLines w:val="0"/>
      <w:pageBreakBefore w:val="0"/>
      <w:widowControl w:val="1"/>
      <w:shd w:val="clear" w:color="auto" w:fill="auto"/>
      <w:suppressAutoHyphens w:val="0"/>
      <w:bidi w:val="0"/>
      <w:spacing w:before="360" w:after="160" w:line="240" w:lineRule="auto"/>
      <w:ind w:left="0" w:right="0" w:firstLine="0"/>
      <w:jc w:val="left"/>
      <w:outlineLvl w:val="0"/>
    </w:pPr>
    <w:rPr>
      <w:rFonts w:ascii="Arial" w:cs="Arial Unicode MS" w:hAnsi="Arial" w:eastAsia="Arial Unicode MS"/>
      <w:b w:val="1"/>
      <w:bCs w:val="1"/>
      <w:i w:val="0"/>
      <w:iCs w:val="0"/>
      <w:caps w:val="0"/>
      <w:smallCaps w:val="0"/>
      <w:strike w:val="0"/>
      <w:dstrike w:val="0"/>
      <w:outline w:val="0"/>
      <w:color w:val="1b3a6b"/>
      <w:spacing w:val="0"/>
      <w:kern w:val="0"/>
      <w:position w:val="0"/>
      <w:sz w:val="36"/>
      <w:szCs w:val="36"/>
      <w:u w:val="none" w:color="1b3a6b"/>
      <w:shd w:val="nil" w:color="auto" w:fill="auto"/>
      <w:vertAlign w:val="baseline"/>
      <w:lang w:val="en-US"/>
      <w14:textOutline>
        <w14:noFill/>
      </w14:textOutline>
      <w14:textFill>
        <w14:solidFill>
          <w14:srgbClr w14:val="1B3A6B"/>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paragraph" w:styleId="Heading 2">
    <w:name w:val="Heading 2"/>
    <w:next w:val="Heading 2"/>
    <w:pPr>
      <w:keepNext w:val="0"/>
      <w:keepLines w:val="0"/>
      <w:pageBreakBefore w:val="0"/>
      <w:widowControl w:val="1"/>
      <w:shd w:val="clear" w:color="auto" w:fill="auto"/>
      <w:suppressAutoHyphens w:val="0"/>
      <w:bidi w:val="0"/>
      <w:spacing w:before="280" w:after="120" w:line="240" w:lineRule="auto"/>
      <w:ind w:left="0" w:right="0" w:firstLine="0"/>
      <w:jc w:val="left"/>
      <w:outlineLvl w:val="1"/>
    </w:pPr>
    <w:rPr>
      <w:rFonts w:ascii="Arial" w:cs="Arial Unicode MS" w:hAnsi="Arial" w:eastAsia="Arial Unicode MS"/>
      <w:b w:val="1"/>
      <w:bCs w:val="1"/>
      <w:i w:val="0"/>
      <w:iCs w:val="0"/>
      <w:caps w:val="0"/>
      <w:smallCaps w:val="0"/>
      <w:strike w:val="0"/>
      <w:dstrike w:val="0"/>
      <w:outline w:val="0"/>
      <w:color w:val="1f6fbf"/>
      <w:spacing w:val="0"/>
      <w:kern w:val="0"/>
      <w:position w:val="0"/>
      <w:sz w:val="28"/>
      <w:szCs w:val="28"/>
      <w:u w:val="none" w:color="1f6fbf"/>
      <w:shd w:val="nil" w:color="auto" w:fill="auto"/>
      <w:vertAlign w:val="baseline"/>
      <w:lang w:val="en-US"/>
      <w14:textOutline>
        <w14:noFill/>
      </w14:textOutline>
      <w14:textFill>
        <w14:solidFill>
          <w14:srgbClr w14:val="1F6FBF"/>
        </w14:solidFill>
      </w14:textFill>
    </w:rPr>
  </w:style>
  <w:style w:type="paragraph" w:styleId="Heading 3">
    <w:name w:val="Heading 3"/>
    <w:next w:val="Heading 3"/>
    <w:pPr>
      <w:keepNext w:val="0"/>
      <w:keepLines w:val="0"/>
      <w:pageBreakBefore w:val="0"/>
      <w:widowControl w:val="1"/>
      <w:shd w:val="clear" w:color="auto" w:fill="auto"/>
      <w:suppressAutoHyphens w:val="0"/>
      <w:bidi w:val="0"/>
      <w:spacing w:before="220" w:after="80" w:line="240" w:lineRule="auto"/>
      <w:ind w:left="0" w:right="0" w:firstLine="0"/>
      <w:jc w:val="left"/>
      <w:outlineLvl w:val="2"/>
    </w:pPr>
    <w:rPr>
      <w:rFonts w:ascii="Arial" w:cs="Arial Unicode MS" w:hAnsi="Arial" w:eastAsia="Arial Unicode MS"/>
      <w:b w:val="1"/>
      <w:bCs w:val="1"/>
      <w:i w:val="0"/>
      <w:iCs w:val="0"/>
      <w:caps w:val="0"/>
      <w:smallCaps w:val="0"/>
      <w:strike w:val="0"/>
      <w:dstrike w:val="0"/>
      <w:outline w:val="0"/>
      <w:color w:val="1b3a6b"/>
      <w:spacing w:val="0"/>
      <w:kern w:val="0"/>
      <w:position w:val="0"/>
      <w:sz w:val="23"/>
      <w:szCs w:val="23"/>
      <w:u w:val="none" w:color="1b3a6b"/>
      <w:shd w:val="nil" w:color="auto" w:fill="auto"/>
      <w:vertAlign w:val="baseline"/>
      <w:lang w:val="en-US"/>
      <w14:textOutline>
        <w14:noFill/>
      </w14:textOutline>
      <w14:textFill>
        <w14:solidFill>
          <w14:srgbClr w14:val="1B3A6B"/>
        </w14:solidFill>
      </w14:textFill>
    </w:rPr>
  </w:style>
  <w:style w:type="paragraph" w:styleId="List Paragraph">
    <w:name w:val="List Paragraph"/>
    <w:next w:val="List Paragraph"/>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1"/>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numbering" Target="numbering.xml"/><Relationship Id="rId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Helvetica Neue"/>
        <a:ea typeface="Helvetica Neue"/>
        <a:cs typeface="Helvetica Neue"/>
      </a:majorFont>
      <a:minorFont>
        <a:latin typeface="Helvetica Neue"/>
        <a:ea typeface="Helvetica Neue"/>
        <a:cs typeface="Helvetica Neu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