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Crafted</w:t>
      </w:r>
      <w:r>
        <w:t xml:space="preserve"> </w:t>
      </w:r>
      <w:r>
        <w:t xml:space="preserve">Beer</w:t>
      </w:r>
    </w:p>
    <w:p>
      <w:pPr>
        <w:pStyle w:val="Author"/>
      </w:pPr>
      <w:r>
        <w:t xml:space="preserve">Claudia</w:t>
      </w:r>
      <w:r>
        <w:t xml:space="preserve"> </w:t>
      </w:r>
      <w:r>
        <w:t xml:space="preserve">Woodruff</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 to increase their market share. Specifically, they would like to have a better understanding of the relationship between ABV and IBU by state. They suspect that refining the ABV and IBU levels of their crafted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 is an associative, if not a causal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reputableand include</w:t>
      </w:r>
      <w:r>
        <w:t xml:space="preserve"> </w:t>
      </w:r>
      <w:r>
        <w:rPr>
          <w:i/>
        </w:rPr>
        <w:t xml:space="preserve">ratebeer.com</w:t>
      </w:r>
      <w:r>
        <w:t xml:space="preserve"> </w:t>
      </w:r>
      <w:r>
        <w:t xml:space="preserve">and</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This is not uncommon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North Dakota was an exception, as an IBU value was missing from all ND observations. To avoid omitting all ND beers from the study, we set their IBU value to zero rather than deleting the observations completely. We chose to remove the observations after We merge the data sets.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The standard deviation for the IBU variables was quite high at over 25 however, the IBU values do typically have a wide range, so we did not remove any outliers based on IBU.</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w:t>
      </w:r>
    </w:p>
    <w:p>
      <w:pPr>
        <w:pStyle w:val="BodyText"/>
      </w:pPr>
      <w:r>
        <w:t xml:space="preserve">We noted that some of the observations had a blank in the "Styles" column. We recoded these to NA so they also would be removed from our data set.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BrewsAndBreweries$IBU &lt;-</w:t>
      </w:r>
      <w:r>
        <w:rPr>
          <w:rStyle w:val="StringTok"/>
        </w:rPr>
        <w:t xml:space="preserve"> </w:t>
      </w:r>
      <w:r>
        <w:rPr>
          <w:rStyle w:val="KeywordTok"/>
        </w:rPr>
        <w:t xml:space="preserve">ifelse</w:t>
      </w:r>
      <w:r>
        <w:rPr>
          <w:rStyle w:val="NormalTok"/>
        </w:rPr>
        <w:t xml:space="preserve">(BrewsAndBreweries$State==</w:t>
      </w:r>
      <w:r>
        <w:rPr>
          <w:rStyle w:val="StringTok"/>
        </w:rPr>
        <w:t xml:space="preserve">"SD"</w:t>
      </w:r>
      <w:r>
        <w:rPr>
          <w:rStyle w:val="NormalTok"/>
        </w:rPr>
        <w:t xml:space="preserve">,</w:t>
      </w:r>
      <w:r>
        <w:rPr>
          <w:rStyle w:val="DecValTok"/>
        </w:rPr>
        <w:t xml:space="preserve">0</w:t>
      </w:r>
      <w:r>
        <w:rPr>
          <w:rStyle w:val="NormalTok"/>
        </w:rPr>
        <w:t xml:space="preserve">,BrewsAndBreweries$IBU)</w:t>
      </w:r>
      <w:r>
        <w:br w:type="textWrapping"/>
      </w:r>
      <w:r>
        <w:rPr>
          <w:rStyle w:val="NormalTok"/>
        </w:rPr>
        <w:t xml:space="preserve">BrewsAndBreweries[</w:t>
      </w:r>
      <w:r>
        <w:rPr>
          <w:rStyle w:val="KeywordTok"/>
        </w:rPr>
        <w:t xml:space="preserve">which</w:t>
      </w:r>
      <w:r>
        <w:rPr>
          <w:rStyle w:val="NormalTok"/>
        </w:rPr>
        <w:t xml:space="preserve">(BrewsAndBreweries$Style==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BrewsAndBreweries$Style &lt;-</w:t>
      </w:r>
      <w:r>
        <w:rPr>
          <w:rStyle w:val="StringTok"/>
        </w:rPr>
        <w:t xml:space="preserve"> </w:t>
      </w:r>
      <w:r>
        <w:rPr>
          <w:rStyle w:val="KeywordTok"/>
        </w:rPr>
        <w:t xml:space="preserve">ifelse</w:t>
      </w:r>
      <w:r>
        <w:rPr>
          <w:rStyle w:val="NormalTok"/>
        </w:rPr>
        <w:t xml:space="preserve">(BrewsAndBreweries$Style==</w:t>
      </w:r>
      <w:r>
        <w:rPr>
          <w:rStyle w:val="StringTok"/>
        </w:rPr>
        <w:t xml:space="preserve">""</w:t>
      </w:r>
      <w:r>
        <w:rPr>
          <w:rStyle w:val="NormalTok"/>
        </w:rPr>
        <w:t xml:space="preserve">,</w:t>
      </w:r>
      <w:r>
        <w:rPr>
          <w:rStyle w:val="StringTok"/>
        </w:rPr>
        <w:t xml:space="preserve">"N/A"</w:t>
      </w:r>
      <w:r>
        <w:rPr>
          <w:rStyle w:val="NormalTok"/>
        </w:rPr>
        <w:t xml:space="preserve">,BrewsAndBreweries$Style)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indded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We took a look at varous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variables, and their values in the Value 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3.4.2</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BeerFacts$ABV &lt;-</w:t>
      </w:r>
      <w:r>
        <w:rPr>
          <w:rStyle w:val="StringTok"/>
        </w:rPr>
        <w:t xml:space="preserve"> </w:t>
      </w:r>
      <w:r>
        <w:rPr>
          <w:rStyle w:val="NormalTok"/>
        </w:rPr>
        <w:t xml:space="preserve">BeerFacts$ABV *</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variables, and their values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id="1" name="Picture"/>
            <a:graphic>
              <a:graphicData uri="http://schemas.openxmlformats.org/drawingml/2006/picture">
                <pic:pic>
                  <pic:nvPicPr>
                    <pic:cNvPr descr="StarsStripsAndBeerFinal_files/figure-docx/b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id="1" name="Picture"/>
            <a:graphic>
              <a:graphicData uri="http://schemas.openxmlformats.org/drawingml/2006/picture">
                <pic:pic>
                  <pic:nvPicPr>
                    <pic:cNvPr descr="StarsStripsAndBeerFinal_files/figure-docx/bar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id="1" name="Picture"/>
            <a:graphic>
              <a:graphicData uri="http://schemas.openxmlformats.org/drawingml/2006/picture">
                <pic:pic>
                  <pic:nvPicPr>
                    <pic:cNvPr descr="StarsStripsAndBeerFinal_files/figure-docx/bar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StringTok"/>
        </w:rPr>
        <w:t xml:space="preserve"> </w:t>
      </w:r>
      <w:r>
        <w:rPr>
          <w:rStyle w:val="NormalTok"/>
        </w:rPr>
        <w:t xml:space="preserve">State,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(-MaxABV$ABV),]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highest alcohol content: "</w:t>
      </w:r>
      <w:r>
        <w:rPr>
          <w:rStyle w:val="NormalTok"/>
        </w:rPr>
        <w:t xml:space="preserve">, BrewsAndBreweries$BeerName[</w:t>
      </w:r>
      <w:r>
        <w:rPr>
          <w:rStyle w:val="KeywordTok"/>
        </w:rPr>
        <w:t xml:space="preserve">which</w:t>
      </w:r>
      <w:r>
        <w:rPr>
          <w:rStyle w:val="NormalTok"/>
        </w:rPr>
        <w:t xml:space="preserve">(BrewsAndBreweries$ABV==MaxABV[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StringTok"/>
        </w:rPr>
        <w:t xml:space="preserve"> </w:t>
      </w:r>
      <w:r>
        <w:rPr>
          <w:rStyle w:val="NormalTok"/>
        </w:rPr>
        <w:t xml:space="preserve">State,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(-MaxIBU$IBU),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highest bitterness: "</w:t>
      </w:r>
      <w:r>
        <w:rPr>
          <w:rStyle w:val="NormalTok"/>
        </w:rPr>
        <w:t xml:space="preserve">, BrewsAndBreweries$BeerName[</w:t>
      </w:r>
      <w:r>
        <w:rPr>
          <w:rStyle w:val="KeywordTok"/>
        </w:rPr>
        <w:t xml:space="preserve">which</w:t>
      </w:r>
      <w:r>
        <w:rPr>
          <w:rStyle w:val="NormalTok"/>
        </w:rPr>
        <w:t xml:space="preserve">(BrewsAndBreweries$IBU==MaxIBU[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BrewsAndBreweries$ABV, </w:t>
      </w:r>
      <w:r>
        <w:rPr>
          <w:rStyle w:val="DataTypeTok"/>
        </w:rPr>
        <w:t xml:space="preserve">y=</w:t>
      </w:r>
      <w:r>
        <w:rPr>
          <w:rStyle w:val="NormalTok"/>
        </w:rPr>
        <w:t xml:space="preserve">BrewsAndBreweries$IBU,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rsStrip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(BrewsAndBreweries$ABV, BrewsAndBreweries$IBU)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BrewsAndBreweries$ABVlvl[BrewsAndBreweries$ABV &lt;</w:t>
      </w:r>
      <w:r>
        <w:rPr>
          <w:rStyle w:val="StringTok"/>
        </w:rPr>
        <w:t xml:space="preserve"> </w:t>
      </w:r>
      <w:r>
        <w:rPr>
          <w:rStyle w:val="FloatTok"/>
        </w:rPr>
        <w:t xml:space="preserve">0.05</w:t>
      </w:r>
      <w:r>
        <w:rPr>
          <w:rStyle w:val="NormalTok"/>
        </w:rPr>
        <w:t xml:space="preserve"> </w:t>
      </w:r>
      <w:r>
        <w:rPr>
          <w:rStyle w:val="NormalTok"/>
        </w:rPr>
        <w:t xml:space="preserve">] &lt;-</w:t>
      </w:r>
      <w:r>
        <w:rPr>
          <w:rStyle w:val="StringTok"/>
        </w:rPr>
        <w:t xml:space="preserve"> </w:t>
      </w:r>
      <w:r>
        <w:rPr>
          <w:rStyle w:val="DecValTok"/>
        </w:rPr>
        <w:t xml:space="preserve">1</w:t>
      </w:r>
      <w:r>
        <w:br w:type="textWrapping"/>
      </w:r>
      <w:r>
        <w:rPr>
          <w:rStyle w:val="NormalTok"/>
        </w:rPr>
        <w:t xml:space="preserve">BrewsAndBreweries$ABVlvl[BrewsAndBreweries$ABV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&gt;=</w:t>
      </w:r>
      <w:r>
        <w:rPr>
          <w:rStyle w:val="StringTok"/>
        </w:rPr>
        <w:t xml:space="preserve"> </w:t>
      </w:r>
      <w:r>
        <w:rPr>
          <w:rStyle w:val="FloatTok"/>
        </w:rPr>
        <w:t xml:space="preserve">0.05</w:t>
      </w:r>
      <w:r>
        <w:rPr>
          <w:rStyle w:val="NormalTok"/>
        </w:rPr>
        <w:t xml:space="preserve"> </w:t>
      </w:r>
      <w:r>
        <w:rPr>
          <w:rStyle w:val="NormalTok"/>
        </w:rPr>
        <w:t xml:space="preserve">&amp;</w:t>
      </w:r>
      <w:r>
        <w:br w:type="textWrapping"/>
      </w:r>
      <w:r>
        <w:rPr>
          <w:rStyle w:val="StringTok"/>
        </w:rPr>
        <w:t xml:space="preserve">                           </w:t>
      </w:r>
      <w:r>
        <w:rPr>
          <w:rStyle w:val="NormalTok"/>
        </w:rPr>
        <w:t xml:space="preserve">BrewsAndBreweries$ABV &lt;</w:t>
      </w:r>
      <w:r>
        <w:rPr>
          <w:rStyle w:val="StringTok"/>
        </w:rPr>
        <w:t xml:space="preserve"> </w:t>
      </w:r>
      <w:r>
        <w:rPr>
          <w:rStyle w:val="FloatTok"/>
        </w:rPr>
        <w:t xml:space="preserve">0.06</w:t>
      </w:r>
      <w:r>
        <w:rPr>
          <w:rStyle w:val="NormalTok"/>
        </w:rPr>
        <w:t xml:space="preserve"> </w:t>
      </w:r>
      <w:r>
        <w:rPr>
          <w:rStyle w:val="NormalTok"/>
        </w:rPr>
        <w:t xml:space="preserve">] &lt;-</w:t>
      </w:r>
      <w:r>
        <w:rPr>
          <w:rStyle w:val="StringTok"/>
        </w:rPr>
        <w:t xml:space="preserve"> </w:t>
      </w:r>
      <w:r>
        <w:rPr>
          <w:rStyle w:val="DecValTok"/>
        </w:rPr>
        <w:t xml:space="preserve">2</w:t>
      </w:r>
      <w:r>
        <w:br w:type="textWrapping"/>
      </w:r>
      <w:r>
        <w:rPr>
          <w:rStyle w:val="NormalTok"/>
        </w:rPr>
        <w:t xml:space="preserve">BrewsAndBreweries$ABVlvl[BrewsAndBreweries$ABV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&gt;=</w:t>
      </w:r>
      <w:r>
        <w:rPr>
          <w:rStyle w:val="StringTok"/>
        </w:rPr>
        <w:t xml:space="preserve"> </w:t>
      </w:r>
      <w:r>
        <w:rPr>
          <w:rStyle w:val="FloatTok"/>
        </w:rPr>
        <w:t xml:space="preserve">0.06</w:t>
      </w:r>
      <w:r>
        <w:rPr>
          <w:rStyle w:val="NormalTok"/>
        </w:rPr>
        <w:t xml:space="preserve"> </w:t>
      </w:r>
      <w:r>
        <w:rPr>
          <w:rStyle w:val="NormalTok"/>
        </w:rPr>
        <w:t xml:space="preserve">&amp;</w:t>
      </w:r>
      <w:r>
        <w:br w:type="textWrapping"/>
      </w:r>
      <w:r>
        <w:rPr>
          <w:rStyle w:val="StringTok"/>
        </w:rPr>
        <w:t xml:space="preserve">                           </w:t>
      </w:r>
      <w:r>
        <w:rPr>
          <w:rStyle w:val="NormalTok"/>
        </w:rPr>
        <w:t xml:space="preserve">BrewsAndBreweries$ABV &lt;</w:t>
      </w:r>
      <w:r>
        <w:rPr>
          <w:rStyle w:val="StringTok"/>
        </w:rPr>
        <w:t xml:space="preserve"> </w:t>
      </w:r>
      <w:r>
        <w:rPr>
          <w:rStyle w:val="FloatTok"/>
        </w:rPr>
        <w:t xml:space="preserve">0.07</w:t>
      </w:r>
      <w:r>
        <w:rPr>
          <w:rStyle w:val="NormalTok"/>
        </w:rPr>
        <w:t xml:space="preserve"> </w:t>
      </w:r>
      <w:r>
        <w:rPr>
          <w:rStyle w:val="NormalTok"/>
        </w:rPr>
        <w:t xml:space="preserve">] &lt;-</w:t>
      </w:r>
      <w:r>
        <w:rPr>
          <w:rStyle w:val="StringTok"/>
        </w:rPr>
        <w:t xml:space="preserve"> </w:t>
      </w:r>
      <w:r>
        <w:rPr>
          <w:rStyle w:val="DecValTok"/>
        </w:rPr>
        <w:t xml:space="preserve">3</w:t>
      </w:r>
      <w:r>
        <w:br w:type="textWrapping"/>
      </w:r>
      <w:r>
        <w:rPr>
          <w:rStyle w:val="NormalTok"/>
        </w:rPr>
        <w:t xml:space="preserve">BrewsAndBreweries$ABVlvl[BrewsAndBreweries$ABV &gt;=</w:t>
      </w:r>
      <w:r>
        <w:rPr>
          <w:rStyle w:val="StringTok"/>
        </w:rPr>
        <w:t xml:space="preserve"> </w:t>
      </w:r>
      <w:r>
        <w:rPr>
          <w:rStyle w:val="FloatTok"/>
        </w:rPr>
        <w:t xml:space="preserve">0.07</w:t>
      </w:r>
      <w:r>
        <w:rPr>
          <w:rStyle w:val="NormalTok"/>
        </w:rPr>
        <w:t xml:space="preserve"> </w:t>
      </w:r>
      <w:r>
        <w:rPr>
          <w:rStyle w:val="NormalTok"/>
        </w:rPr>
        <w:t xml:space="preserve">]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BrewsAndBreweries$ABVlvl &lt;-</w:t>
      </w:r>
      <w:r>
        <w:rPr>
          <w:rStyle w:val="StringTok"/>
        </w:rPr>
        <w:t xml:space="preserve"> </w:t>
      </w:r>
      <w:r>
        <w:rPr>
          <w:rStyle w:val="KeywordTok"/>
        </w:rPr>
        <w:t xml:space="preserve">factor</w:t>
      </w:r>
      <w:r>
        <w:rPr>
          <w:rStyle w:val="NormalTok"/>
        </w:rPr>
        <w:t xml:space="preserve">(BrewsAndBreweries$ABVlvl, </w:t>
      </w:r>
      <w:r>
        <w:rPr>
          <w:rStyle w:val="DataTypeTok"/>
        </w:rPr>
        <w:t xml:space="preserve">labels =</w:t>
      </w:r>
      <w:r>
        <w:rPr>
          <w:rStyle w:val="NormalTok"/>
        </w:rPr>
        <w:t xml:space="preserve"> </w:t>
      </w:r>
      <w:r>
        <w:rPr>
          <w:rStyle w:val="NormalTok"/>
        </w:rPr>
        <w:t xml:space="preserve">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w:t>
      </w:r>
      <w:r>
        <w:rPr>
          <w:rStyle w:val="NormalTok"/>
        </w:rPr>
        <w:t xml:space="preserve">ABVlvl))+</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rsStrip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We conclude that there is a corrolation between ABV and IBU value in beer; at the higher ABV levels we see the IBV levels trend higher. This</w:t>
      </w:r>
      <w:r>
        <w:t xml:space="preserve"> </w:t>
      </w:r>
      <w:r>
        <w:rPr>
          <w:i/>
        </w:rPr>
        <w:t xml:space="preserve">may not</w:t>
      </w:r>
      <w:r>
        <w:t xml:space="preserve"> </w:t>
      </w:r>
      <w:r>
        <w:t xml:space="preserve">indicate that higher levels of ABV</w:t>
      </w:r>
      <w:r>
        <w:t xml:space="preserve"> </w:t>
      </w:r>
      <w:r>
        <w:rPr>
          <w:i/>
        </w:rPr>
        <w:t xml:space="preserve">causes</w:t>
      </w:r>
      <w:r>
        <w:t xml:space="preserve"> </w:t>
      </w:r>
      <w:r>
        <w:t xml:space="preserve">bitterness. An underlying variable that affects both ABV and IBU in a similar way must be considered for later study.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7cf3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8179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Crafted Beer</dc:title>
  <dc:creator>Claudia Woodruff</dc:creator>
  <dcterms:created xsi:type="dcterms:W3CDTF">2017-10-14T19:11:36Z</dcterms:created>
  <dcterms:modified xsi:type="dcterms:W3CDTF">2017-10-14T19:11:36Z</dcterms:modified>
</cp:coreProperties>
</file>