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t xml:space="preserve">Ata — Reunião com Cliente (não fechado)</w:t>
      </w:r>
    </w:p>
    <w:p>
      <w:pPr>
        <w:spacing w:after="60"/>
      </w:pPr>
      <w:r>
        <w:rPr>
          <w:color w:val="5B6577"/>
          <w:sz w:val="20"/>
          <w:szCs w:val="20"/>
        </w:rPr>
        <w:t xml:space="preserve">Escolinha do Furacão (Tafarel) — 20/10/2026</w:t>
      </w:r>
    </w:p>
    <w:p>
      <w:pPr>
        <w:spacing w:after="60"/>
      </w:pPr>
      <w:r>
        <w:rPr>
          <w:color w:val="5B6577"/>
          <w:sz w:val="20"/>
          <w:szCs w:val="20"/>
        </w:rPr>
        <w:t xml:space="preserve">Gravação: https://tldv.io/app/meetings/6ad7ea94119a2e0013900c26</w:t>
      </w:r>
    </w:p>
    <w:p>
      <w:pPr>
        <w:spacing w:after="60"/>
      </w:pPr>
      <w:r>
        <w:rPr>
          <w:color w:val="5B6577"/>
          <w:sz w:val="20"/>
          <w:szCs w:val="20"/>
        </w:rPr>
        <w:t xml:space="preserve">Cliente: escolinha de futebol de um personal trainer. Quem aparece com nome é o Tafarel (papel exato a confirmar, provavelmente o dono) e o professor Luiz, que cuida da maioria das mensagens de WhatsApp.</w:t>
      </w:r>
    </w:p>
    <w:p>
      <w:pPr>
        <w:spacing w:after="60"/>
      </w:pPr>
      <w:r>
        <w:rPr>
          <w:color w:val="5B6577"/>
          <w:sz w:val="20"/>
          <w:szCs w:val="20"/>
        </w:rPr>
        <w:t xml:space="preserve">Lado Bevel: Lucas (comercial/cliente), Arthur, com o Vitor assistindo. Reunião de diagnóstico, com a carta de apresentação da Bevel em HTML.</w:t>
      </w:r>
    </w:p>
    <w:p>
      <w:pPr>
        <w:pBdr>
          <w:bottom w:val="single" w:color="DDE2EE" w:sz="6" w:space="8"/>
        </w:pBdr>
        <w:spacing w:after="240"/>
      </w:pPr>
    </w:p>
    <w:p>
      <w:pPr>
        <w:pStyle w:val="Heading1"/>
        <w:spacing w:after="140" w:before="300"/>
      </w:pPr>
      <w:r>
        <w:t xml:space="preserve">1. Itens de 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Lucas cria um grupo de WhatsApp com Tafarel, Arthur, os desenvolvedores e Eduardo (20:51)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Lucas e Arthur elaboram o plano do projeto para a próxima reunião (21:02)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Lucas apresenta a proposta em PDF pelo WhatsApp e agenda uma reunião de revisão (21:47)</w:t>
      </w:r>
    </w:p>
    <w:p>
      <w:pPr>
        <w:pStyle w:val="Heading1"/>
        <w:spacing w:after="140" w:before="300"/>
      </w:pPr>
      <w:r>
        <w:t xml:space="preserve">2. Desafios de gerenciamento do 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escola usa um número comercial de WhatsApp compartilhado entre os funcionários, o que dificulta a gestão (00:44)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 professor Luiz lida com a maioria das mensagens e tem dificuldade de responder a todos rápido (01:29)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 WhatsApp é usado para venda de matrículas, pagamentos e agendamento de aula experimental (01:44)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Não existe métrica de clientes perdidos, embora a qualidade da resposta pudesse melhorar (02:04)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Um bot anterior de WhatsApp repetia perguntas e deixava conversas sem conclusão (10:05)</w:t>
      </w:r>
    </w:p>
    <w:p>
      <w:pPr>
        <w:pStyle w:val="Heading1"/>
        <w:spacing w:after="140" w:before="300"/>
      </w:pPr>
      <w:r>
        <w:t xml:space="preserve">3. Consultas de pais e responsáveis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Pais de alunos novos perguntam horários, faixas etárias, taxas e transporte, e a escola responde com imagens de folheto (10:52)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programação semanal dos jogos gera muita dúvida e exige confirmação de presença individual (11:31)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Os convites para os jogos saem à mão, em lotes de cinco, com mensagem um pouco diferente por categoria (12:48)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Os horários das competições são definidos por semana, com confirmação enviada 4 a 5 dias antes (15:29)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Uniforme é vendido só pessoalmente, e os pais costumam perguntar o preço (16:33)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Cancelamento de treino é raro porque a quadra é coberta; feriados são avisados no grupo (17:35)</w:t>
      </w:r>
    </w:p>
    <w:p>
      <w:pPr>
        <w:pStyle w:val="Heading1"/>
        <w:spacing w:after="140" w:before="300"/>
      </w:pPr>
      <w:r>
        <w:t xml:space="preserve">4. Pagamentos e operação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Pagamento por máquina de cartão, boleto com conciliação automática e Pix na conta da escola (08:53)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Comprovante de Pix exige conciliação manual, achando o cadastro de cada aluno no sistema (09:37)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Não se sabe se o sistema de pagamento obrigatório, o Joga, tem API aberta, e foi pedido um link (08:19)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secretária manda lembrete de pagamento 3 dias antes do vencimento e manda de novo em caso de atraso (18:57)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Uma única unidade, cerca de 140 alunos, treinos às terças, quintas e sábados (14:21)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Dados financeiros e dos alunos ficam no Joga, mais planilhas paralelas de controle financeiro (19:45)</w:t>
      </w:r>
    </w:p>
    <w:p>
      <w:pPr>
        <w:pStyle w:val="Heading1"/>
        <w:spacing w:after="140" w:before="300"/>
      </w:pPr>
      <w:r>
        <w:t xml:space="preserve">5. Considerações sobre a solução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Envio em massa pelo WhatsApp pode banir a conta, então é preciso um método de envio seguro ou a API oficial (13:17)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 sistema pode se conectar às planilhas existentes para confirmar pagamentos automaticamente (20:00)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 Bevel oferece automações, sistemas, aplicativos e IA, começando por uma auditoria de processos (03:27)</w:t>
      </w:r>
    </w:p>
    <w:p>
      <w:pPr>
        <w:pStyle w:val="Heading1"/>
        <w:spacing w:after="140" w:before="300"/>
      </w:pPr>
      <w:r>
        <w:t xml:space="preserve">6. Lacunas para a próxima reunião</w:t>
      </w:r>
    </w:p>
    <w:p>
      <w:pPr>
        <w:spacing w:after="140"/>
      </w:pPr>
      <w:r>
        <w:rPr>
          <w:b w:val="false"/>
          <w:bCs w:val="false"/>
          <w:i/>
          <w:iCs/>
          <w:sz w:val="21"/>
          <w:szCs w:val="21"/>
        </w:rPr>
        <w:t xml:space="preserve">(anotação do cofre, não vem do tldv)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Quem decide e se há mais alguém na decisão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Faixa de investimento em 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O que o bot pode e não pode fazer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Quem assume as mensagens que o bot não resolve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Como a escola trata autorização dos pais para dados de menores</w:t>
      </w:r>
    </w:p>
    <w:p>
      <w:pPr>
        <w:spacing w:after="80" w:before="280"/>
      </w:pPr>
      <w:r>
        <w:rPr>
          <w:b/>
          <w:bCs/>
          <w:color w:val="1E6BFF"/>
          <w:sz w:val="22"/>
          <w:szCs w:val="22"/>
        </w:rPr>
        <w:t xml:space="preserve">Status</w:t>
      </w:r>
    </w:p>
    <w:p>
      <w:pPr>
        <w:spacing w:after="120"/>
      </w:pPr>
      <w:r>
        <w:rPr>
          <w:sz w:val="21"/>
          <w:szCs w:val="21"/>
        </w:rPr>
        <w:t xml:space="preserve">Não fechado. Próximo passo é Lucas mandar proposta em PDF pelo WhatsApp e marcar reunião de revisão. Grupo de WhatsApp do projeto ainda por criar.</w:t>
      </w:r>
    </w:p>
    <w:p>
      <w:pPr>
        <w:spacing w:before="200"/>
      </w:pPr>
      <w:r>
        <w:rPr>
          <w:i/>
          <w:iCs/>
          <w:color w:val="5B6577"/>
          <w:sz w:val="19"/>
          <w:szCs w:val="19"/>
        </w:rPr>
        <w:t xml:space="preserve">Nota sobre a transcrição: o resumo do tldv diz "pais de recém-nascidos", quase certamente erro para "alunos novos".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Calibri" w:cs="Calibri" w:eastAsia="Calibri" w:hAnsi="Calibri"/>
      <w:b/>
      <w:bCs/>
      <w:color w:val="0A1120"/>
      <w:sz w:val="36"/>
      <w:szCs w:val="36"/>
    </w:rPr>
  </w:style>
  <w:style w:type="paragraph" w:styleId="Heading1">
    <w:name w:val="Heading 1"/>
    <w:basedOn w:val="Normal"/>
    <w:next w:val="Normal"/>
    <w:pPr>
      <w:pBdr>
        <w:bottom w:val="single" w:color="1E6BFF" w:sz="6" w:space="4"/>
      </w:pBdr>
    </w:pPr>
    <w:rPr>
      <w:rFonts w:ascii="Calibri" w:cs="Calibri" w:eastAsia="Calibri" w:hAnsi="Calibri"/>
      <w:b/>
      <w:bCs/>
      <w:color w:val="0A1120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2026-10-21T03:33:13.803Z</dcterms:created>
  <dcterms:modified xsi:type="dcterms:W3CDTF">2026-10-21T03:33:13.803Z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