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C3A0A" w:rsidRDefault="00B93667">
      <w:pPr>
        <w:jc w:val="center"/>
      </w:pPr>
      <w:r>
        <w:rPr>
          <w:b/>
          <w:sz w:val="34"/>
        </w:rPr>
        <w:t>Scalability &amp; Future Plan</w:t>
      </w:r>
    </w:p>
    <w:tbl>
      <w:tblPr>
        <w:tblW w:w="0" w:type="auto"/>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4A0"/>
      </w:tblPr>
      <w:tblGrid>
        <w:gridCol w:w="2448"/>
        <w:gridCol w:w="9072"/>
      </w:tblGrid>
      <w:tr w:rsidR="00EC3A0A">
        <w:tc>
          <w:tcPr>
            <w:tcW w:w="2448" w:type="dxa"/>
            <w:vAlign w:val="center"/>
          </w:tcPr>
          <w:p w:rsidR="00EC3A0A" w:rsidRDefault="00B93667">
            <w:pPr>
              <w:spacing w:after="0"/>
            </w:pPr>
            <w:r>
              <w:rPr>
                <w:b/>
                <w:sz w:val="18"/>
              </w:rPr>
              <w:t>Date</w:t>
            </w:r>
          </w:p>
        </w:tc>
        <w:tc>
          <w:tcPr>
            <w:tcW w:w="9072" w:type="dxa"/>
            <w:vAlign w:val="center"/>
          </w:tcPr>
          <w:p w:rsidR="00EC3A0A" w:rsidRDefault="00B93667">
            <w:pPr>
              <w:spacing w:after="0"/>
            </w:pPr>
            <w:r>
              <w:rPr>
                <w:sz w:val="18"/>
              </w:rPr>
              <w:t>30 September 2026</w:t>
            </w:r>
          </w:p>
        </w:tc>
      </w:tr>
      <w:tr w:rsidR="00EC3A0A">
        <w:tc>
          <w:tcPr>
            <w:tcW w:w="2448" w:type="dxa"/>
            <w:vAlign w:val="center"/>
          </w:tcPr>
          <w:p w:rsidR="00EC3A0A" w:rsidRDefault="00B93667">
            <w:pPr>
              <w:spacing w:after="0"/>
            </w:pPr>
            <w:r>
              <w:rPr>
                <w:b/>
                <w:sz w:val="18"/>
              </w:rPr>
              <w:t>Team ID</w:t>
            </w:r>
          </w:p>
        </w:tc>
        <w:tc>
          <w:tcPr>
            <w:tcW w:w="9072" w:type="dxa"/>
            <w:vAlign w:val="center"/>
          </w:tcPr>
          <w:p w:rsidR="00EC3A0A" w:rsidRDefault="00AB3613">
            <w:pPr>
              <w:spacing w:after="0"/>
            </w:pPr>
            <w:r w:rsidRPr="00AB3613">
              <w:rPr>
                <w:sz w:val="18"/>
              </w:rPr>
              <w:t>6ab1f1edcc17f09b1a3eff1d</w:t>
            </w:r>
          </w:p>
        </w:tc>
      </w:tr>
      <w:tr w:rsidR="00EC3A0A">
        <w:tc>
          <w:tcPr>
            <w:tcW w:w="2448" w:type="dxa"/>
            <w:vAlign w:val="center"/>
          </w:tcPr>
          <w:p w:rsidR="00EC3A0A" w:rsidRDefault="00B93667">
            <w:pPr>
              <w:spacing w:after="0"/>
            </w:pPr>
            <w:r>
              <w:rPr>
                <w:b/>
                <w:sz w:val="18"/>
              </w:rPr>
              <w:t>Project Name</w:t>
            </w:r>
          </w:p>
        </w:tc>
        <w:tc>
          <w:tcPr>
            <w:tcW w:w="9072" w:type="dxa"/>
            <w:vAlign w:val="center"/>
          </w:tcPr>
          <w:p w:rsidR="00EC3A0A" w:rsidRDefault="00B93667">
            <w:pPr>
              <w:spacing w:after="0"/>
            </w:pPr>
            <w:r>
              <w:rPr>
                <w:sz w:val="18"/>
              </w:rPr>
              <w:t>ComicCraft - AI Comic Story Creator using Gemini Models</w:t>
            </w:r>
          </w:p>
        </w:tc>
      </w:tr>
      <w:tr w:rsidR="00EC3A0A">
        <w:tc>
          <w:tcPr>
            <w:tcW w:w="2448" w:type="dxa"/>
            <w:vAlign w:val="center"/>
          </w:tcPr>
          <w:p w:rsidR="00EC3A0A" w:rsidRDefault="00B93667">
            <w:pPr>
              <w:spacing w:after="0"/>
            </w:pPr>
            <w:r>
              <w:rPr>
                <w:b/>
                <w:sz w:val="18"/>
              </w:rPr>
              <w:t>Maximum Marks</w:t>
            </w:r>
          </w:p>
        </w:tc>
        <w:tc>
          <w:tcPr>
            <w:tcW w:w="9072" w:type="dxa"/>
            <w:vAlign w:val="center"/>
          </w:tcPr>
          <w:p w:rsidR="00EC3A0A" w:rsidRDefault="00B93667">
            <w:pPr>
              <w:spacing w:after="0"/>
            </w:pPr>
            <w:r>
              <w:rPr>
                <w:sz w:val="18"/>
              </w:rPr>
              <w:t>1 Mark</w:t>
            </w:r>
          </w:p>
        </w:tc>
      </w:tr>
    </w:tbl>
    <w:p w:rsidR="00EC3A0A" w:rsidRDefault="00B93667">
      <w:r>
        <w:rPr>
          <w:b/>
          <w:sz w:val="24"/>
        </w:rPr>
        <w:t>Scalability &amp; Future Plan:</w:t>
      </w:r>
    </w:p>
    <w:p w:rsidR="00EC3A0A" w:rsidRDefault="00B93667">
      <w:r>
        <w:t xml:space="preserve">This document outlines how the current project solution can be </w:t>
      </w:r>
      <w:r>
        <w:t>scaled to handle larger user bases, increased data loads, or extended features in the future. It also captures the team's roadmap for enhancing and evolving the project beyond its current state.</w:t>
      </w:r>
    </w:p>
    <w:p w:rsidR="00EC3A0A" w:rsidRDefault="00B93667">
      <w:r>
        <w:rPr>
          <w:b/>
          <w:sz w:val="24"/>
        </w:rPr>
        <w:t>Current System Limitations:</w:t>
      </w:r>
    </w:p>
    <w:tbl>
      <w:tblPr>
        <w:tblW w:w="0" w:type="auto"/>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4A0"/>
      </w:tblPr>
      <w:tblGrid>
        <w:gridCol w:w="792"/>
        <w:gridCol w:w="3456"/>
        <w:gridCol w:w="5472"/>
        <w:gridCol w:w="2232"/>
      </w:tblGrid>
      <w:tr w:rsidR="00EC3A0A">
        <w:tc>
          <w:tcPr>
            <w:tcW w:w="792" w:type="dxa"/>
            <w:vAlign w:val="center"/>
          </w:tcPr>
          <w:p w:rsidR="00EC3A0A" w:rsidRDefault="00B93667">
            <w:pPr>
              <w:spacing w:after="0"/>
            </w:pPr>
            <w:r>
              <w:rPr>
                <w:sz w:val="15"/>
              </w:rPr>
              <w:t>S.No</w:t>
            </w:r>
          </w:p>
        </w:tc>
        <w:tc>
          <w:tcPr>
            <w:tcW w:w="3456" w:type="dxa"/>
            <w:vAlign w:val="center"/>
          </w:tcPr>
          <w:p w:rsidR="00EC3A0A" w:rsidRDefault="00B93667">
            <w:pPr>
              <w:spacing w:after="0"/>
            </w:pPr>
            <w:r>
              <w:rPr>
                <w:sz w:val="15"/>
              </w:rPr>
              <w:t>Limitation</w:t>
            </w:r>
          </w:p>
        </w:tc>
        <w:tc>
          <w:tcPr>
            <w:tcW w:w="5472" w:type="dxa"/>
            <w:vAlign w:val="center"/>
          </w:tcPr>
          <w:p w:rsidR="00EC3A0A" w:rsidRDefault="00B93667">
            <w:pPr>
              <w:spacing w:after="0"/>
            </w:pPr>
            <w:r>
              <w:rPr>
                <w:sz w:val="15"/>
              </w:rPr>
              <w:t>Impact</w:t>
            </w:r>
          </w:p>
        </w:tc>
        <w:tc>
          <w:tcPr>
            <w:tcW w:w="2232" w:type="dxa"/>
            <w:vAlign w:val="center"/>
          </w:tcPr>
          <w:p w:rsidR="00EC3A0A" w:rsidRDefault="00B93667">
            <w:pPr>
              <w:spacing w:after="0"/>
            </w:pPr>
            <w:r>
              <w:rPr>
                <w:sz w:val="15"/>
              </w:rPr>
              <w:t xml:space="preserve">Priority </w:t>
            </w:r>
            <w:r>
              <w:rPr>
                <w:sz w:val="15"/>
              </w:rPr>
              <w:t>to Address</w:t>
            </w:r>
            <w:r>
              <w:rPr>
                <w:sz w:val="15"/>
              </w:rPr>
              <w:br/>
              <w:t>(High / Medium / Low)</w:t>
            </w:r>
          </w:p>
        </w:tc>
      </w:tr>
      <w:tr w:rsidR="00EC3A0A">
        <w:tc>
          <w:tcPr>
            <w:tcW w:w="792" w:type="dxa"/>
            <w:vAlign w:val="center"/>
          </w:tcPr>
          <w:p w:rsidR="00EC3A0A" w:rsidRDefault="00B93667">
            <w:pPr>
              <w:spacing w:after="0"/>
            </w:pPr>
            <w:r>
              <w:rPr>
                <w:sz w:val="15"/>
              </w:rPr>
              <w:t>1</w:t>
            </w:r>
          </w:p>
        </w:tc>
        <w:tc>
          <w:tcPr>
            <w:tcW w:w="3456" w:type="dxa"/>
            <w:vAlign w:val="center"/>
          </w:tcPr>
          <w:p w:rsidR="00EC3A0A" w:rsidRDefault="00B93667">
            <w:pPr>
              <w:spacing w:after="0"/>
            </w:pPr>
            <w:r>
              <w:rPr>
                <w:sz w:val="15"/>
              </w:rPr>
              <w:t>Current version focuses on single comic generation without user account management.</w:t>
            </w:r>
          </w:p>
        </w:tc>
        <w:tc>
          <w:tcPr>
            <w:tcW w:w="5472" w:type="dxa"/>
            <w:vAlign w:val="center"/>
          </w:tcPr>
          <w:p w:rsidR="00EC3A0A" w:rsidRDefault="00B93667">
            <w:pPr>
              <w:spacing w:after="0"/>
            </w:pPr>
            <w:r>
              <w:rPr>
                <w:sz w:val="15"/>
              </w:rPr>
              <w:t>Users cannot maintain personal profiles or a history/library of previously generated comics.</w:t>
            </w:r>
          </w:p>
        </w:tc>
        <w:tc>
          <w:tcPr>
            <w:tcW w:w="2232" w:type="dxa"/>
            <w:vAlign w:val="center"/>
          </w:tcPr>
          <w:p w:rsidR="00EC3A0A" w:rsidRDefault="00B93667">
            <w:pPr>
              <w:spacing w:after="0"/>
            </w:pPr>
            <w:r>
              <w:rPr>
                <w:sz w:val="15"/>
              </w:rPr>
              <w:t>High</w:t>
            </w:r>
          </w:p>
        </w:tc>
      </w:tr>
      <w:tr w:rsidR="00EC3A0A">
        <w:tc>
          <w:tcPr>
            <w:tcW w:w="792" w:type="dxa"/>
            <w:vAlign w:val="center"/>
          </w:tcPr>
          <w:p w:rsidR="00EC3A0A" w:rsidRDefault="00B93667">
            <w:pPr>
              <w:spacing w:after="0"/>
            </w:pPr>
            <w:r>
              <w:rPr>
                <w:sz w:val="15"/>
              </w:rPr>
              <w:t>2</w:t>
            </w:r>
          </w:p>
        </w:tc>
        <w:tc>
          <w:tcPr>
            <w:tcW w:w="3456" w:type="dxa"/>
            <w:vAlign w:val="center"/>
          </w:tcPr>
          <w:p w:rsidR="00EC3A0A" w:rsidRDefault="00B93667">
            <w:pPr>
              <w:spacing w:after="0"/>
            </w:pPr>
            <w:r>
              <w:rPr>
                <w:sz w:val="15"/>
              </w:rPr>
              <w:t>Comic generation depends on AI mode</w:t>
            </w:r>
            <w:r>
              <w:rPr>
                <w:sz w:val="15"/>
              </w:rPr>
              <w:t>l processing for story, dialogue, and image generation.</w:t>
            </w:r>
          </w:p>
        </w:tc>
        <w:tc>
          <w:tcPr>
            <w:tcW w:w="5472" w:type="dxa"/>
            <w:vAlign w:val="center"/>
          </w:tcPr>
          <w:p w:rsidR="00EC3A0A" w:rsidRDefault="00B93667">
            <w:pPr>
              <w:spacing w:after="0"/>
            </w:pPr>
            <w:r>
              <w:rPr>
                <w:sz w:val="15"/>
              </w:rPr>
              <w:t>Generation time and resource usage can increase as the number of users grows.</w:t>
            </w:r>
          </w:p>
        </w:tc>
        <w:tc>
          <w:tcPr>
            <w:tcW w:w="2232" w:type="dxa"/>
            <w:vAlign w:val="center"/>
          </w:tcPr>
          <w:p w:rsidR="00EC3A0A" w:rsidRDefault="00B93667">
            <w:pPr>
              <w:spacing w:after="0"/>
            </w:pPr>
            <w:r>
              <w:rPr>
                <w:sz w:val="15"/>
              </w:rPr>
              <w:t>High</w:t>
            </w:r>
          </w:p>
        </w:tc>
      </w:tr>
      <w:tr w:rsidR="00EC3A0A">
        <w:tc>
          <w:tcPr>
            <w:tcW w:w="792" w:type="dxa"/>
            <w:vAlign w:val="center"/>
          </w:tcPr>
          <w:p w:rsidR="00EC3A0A" w:rsidRDefault="00B93667">
            <w:pPr>
              <w:spacing w:after="0"/>
            </w:pPr>
            <w:r>
              <w:rPr>
                <w:sz w:val="15"/>
              </w:rPr>
              <w:t>3</w:t>
            </w:r>
          </w:p>
        </w:tc>
        <w:tc>
          <w:tcPr>
            <w:tcW w:w="3456" w:type="dxa"/>
            <w:vAlign w:val="center"/>
          </w:tcPr>
          <w:p w:rsidR="00EC3A0A" w:rsidRDefault="00B93667">
            <w:pPr>
              <w:spacing w:after="0"/>
            </w:pPr>
            <w:r>
              <w:rPr>
                <w:sz w:val="15"/>
              </w:rPr>
              <w:t>The current application is designed mainly for local deployment.</w:t>
            </w:r>
          </w:p>
        </w:tc>
        <w:tc>
          <w:tcPr>
            <w:tcW w:w="5472" w:type="dxa"/>
            <w:vAlign w:val="center"/>
          </w:tcPr>
          <w:p w:rsidR="00EC3A0A" w:rsidRDefault="00B93667">
            <w:pPr>
              <w:spacing w:after="0"/>
            </w:pPr>
            <w:r>
              <w:rPr>
                <w:sz w:val="15"/>
              </w:rPr>
              <w:t>Large-scale concurrent usage would require strong</w:t>
            </w:r>
            <w:r>
              <w:rPr>
                <w:sz w:val="15"/>
              </w:rPr>
              <w:t>er infrastructure and deployment support.</w:t>
            </w:r>
          </w:p>
        </w:tc>
        <w:tc>
          <w:tcPr>
            <w:tcW w:w="2232" w:type="dxa"/>
            <w:vAlign w:val="center"/>
          </w:tcPr>
          <w:p w:rsidR="00EC3A0A" w:rsidRDefault="00B93667">
            <w:pPr>
              <w:spacing w:after="0"/>
            </w:pPr>
            <w:r>
              <w:rPr>
                <w:sz w:val="15"/>
              </w:rPr>
              <w:t>Medium</w:t>
            </w:r>
          </w:p>
        </w:tc>
      </w:tr>
    </w:tbl>
    <w:p w:rsidR="00EC3A0A" w:rsidRDefault="00B93667">
      <w:r>
        <w:rPr>
          <w:b/>
          <w:sz w:val="24"/>
        </w:rPr>
        <w:t>Scalability Plan:</w:t>
      </w:r>
    </w:p>
    <w:tbl>
      <w:tblPr>
        <w:tblW w:w="0" w:type="auto"/>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4A0"/>
      </w:tblPr>
      <w:tblGrid>
        <w:gridCol w:w="792"/>
        <w:gridCol w:w="1800"/>
        <w:gridCol w:w="3240"/>
        <w:gridCol w:w="6120"/>
      </w:tblGrid>
      <w:tr w:rsidR="00EC3A0A">
        <w:tc>
          <w:tcPr>
            <w:tcW w:w="792" w:type="dxa"/>
            <w:vAlign w:val="center"/>
          </w:tcPr>
          <w:p w:rsidR="00EC3A0A" w:rsidRDefault="00B93667">
            <w:pPr>
              <w:spacing w:after="0"/>
            </w:pPr>
            <w:r>
              <w:rPr>
                <w:sz w:val="14"/>
              </w:rPr>
              <w:t>S.No</w:t>
            </w:r>
          </w:p>
        </w:tc>
        <w:tc>
          <w:tcPr>
            <w:tcW w:w="1800" w:type="dxa"/>
            <w:vAlign w:val="center"/>
          </w:tcPr>
          <w:p w:rsidR="00EC3A0A" w:rsidRDefault="00B93667">
            <w:pPr>
              <w:spacing w:after="0"/>
            </w:pPr>
            <w:r>
              <w:rPr>
                <w:sz w:val="14"/>
              </w:rPr>
              <w:t>Scalability Aspect</w:t>
            </w:r>
          </w:p>
        </w:tc>
        <w:tc>
          <w:tcPr>
            <w:tcW w:w="3240" w:type="dxa"/>
            <w:vAlign w:val="center"/>
          </w:tcPr>
          <w:p w:rsidR="00EC3A0A" w:rsidRDefault="00B93667">
            <w:pPr>
              <w:spacing w:after="0"/>
            </w:pPr>
            <w:r>
              <w:rPr>
                <w:sz w:val="14"/>
              </w:rPr>
              <w:t>Current State</w:t>
            </w:r>
          </w:p>
        </w:tc>
        <w:tc>
          <w:tcPr>
            <w:tcW w:w="6120" w:type="dxa"/>
            <w:vAlign w:val="center"/>
          </w:tcPr>
          <w:p w:rsidR="00EC3A0A" w:rsidRDefault="00B93667">
            <w:pPr>
              <w:spacing w:after="0"/>
            </w:pPr>
            <w:r>
              <w:rPr>
                <w:sz w:val="14"/>
              </w:rPr>
              <w:t>Proposed Upgrade / Solution</w:t>
            </w:r>
          </w:p>
        </w:tc>
      </w:tr>
      <w:tr w:rsidR="00EC3A0A">
        <w:tc>
          <w:tcPr>
            <w:tcW w:w="792" w:type="dxa"/>
            <w:vAlign w:val="center"/>
          </w:tcPr>
          <w:p w:rsidR="00EC3A0A" w:rsidRDefault="00B93667">
            <w:pPr>
              <w:spacing w:after="0"/>
            </w:pPr>
            <w:r>
              <w:rPr>
                <w:sz w:val="14"/>
              </w:rPr>
              <w:t>1</w:t>
            </w:r>
          </w:p>
        </w:tc>
        <w:tc>
          <w:tcPr>
            <w:tcW w:w="1800" w:type="dxa"/>
            <w:vAlign w:val="center"/>
          </w:tcPr>
          <w:p w:rsidR="00EC3A0A" w:rsidRDefault="00B93667">
            <w:pPr>
              <w:spacing w:after="0"/>
            </w:pPr>
            <w:r>
              <w:rPr>
                <w:sz w:val="14"/>
              </w:rPr>
              <w:t>User Load</w:t>
            </w:r>
          </w:p>
        </w:tc>
        <w:tc>
          <w:tcPr>
            <w:tcW w:w="3240" w:type="dxa"/>
            <w:vAlign w:val="center"/>
          </w:tcPr>
          <w:p w:rsidR="00EC3A0A" w:rsidRDefault="00B93667">
            <w:pPr>
              <w:spacing w:after="0"/>
            </w:pPr>
            <w:r>
              <w:rPr>
                <w:sz w:val="14"/>
              </w:rPr>
              <w:t>Designed for local/small-scale use.</w:t>
            </w:r>
          </w:p>
        </w:tc>
        <w:tc>
          <w:tcPr>
            <w:tcW w:w="6120" w:type="dxa"/>
            <w:vAlign w:val="center"/>
          </w:tcPr>
          <w:p w:rsidR="00EC3A0A" w:rsidRDefault="00B93667">
            <w:pPr>
              <w:spacing w:after="0"/>
            </w:pPr>
            <w:r>
              <w:rPr>
                <w:sz w:val="14"/>
              </w:rPr>
              <w:t xml:space="preserve">Deploy the FastAPI application on scalable cloud infrastructure and </w:t>
            </w:r>
            <w:r>
              <w:rPr>
                <w:sz w:val="14"/>
              </w:rPr>
              <w:t>support concurrent users through production server configuration and load balancing.</w:t>
            </w:r>
          </w:p>
        </w:tc>
      </w:tr>
      <w:tr w:rsidR="00EC3A0A">
        <w:tc>
          <w:tcPr>
            <w:tcW w:w="792" w:type="dxa"/>
            <w:vAlign w:val="center"/>
          </w:tcPr>
          <w:p w:rsidR="00EC3A0A" w:rsidRDefault="00B93667">
            <w:pPr>
              <w:spacing w:after="0"/>
            </w:pPr>
            <w:r>
              <w:rPr>
                <w:sz w:val="14"/>
              </w:rPr>
              <w:t>2</w:t>
            </w:r>
          </w:p>
        </w:tc>
        <w:tc>
          <w:tcPr>
            <w:tcW w:w="1800" w:type="dxa"/>
            <w:vAlign w:val="center"/>
          </w:tcPr>
          <w:p w:rsidR="00EC3A0A" w:rsidRDefault="00B93667">
            <w:pPr>
              <w:spacing w:after="0"/>
            </w:pPr>
            <w:r>
              <w:rPr>
                <w:sz w:val="14"/>
              </w:rPr>
              <w:t>Data Storage</w:t>
            </w:r>
          </w:p>
        </w:tc>
        <w:tc>
          <w:tcPr>
            <w:tcW w:w="3240" w:type="dxa"/>
            <w:vAlign w:val="center"/>
          </w:tcPr>
          <w:p w:rsidR="00EC3A0A" w:rsidRDefault="00B93667">
            <w:pPr>
              <w:spacing w:after="0"/>
            </w:pPr>
            <w:r>
              <w:rPr>
                <w:sz w:val="14"/>
              </w:rPr>
              <w:t>Current project supports generated comic outputs and local files.</w:t>
            </w:r>
          </w:p>
        </w:tc>
        <w:tc>
          <w:tcPr>
            <w:tcW w:w="6120" w:type="dxa"/>
            <w:vAlign w:val="center"/>
          </w:tcPr>
          <w:p w:rsidR="00EC3A0A" w:rsidRDefault="00B93667">
            <w:pPr>
              <w:spacing w:after="0"/>
            </w:pPr>
            <w:r>
              <w:rPr>
                <w:sz w:val="14"/>
              </w:rPr>
              <w:t>Introduce structured database storage and cloud/object storage for user profiles, comic l</w:t>
            </w:r>
            <w:r>
              <w:rPr>
                <w:sz w:val="14"/>
              </w:rPr>
              <w:t>ibraries, generated images, and PDF files.</w:t>
            </w:r>
          </w:p>
        </w:tc>
      </w:tr>
      <w:tr w:rsidR="00EC3A0A">
        <w:tc>
          <w:tcPr>
            <w:tcW w:w="792" w:type="dxa"/>
            <w:vAlign w:val="center"/>
          </w:tcPr>
          <w:p w:rsidR="00EC3A0A" w:rsidRDefault="00B93667">
            <w:pPr>
              <w:spacing w:after="0"/>
            </w:pPr>
            <w:r>
              <w:rPr>
                <w:sz w:val="14"/>
              </w:rPr>
              <w:t>3</w:t>
            </w:r>
          </w:p>
        </w:tc>
        <w:tc>
          <w:tcPr>
            <w:tcW w:w="1800" w:type="dxa"/>
            <w:vAlign w:val="center"/>
          </w:tcPr>
          <w:p w:rsidR="00EC3A0A" w:rsidRDefault="00B93667">
            <w:pPr>
              <w:spacing w:after="0"/>
            </w:pPr>
            <w:r>
              <w:rPr>
                <w:sz w:val="14"/>
              </w:rPr>
              <w:t>Performance</w:t>
            </w:r>
          </w:p>
        </w:tc>
        <w:tc>
          <w:tcPr>
            <w:tcW w:w="3240" w:type="dxa"/>
            <w:vAlign w:val="center"/>
          </w:tcPr>
          <w:p w:rsidR="00EC3A0A" w:rsidRDefault="00B93667">
            <w:pPr>
              <w:spacing w:after="0"/>
            </w:pPr>
            <w:r>
              <w:rPr>
                <w:sz w:val="14"/>
              </w:rPr>
              <w:t>AI story and image generation occurs during comic creation.</w:t>
            </w:r>
          </w:p>
        </w:tc>
        <w:tc>
          <w:tcPr>
            <w:tcW w:w="6120" w:type="dxa"/>
            <w:vAlign w:val="center"/>
          </w:tcPr>
          <w:p w:rsidR="00EC3A0A" w:rsidRDefault="00B93667">
            <w:pPr>
              <w:spacing w:after="0"/>
            </w:pPr>
            <w:r>
              <w:rPr>
                <w:sz w:val="14"/>
              </w:rPr>
              <w:t xml:space="preserve">Use asynchronous/background processing, caching where appropriate, optimized model usage, and task queues to improve response time and </w:t>
            </w:r>
            <w:r>
              <w:rPr>
                <w:sz w:val="14"/>
              </w:rPr>
              <w:t>throughput.</w:t>
            </w:r>
          </w:p>
        </w:tc>
      </w:tr>
      <w:tr w:rsidR="00EC3A0A">
        <w:tc>
          <w:tcPr>
            <w:tcW w:w="792" w:type="dxa"/>
            <w:vAlign w:val="center"/>
          </w:tcPr>
          <w:p w:rsidR="00EC3A0A" w:rsidRDefault="00B93667">
            <w:pPr>
              <w:spacing w:after="0"/>
            </w:pPr>
            <w:r>
              <w:rPr>
                <w:sz w:val="14"/>
              </w:rPr>
              <w:t>4</w:t>
            </w:r>
          </w:p>
        </w:tc>
        <w:tc>
          <w:tcPr>
            <w:tcW w:w="1800" w:type="dxa"/>
            <w:vAlign w:val="center"/>
          </w:tcPr>
          <w:p w:rsidR="00EC3A0A" w:rsidRDefault="00B93667">
            <w:pPr>
              <w:spacing w:after="0"/>
            </w:pPr>
            <w:r>
              <w:rPr>
                <w:sz w:val="14"/>
              </w:rPr>
              <w:t>Security</w:t>
            </w:r>
          </w:p>
        </w:tc>
        <w:tc>
          <w:tcPr>
            <w:tcW w:w="3240" w:type="dxa"/>
            <w:vAlign w:val="center"/>
          </w:tcPr>
          <w:p w:rsidR="00EC3A0A" w:rsidRDefault="00B93667">
            <w:pPr>
              <w:spacing w:after="0"/>
            </w:pPr>
            <w:r>
              <w:rPr>
                <w:sz w:val="14"/>
              </w:rPr>
              <w:t>API keys are configured through environment variables.</w:t>
            </w:r>
          </w:p>
        </w:tc>
        <w:tc>
          <w:tcPr>
            <w:tcW w:w="6120" w:type="dxa"/>
            <w:vAlign w:val="center"/>
          </w:tcPr>
          <w:p w:rsidR="00EC3A0A" w:rsidRDefault="00B93667">
            <w:pPr>
              <w:spacing w:after="0"/>
            </w:pPr>
            <w:r>
              <w:rPr>
                <w:sz w:val="14"/>
              </w:rPr>
              <w:t>Strengthen authentication and authorization, protect API credentials, validate user inputs, and apply secure production deployment practices.</w:t>
            </w:r>
          </w:p>
        </w:tc>
      </w:tr>
    </w:tbl>
    <w:p w:rsidR="00EC3A0A" w:rsidRDefault="00B93667">
      <w:r>
        <w:rPr>
          <w:b/>
          <w:sz w:val="24"/>
        </w:rPr>
        <w:t>Future Roadmap:</w:t>
      </w:r>
    </w:p>
    <w:tbl>
      <w:tblPr>
        <w:tblW w:w="0" w:type="auto"/>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4A0"/>
      </w:tblPr>
      <w:tblGrid>
        <w:gridCol w:w="1152"/>
        <w:gridCol w:w="4320"/>
        <w:gridCol w:w="1944"/>
        <w:gridCol w:w="4536"/>
      </w:tblGrid>
      <w:tr w:rsidR="00EC3A0A">
        <w:tc>
          <w:tcPr>
            <w:tcW w:w="1152" w:type="dxa"/>
            <w:vAlign w:val="center"/>
          </w:tcPr>
          <w:p w:rsidR="00EC3A0A" w:rsidRDefault="00B93667">
            <w:pPr>
              <w:spacing w:after="0"/>
            </w:pPr>
            <w:r>
              <w:rPr>
                <w:sz w:val="15"/>
              </w:rPr>
              <w:t>Phase</w:t>
            </w:r>
          </w:p>
        </w:tc>
        <w:tc>
          <w:tcPr>
            <w:tcW w:w="4320" w:type="dxa"/>
            <w:vAlign w:val="center"/>
          </w:tcPr>
          <w:p w:rsidR="00EC3A0A" w:rsidRDefault="00B93667">
            <w:pPr>
              <w:spacing w:after="0"/>
            </w:pPr>
            <w:r>
              <w:rPr>
                <w:sz w:val="15"/>
              </w:rPr>
              <w:t>Planned Feat</w:t>
            </w:r>
            <w:r>
              <w:rPr>
                <w:sz w:val="15"/>
              </w:rPr>
              <w:t>ure / Enhancement</w:t>
            </w:r>
          </w:p>
        </w:tc>
        <w:tc>
          <w:tcPr>
            <w:tcW w:w="1944" w:type="dxa"/>
            <w:vAlign w:val="center"/>
          </w:tcPr>
          <w:p w:rsidR="00EC3A0A" w:rsidRDefault="00B93667">
            <w:pPr>
              <w:spacing w:after="0"/>
            </w:pPr>
            <w:r>
              <w:rPr>
                <w:sz w:val="15"/>
              </w:rPr>
              <w:t>Target Timeline</w:t>
            </w:r>
          </w:p>
        </w:tc>
        <w:tc>
          <w:tcPr>
            <w:tcW w:w="4536" w:type="dxa"/>
            <w:vAlign w:val="center"/>
          </w:tcPr>
          <w:p w:rsidR="00EC3A0A" w:rsidRDefault="00B93667">
            <w:pPr>
              <w:spacing w:after="0"/>
            </w:pPr>
            <w:r>
              <w:rPr>
                <w:sz w:val="15"/>
              </w:rPr>
              <w:t>Expected Impact</w:t>
            </w:r>
          </w:p>
        </w:tc>
      </w:tr>
      <w:tr w:rsidR="00EC3A0A">
        <w:tc>
          <w:tcPr>
            <w:tcW w:w="1152" w:type="dxa"/>
            <w:vAlign w:val="center"/>
          </w:tcPr>
          <w:p w:rsidR="00EC3A0A" w:rsidRDefault="00B93667">
            <w:pPr>
              <w:spacing w:after="0"/>
            </w:pPr>
            <w:r>
              <w:rPr>
                <w:sz w:val="15"/>
              </w:rPr>
              <w:t>Phase 2</w:t>
            </w:r>
          </w:p>
        </w:tc>
        <w:tc>
          <w:tcPr>
            <w:tcW w:w="4320" w:type="dxa"/>
            <w:vAlign w:val="center"/>
          </w:tcPr>
          <w:p w:rsidR="00EC3A0A" w:rsidRDefault="00B93667">
            <w:pPr>
              <w:spacing w:after="0"/>
            </w:pPr>
            <w:r>
              <w:rPr>
                <w:sz w:val="15"/>
              </w:rPr>
              <w:t>User profiles, authentication, and personal comic library</w:t>
            </w:r>
          </w:p>
        </w:tc>
        <w:tc>
          <w:tcPr>
            <w:tcW w:w="1944" w:type="dxa"/>
            <w:vAlign w:val="center"/>
          </w:tcPr>
          <w:p w:rsidR="00EC3A0A" w:rsidRDefault="00B93667">
            <w:pPr>
              <w:spacing w:after="0"/>
            </w:pPr>
            <w:r>
              <w:rPr>
                <w:sz w:val="15"/>
              </w:rPr>
              <w:t>3–6 months</w:t>
            </w:r>
          </w:p>
        </w:tc>
        <w:tc>
          <w:tcPr>
            <w:tcW w:w="4536" w:type="dxa"/>
            <w:vAlign w:val="center"/>
          </w:tcPr>
          <w:p w:rsidR="00EC3A0A" w:rsidRDefault="00B93667">
            <w:pPr>
              <w:spacing w:after="0"/>
            </w:pPr>
            <w:r>
              <w:rPr>
                <w:sz w:val="15"/>
              </w:rPr>
              <w:t>Users can save, manage, revisit, and organize generated comics.</w:t>
            </w:r>
          </w:p>
        </w:tc>
      </w:tr>
      <w:tr w:rsidR="00EC3A0A">
        <w:tc>
          <w:tcPr>
            <w:tcW w:w="1152" w:type="dxa"/>
            <w:vAlign w:val="center"/>
          </w:tcPr>
          <w:p w:rsidR="00EC3A0A" w:rsidRDefault="00B93667">
            <w:pPr>
              <w:spacing w:after="0"/>
            </w:pPr>
            <w:r>
              <w:rPr>
                <w:sz w:val="15"/>
              </w:rPr>
              <w:t>Phase 3</w:t>
            </w:r>
          </w:p>
        </w:tc>
        <w:tc>
          <w:tcPr>
            <w:tcW w:w="4320" w:type="dxa"/>
            <w:vAlign w:val="center"/>
          </w:tcPr>
          <w:p w:rsidR="00EC3A0A" w:rsidRDefault="00B93667">
            <w:pPr>
              <w:spacing w:after="0"/>
            </w:pPr>
            <w:r>
              <w:rPr>
                <w:sz w:val="15"/>
              </w:rPr>
              <w:t>Multi-page story arcs and expanded comic customization</w:t>
            </w:r>
          </w:p>
        </w:tc>
        <w:tc>
          <w:tcPr>
            <w:tcW w:w="1944" w:type="dxa"/>
            <w:vAlign w:val="center"/>
          </w:tcPr>
          <w:p w:rsidR="00EC3A0A" w:rsidRDefault="00B93667">
            <w:pPr>
              <w:spacing w:after="0"/>
            </w:pPr>
            <w:r>
              <w:rPr>
                <w:sz w:val="15"/>
              </w:rPr>
              <w:t>6–9 months</w:t>
            </w:r>
          </w:p>
        </w:tc>
        <w:tc>
          <w:tcPr>
            <w:tcW w:w="4536" w:type="dxa"/>
            <w:vAlign w:val="center"/>
          </w:tcPr>
          <w:p w:rsidR="00EC3A0A" w:rsidRDefault="00B93667">
            <w:pPr>
              <w:spacing w:after="0"/>
            </w:pPr>
            <w:r>
              <w:rPr>
                <w:sz w:val="15"/>
              </w:rPr>
              <w:t>Supports longer stories and greater creative control over comic generation.</w:t>
            </w:r>
          </w:p>
        </w:tc>
      </w:tr>
      <w:tr w:rsidR="00EC3A0A">
        <w:tc>
          <w:tcPr>
            <w:tcW w:w="1152" w:type="dxa"/>
            <w:vAlign w:val="center"/>
          </w:tcPr>
          <w:p w:rsidR="00EC3A0A" w:rsidRDefault="00B93667">
            <w:pPr>
              <w:spacing w:after="0"/>
            </w:pPr>
            <w:r>
              <w:rPr>
                <w:sz w:val="15"/>
              </w:rPr>
              <w:t>Phase 4</w:t>
            </w:r>
          </w:p>
        </w:tc>
        <w:tc>
          <w:tcPr>
            <w:tcW w:w="4320" w:type="dxa"/>
            <w:vAlign w:val="center"/>
          </w:tcPr>
          <w:p w:rsidR="00EC3A0A" w:rsidRDefault="00B93667">
            <w:pPr>
              <w:spacing w:after="0"/>
            </w:pPr>
            <w:r>
              <w:rPr>
                <w:sz w:val="15"/>
              </w:rPr>
              <w:t>Cloud deployment, scalable infrastructure, and enhanced production features</w:t>
            </w:r>
          </w:p>
        </w:tc>
        <w:tc>
          <w:tcPr>
            <w:tcW w:w="1944" w:type="dxa"/>
            <w:vAlign w:val="center"/>
          </w:tcPr>
          <w:p w:rsidR="00EC3A0A" w:rsidRDefault="00B93667">
            <w:pPr>
              <w:spacing w:after="0"/>
            </w:pPr>
            <w:r>
              <w:rPr>
                <w:sz w:val="15"/>
              </w:rPr>
              <w:t>9–12 months</w:t>
            </w:r>
          </w:p>
        </w:tc>
        <w:tc>
          <w:tcPr>
            <w:tcW w:w="4536" w:type="dxa"/>
            <w:vAlign w:val="center"/>
          </w:tcPr>
          <w:p w:rsidR="00EC3A0A" w:rsidRDefault="00B93667">
            <w:pPr>
              <w:spacing w:after="0"/>
            </w:pPr>
            <w:r>
              <w:rPr>
                <w:sz w:val="15"/>
              </w:rPr>
              <w:t>Supports larger user bases, improved availability, and future expansion.</w:t>
            </w:r>
          </w:p>
        </w:tc>
      </w:tr>
    </w:tbl>
    <w:p w:rsidR="00B93667" w:rsidRDefault="00B93667"/>
    <w:sectPr w:rsidR="00B93667" w:rsidSect="00034616">
      <w:pgSz w:w="12240" w:h="15840"/>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Latha">
    <w:panose1 w:val="02000400000000000000"/>
    <w:charset w:val="01"/>
    <w:family w:val="roman"/>
    <w:notTrueType/>
    <w:pitch w:val="variable"/>
    <w:sig w:usb0="0004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B47730"/>
    <w:rsid w:val="00034616"/>
    <w:rsid w:val="0006063C"/>
    <w:rsid w:val="0015074B"/>
    <w:rsid w:val="0029639D"/>
    <w:rsid w:val="00326F90"/>
    <w:rsid w:val="00AA1D8D"/>
    <w:rsid w:val="00AB3613"/>
    <w:rsid w:val="00B47730"/>
    <w:rsid w:val="00B93667"/>
    <w:rsid w:val="00CB0664"/>
    <w:rsid w:val="00EC3A0A"/>
    <w:rsid w:val="00FC693F"/>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382</Words>
  <Characters>2182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2559</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AAC Lap - 23</cp:lastModifiedBy>
  <cp:revision>2</cp:revision>
  <dcterms:created xsi:type="dcterms:W3CDTF">2013-12-23T23:15:00Z</dcterms:created>
  <dcterms:modified xsi:type="dcterms:W3CDTF">2026-09-30T07:10:00Z</dcterms:modified>
  <cp:category/>
</cp:coreProperties>
</file>