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440" w:rsidRDefault="006851DD">
      <w:pPr>
        <w:jc w:val="center"/>
      </w:pPr>
      <w:r>
        <w:rPr>
          <w:b/>
          <w:sz w:val="34"/>
        </w:rPr>
        <w:t>Solution Architecture</w:t>
      </w:r>
    </w:p>
    <w:tbl>
      <w:tblPr>
        <w:tblW w:w="0" w:type="auto"/>
        <w:tblLayout w:type="fixed"/>
        <w:tblLook w:val="04A0"/>
      </w:tblPr>
      <w:tblGrid>
        <w:gridCol w:w="2448"/>
        <w:gridCol w:w="9072"/>
      </w:tblGrid>
      <w:tr w:rsidR="001E4440">
        <w:tc>
          <w:tcPr>
            <w:tcW w:w="2448" w:type="dxa"/>
            <w:vAlign w:val="center"/>
          </w:tcPr>
          <w:p w:rsidR="001E4440" w:rsidRDefault="006851DD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1E4440">
        <w:tc>
          <w:tcPr>
            <w:tcW w:w="2448" w:type="dxa"/>
            <w:vAlign w:val="center"/>
          </w:tcPr>
          <w:p w:rsidR="001E4440" w:rsidRDefault="006851DD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  <w:vAlign w:val="center"/>
          </w:tcPr>
          <w:p w:rsidR="001E4440" w:rsidRDefault="003321C3">
            <w:pPr>
              <w:spacing w:after="0"/>
            </w:pPr>
            <w:r w:rsidRPr="003321C3">
              <w:rPr>
                <w:sz w:val="18"/>
              </w:rPr>
              <w:t>6ab1f1edcc17f09b1a3eff1d</w:t>
            </w:r>
          </w:p>
        </w:tc>
      </w:tr>
      <w:tr w:rsidR="001E4440">
        <w:tc>
          <w:tcPr>
            <w:tcW w:w="2448" w:type="dxa"/>
            <w:vAlign w:val="center"/>
          </w:tcPr>
          <w:p w:rsidR="001E4440" w:rsidRDefault="006851DD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1E4440">
        <w:tc>
          <w:tcPr>
            <w:tcW w:w="2448" w:type="dxa"/>
            <w:vAlign w:val="center"/>
          </w:tcPr>
          <w:p w:rsidR="001E4440" w:rsidRDefault="006851DD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8"/>
              </w:rPr>
              <w:t>5 Marks</w:t>
            </w:r>
          </w:p>
        </w:tc>
      </w:tr>
    </w:tbl>
    <w:p w:rsidR="001E4440" w:rsidRDefault="006851DD">
      <w:r>
        <w:rPr>
          <w:b/>
          <w:sz w:val="24"/>
        </w:rPr>
        <w:t>Solution Architecture Diagram:</w:t>
      </w:r>
    </w:p>
    <w:p w:rsidR="001E4440" w:rsidRDefault="006851DD">
      <w:r>
        <w:t xml:space="preserve">High-level architecture of ComicCraft showing the </w:t>
      </w:r>
      <w:r>
        <w:t>presentation/client layer, application/core logic, AI and external integrations, and data/storage used to generate and export AI-powered comic stories.</w:t>
      </w:r>
    </w:p>
    <w:tbl>
      <w:tblPr>
        <w:tblW w:w="0" w:type="auto"/>
        <w:tblBorders>
          <w:top w:val="single" w:sz="10" w:space="0" w:color="666666"/>
          <w:left w:val="single" w:sz="10" w:space="0" w:color="666666"/>
          <w:bottom w:val="single" w:sz="10" w:space="0" w:color="666666"/>
          <w:right w:val="single" w:sz="10" w:space="0" w:color="666666"/>
          <w:insideH w:val="single" w:sz="10" w:space="0" w:color="666666"/>
          <w:insideV w:val="single" w:sz="10" w:space="0" w:color="666666"/>
        </w:tblBorders>
        <w:tblLayout w:type="fixed"/>
        <w:tblLook w:val="04A0"/>
      </w:tblPr>
      <w:tblGrid>
        <w:gridCol w:w="11376"/>
      </w:tblGrid>
      <w:tr w:rsidR="001E4440">
        <w:tc>
          <w:tcPr>
            <w:tcW w:w="11376" w:type="dxa"/>
            <w:vAlign w:val="center"/>
          </w:tcPr>
          <w:p w:rsidR="001E4440" w:rsidRDefault="006851DD">
            <w:pPr>
              <w:jc w:val="center"/>
            </w:pPr>
            <w:r>
              <w:rPr>
                <w:b/>
                <w:sz w:val="20"/>
              </w:rPr>
              <w:t>Presentation / Client Layer</w:t>
            </w:r>
          </w:p>
          <w:p w:rsidR="001E4440" w:rsidRDefault="006851DD">
            <w:pPr>
              <w:spacing w:after="0"/>
            </w:pPr>
            <w:r>
              <w:rPr>
                <w:sz w:val="16"/>
              </w:rPr>
              <w:t>Web Interface (HTML/CSS + Jinja2 templates)</w:t>
            </w:r>
            <w:r>
              <w:rPr>
                <w:sz w:val="16"/>
              </w:rPr>
              <w:br/>
              <w:t>• Story prompt and character/set</w:t>
            </w:r>
            <w:r>
              <w:rPr>
                <w:sz w:val="16"/>
              </w:rPr>
              <w:t>tings input</w:t>
            </w:r>
            <w:r>
              <w:rPr>
                <w:sz w:val="16"/>
              </w:rPr>
              <w:br/>
              <w:t>• Comic preview and PDF download</w:t>
            </w:r>
          </w:p>
        </w:tc>
      </w:tr>
    </w:tbl>
    <w:p w:rsidR="001E4440" w:rsidRDefault="006851DD">
      <w:pPr>
        <w:jc w:val="center"/>
      </w:pPr>
      <w:r>
        <w:rPr>
          <w:b/>
          <w:sz w:val="24"/>
        </w:rPr>
        <w:t>↓  ↑</w:t>
      </w:r>
    </w:p>
    <w:tbl>
      <w:tblPr>
        <w:tblW w:w="0" w:type="auto"/>
        <w:tblBorders>
          <w:top w:val="single" w:sz="10" w:space="0" w:color="666666"/>
          <w:left w:val="single" w:sz="10" w:space="0" w:color="666666"/>
          <w:bottom w:val="single" w:sz="10" w:space="0" w:color="666666"/>
          <w:right w:val="single" w:sz="10" w:space="0" w:color="666666"/>
          <w:insideH w:val="single" w:sz="10" w:space="0" w:color="666666"/>
          <w:insideV w:val="single" w:sz="10" w:space="0" w:color="666666"/>
        </w:tblBorders>
        <w:tblLayout w:type="fixed"/>
        <w:tblLook w:val="04A0"/>
      </w:tblPr>
      <w:tblGrid>
        <w:gridCol w:w="11376"/>
      </w:tblGrid>
      <w:tr w:rsidR="001E4440">
        <w:tc>
          <w:tcPr>
            <w:tcW w:w="11376" w:type="dxa"/>
            <w:vAlign w:val="center"/>
          </w:tcPr>
          <w:p w:rsidR="001E4440" w:rsidRDefault="006851DD">
            <w:pPr>
              <w:jc w:val="center"/>
            </w:pPr>
            <w:r>
              <w:rPr>
                <w:b/>
                <w:sz w:val="20"/>
              </w:rPr>
              <w:t>API / Application Layer</w:t>
            </w:r>
          </w:p>
          <w:p w:rsidR="001E4440" w:rsidRDefault="006851DD">
            <w:pPr>
              <w:spacing w:after="0"/>
            </w:pPr>
            <w:r>
              <w:rPr>
                <w:sz w:val="16"/>
              </w:rPr>
              <w:t>FastAPI Application + Uvicorn</w:t>
            </w:r>
            <w:r>
              <w:rPr>
                <w:sz w:val="16"/>
              </w:rPr>
              <w:br/>
              <w:t>• Routes and request handling</w:t>
            </w:r>
            <w:r>
              <w:rPr>
                <w:sz w:val="16"/>
              </w:rPr>
              <w:br/>
              <w:t>• Input validation and workflow orchestration</w:t>
            </w:r>
          </w:p>
        </w:tc>
      </w:tr>
    </w:tbl>
    <w:p w:rsidR="001E4440" w:rsidRDefault="006851DD">
      <w:pPr>
        <w:jc w:val="center"/>
      </w:pPr>
      <w:r>
        <w:rPr>
          <w:b/>
          <w:sz w:val="24"/>
        </w:rPr>
        <w:t>↓  ↑</w:t>
      </w:r>
    </w:p>
    <w:tbl>
      <w:tblPr>
        <w:tblW w:w="0" w:type="auto"/>
        <w:tblBorders>
          <w:top w:val="single" w:sz="10" w:space="0" w:color="666666"/>
          <w:left w:val="single" w:sz="10" w:space="0" w:color="666666"/>
          <w:bottom w:val="single" w:sz="10" w:space="0" w:color="666666"/>
          <w:right w:val="single" w:sz="10" w:space="0" w:color="666666"/>
          <w:insideH w:val="single" w:sz="10" w:space="0" w:color="666666"/>
          <w:insideV w:val="single" w:sz="10" w:space="0" w:color="666666"/>
        </w:tblBorders>
        <w:tblLayout w:type="fixed"/>
        <w:tblLook w:val="04A0"/>
      </w:tblPr>
      <w:tblGrid>
        <w:gridCol w:w="11376"/>
      </w:tblGrid>
      <w:tr w:rsidR="001E4440">
        <w:tc>
          <w:tcPr>
            <w:tcW w:w="11376" w:type="dxa"/>
            <w:vAlign w:val="center"/>
          </w:tcPr>
          <w:p w:rsidR="001E4440" w:rsidRDefault="006851DD">
            <w:pPr>
              <w:jc w:val="center"/>
            </w:pPr>
            <w:r>
              <w:rPr>
                <w:b/>
                <w:sz w:val="20"/>
              </w:rPr>
              <w:t>AI / Core Logic &amp; External Integrations</w:t>
            </w:r>
          </w:p>
          <w:p w:rsidR="001E4440" w:rsidRDefault="006851DD">
            <w:pPr>
              <w:spacing w:after="0"/>
            </w:pPr>
            <w:r>
              <w:rPr>
                <w:sz w:val="16"/>
              </w:rPr>
              <w:t>Google Gemini APIs</w:t>
            </w:r>
            <w:r>
              <w:rPr>
                <w:sz w:val="16"/>
              </w:rPr>
              <w:br/>
              <w:t xml:space="preserve">• Gemini </w:t>
            </w:r>
            <w:r>
              <w:rPr>
                <w:sz w:val="16"/>
              </w:rPr>
              <w:t>Flash – 5-panel story outline</w:t>
            </w:r>
            <w:r>
              <w:rPr>
                <w:sz w:val="16"/>
              </w:rPr>
              <w:br/>
              <w:t>• Gemini Pro – narration and dialogue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Hugging Face Diffusers / Stable Diffusion</w:t>
            </w:r>
            <w:r>
              <w:rPr>
                <w:sz w:val="16"/>
              </w:rPr>
              <w:br/>
              <w:t>• Comic-style image generation</w:t>
            </w:r>
          </w:p>
        </w:tc>
      </w:tr>
    </w:tbl>
    <w:p w:rsidR="001E4440" w:rsidRDefault="006851DD">
      <w:pPr>
        <w:jc w:val="center"/>
      </w:pPr>
      <w:r>
        <w:rPr>
          <w:b/>
          <w:sz w:val="24"/>
        </w:rPr>
        <w:t>↓  ↑</w:t>
      </w:r>
    </w:p>
    <w:tbl>
      <w:tblPr>
        <w:tblW w:w="0" w:type="auto"/>
        <w:tblBorders>
          <w:top w:val="single" w:sz="10" w:space="0" w:color="666666"/>
          <w:left w:val="single" w:sz="10" w:space="0" w:color="666666"/>
          <w:bottom w:val="single" w:sz="10" w:space="0" w:color="666666"/>
          <w:right w:val="single" w:sz="10" w:space="0" w:color="666666"/>
          <w:insideH w:val="single" w:sz="10" w:space="0" w:color="666666"/>
          <w:insideV w:val="single" w:sz="10" w:space="0" w:color="666666"/>
        </w:tblBorders>
        <w:tblLayout w:type="fixed"/>
        <w:tblLook w:val="04A0"/>
      </w:tblPr>
      <w:tblGrid>
        <w:gridCol w:w="11376"/>
      </w:tblGrid>
      <w:tr w:rsidR="001E4440">
        <w:tc>
          <w:tcPr>
            <w:tcW w:w="11376" w:type="dxa"/>
            <w:vAlign w:val="center"/>
          </w:tcPr>
          <w:p w:rsidR="001E4440" w:rsidRDefault="006851DD">
            <w:pPr>
              <w:jc w:val="center"/>
            </w:pPr>
            <w:r>
              <w:rPr>
                <w:b/>
                <w:sz w:val="20"/>
              </w:rPr>
              <w:t>Data / Output Layer</w:t>
            </w:r>
          </w:p>
          <w:p w:rsidR="001E4440" w:rsidRDefault="006851DD">
            <w:pPr>
              <w:spacing w:after="0"/>
            </w:pPr>
            <w:r>
              <w:rPr>
                <w:sz w:val="16"/>
              </w:rPr>
              <w:t>Generated story data, comic panels and images</w:t>
            </w:r>
            <w:r>
              <w:rPr>
                <w:sz w:val="16"/>
              </w:rPr>
              <w:br/>
              <w:t>PDF export using FPDF</w:t>
            </w:r>
            <w:r>
              <w:rPr>
                <w:sz w:val="16"/>
              </w:rPr>
              <w:br/>
              <w:t>Local/project file s</w:t>
            </w:r>
            <w:r>
              <w:rPr>
                <w:sz w:val="16"/>
              </w:rPr>
              <w:t>torage</w:t>
            </w:r>
          </w:p>
        </w:tc>
      </w:tr>
    </w:tbl>
    <w:p w:rsidR="001E4440" w:rsidRDefault="006851DD">
      <w:r>
        <w:rPr>
          <w:b/>
          <w:sz w:val="24"/>
        </w:rPr>
        <w:t>Component Description Table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232"/>
        <w:gridCol w:w="5904"/>
        <w:gridCol w:w="3240"/>
      </w:tblGrid>
      <w:tr w:rsidR="001E4440">
        <w:tc>
          <w:tcPr>
            <w:tcW w:w="2232" w:type="dxa"/>
            <w:vAlign w:val="center"/>
          </w:tcPr>
          <w:p w:rsidR="001E4440" w:rsidRDefault="006851DD">
            <w:pPr>
              <w:spacing w:after="0"/>
              <w:jc w:val="center"/>
            </w:pPr>
            <w:r>
              <w:rPr>
                <w:b/>
                <w:sz w:val="15"/>
              </w:rPr>
              <w:t>Component Name</w:t>
            </w:r>
          </w:p>
        </w:tc>
        <w:tc>
          <w:tcPr>
            <w:tcW w:w="5904" w:type="dxa"/>
            <w:vAlign w:val="center"/>
          </w:tcPr>
          <w:p w:rsidR="001E4440" w:rsidRDefault="006851DD">
            <w:pPr>
              <w:spacing w:after="0"/>
              <w:jc w:val="center"/>
            </w:pPr>
            <w:r>
              <w:rPr>
                <w:b/>
                <w:sz w:val="15"/>
              </w:rPr>
              <w:t>Description / Role in Architecture</w:t>
            </w:r>
          </w:p>
        </w:tc>
        <w:tc>
          <w:tcPr>
            <w:tcW w:w="3240" w:type="dxa"/>
            <w:vAlign w:val="center"/>
          </w:tcPr>
          <w:p w:rsidR="001E4440" w:rsidRDefault="006851DD">
            <w:pPr>
              <w:spacing w:after="0"/>
              <w:jc w:val="center"/>
            </w:pPr>
            <w:r>
              <w:rPr>
                <w:b/>
                <w:sz w:val="15"/>
              </w:rPr>
              <w:t>Technologies Used</w:t>
            </w:r>
          </w:p>
        </w:tc>
      </w:tr>
      <w:tr w:rsidR="001E4440">
        <w:tc>
          <w:tcPr>
            <w:tcW w:w="223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Presentation Layer</w:t>
            </w:r>
          </w:p>
        </w:tc>
        <w:tc>
          <w:tcPr>
            <w:tcW w:w="5904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 xml:space="preserve">Provides the web interface where users enter the story prompt, character name, setting, tone, and art style, and view generated </w:t>
            </w:r>
            <w:r>
              <w:rPr>
                <w:sz w:val="15"/>
              </w:rPr>
              <w:t>comic panels.</w:t>
            </w:r>
          </w:p>
        </w:tc>
        <w:tc>
          <w:tcPr>
            <w:tcW w:w="3240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HTML, CSS, Jinja2 templates</w:t>
            </w:r>
          </w:p>
        </w:tc>
      </w:tr>
      <w:tr w:rsidR="001E4440">
        <w:tc>
          <w:tcPr>
            <w:tcW w:w="223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API / Application Layer</w:t>
            </w:r>
          </w:p>
        </w:tc>
        <w:tc>
          <w:tcPr>
            <w:tcW w:w="5904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Receives requests, validates inputs, coordinates the AI generation workflow, prepares the comic preview, and handles export operations.</w:t>
            </w:r>
          </w:p>
        </w:tc>
        <w:tc>
          <w:tcPr>
            <w:tcW w:w="3240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FastAPI, Uvicorn, Python</w:t>
            </w:r>
          </w:p>
        </w:tc>
      </w:tr>
      <w:tr w:rsidR="001E4440">
        <w:tc>
          <w:tcPr>
            <w:tcW w:w="223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AI / Core Logic</w:t>
            </w:r>
          </w:p>
        </w:tc>
        <w:tc>
          <w:tcPr>
            <w:tcW w:w="5904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Generates t</w:t>
            </w:r>
            <w:r>
              <w:rPr>
                <w:sz w:val="15"/>
              </w:rPr>
              <w:t>he comic outline, narration, dialogue, and illustrations from user-selected story requirements.</w:t>
            </w:r>
          </w:p>
        </w:tc>
        <w:tc>
          <w:tcPr>
            <w:tcW w:w="3240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Google Gemini Flash, Google Gemini Pro, Hugging Face Diffusers, Stable Diffusion</w:t>
            </w:r>
          </w:p>
        </w:tc>
      </w:tr>
      <w:tr w:rsidR="001E4440">
        <w:tc>
          <w:tcPr>
            <w:tcW w:w="223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Comic Layout &amp; Export</w:t>
            </w:r>
          </w:p>
        </w:tc>
        <w:tc>
          <w:tcPr>
            <w:tcW w:w="5904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Combines generated panel content and images into the fin</w:t>
            </w:r>
            <w:r>
              <w:rPr>
                <w:sz w:val="15"/>
              </w:rPr>
              <w:t>al comic layout and creates a downloadable PDF.</w:t>
            </w:r>
          </w:p>
        </w:tc>
        <w:tc>
          <w:tcPr>
            <w:tcW w:w="3240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Python, FPDF, Pillow</w:t>
            </w:r>
          </w:p>
        </w:tc>
      </w:tr>
      <w:tr w:rsidR="001E4440">
        <w:tc>
          <w:tcPr>
            <w:tcW w:w="2232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Data / Storage</w:t>
            </w:r>
          </w:p>
        </w:tc>
        <w:tc>
          <w:tcPr>
            <w:tcW w:w="5904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Stores and handles generated story content, images, and final PDF output required by the application workflow.</w:t>
            </w:r>
          </w:p>
        </w:tc>
        <w:tc>
          <w:tcPr>
            <w:tcW w:w="3240" w:type="dxa"/>
            <w:vAlign w:val="center"/>
          </w:tcPr>
          <w:p w:rsidR="001E4440" w:rsidRDefault="006851DD">
            <w:pPr>
              <w:spacing w:after="0"/>
            </w:pPr>
            <w:r>
              <w:rPr>
                <w:sz w:val="15"/>
              </w:rPr>
              <w:t>Local/project file storage</w:t>
            </w:r>
          </w:p>
        </w:tc>
      </w:tr>
    </w:tbl>
    <w:p w:rsidR="006851DD" w:rsidRDefault="006851DD"/>
    <w:sectPr w:rsidR="006851DD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E4440"/>
    <w:rsid w:val="0029639D"/>
    <w:rsid w:val="00326F90"/>
    <w:rsid w:val="003321C3"/>
    <w:rsid w:val="006851DD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2026-09-30T07:10:00Z</dcterms:modified>
  <cp:category/>
</cp:coreProperties>
</file>