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AWS-DAY-2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highlight w:val="white"/>
        </w:rPr>
      </w:pPr>
      <w:r w:rsidDel="00000000" w:rsidR="00000000" w:rsidRPr="00000000">
        <w:rPr>
          <w:rtl w:val="0"/>
        </w:rPr>
        <w:t xml:space="preserve">1)</w:t>
      </w:r>
      <w:r w:rsidDel="00000000" w:rsidR="00000000" w:rsidRPr="00000000">
        <w:rPr>
          <w:highlight w:val="white"/>
          <w:rtl w:val="0"/>
        </w:rPr>
        <w:t xml:space="preserve">Create a Windows EC2 instance with t2.micro Instance and show the remote connection of that EC2 Instance.</w:t>
      </w:r>
    </w:p>
    <w:p w:rsidR="00000000" w:rsidDel="00000000" w:rsidP="00000000" w:rsidRDefault="00000000" w:rsidRPr="00000000" w14:paraId="00000006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2)Create an EBS volume of 5 GB and attach to a windows EC2 instance and make partition of that EBS volume.</w:t>
      </w:r>
    </w:p>
    <w:p w:rsidR="00000000" w:rsidDel="00000000" w:rsidP="00000000" w:rsidRDefault="00000000" w:rsidRPr="00000000" w14:paraId="0000000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3)Create some files and folders into 5 GB EBS volume of the previous exercise and take a snapshot of that EBS volume.</w:t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4)Create a Linux EC2 instance with t2.micro Instance and show the remote connection of that EC2 Instance.</w:t>
      </w:r>
    </w:p>
    <w:p w:rsidR="00000000" w:rsidDel="00000000" w:rsidP="00000000" w:rsidRDefault="00000000" w:rsidRPr="00000000" w14:paraId="0000000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5)Install, Start and Enable the httpd webservice in that Linux EC2 Instance, then host a static website in EC2.</w:t>
      </w:r>
    </w:p>
    <w:p w:rsidR="00000000" w:rsidDel="00000000" w:rsidP="00000000" w:rsidRDefault="00000000" w:rsidRPr="00000000" w14:paraId="00000012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6)Create Image(MyAMI) of the linux Webserver(from the previous exercise) and launch new EC2 instance from the created Image(MyAMI) </w:t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