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AWS-DAY-5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highlight w:val="white"/>
          <w:rtl w:val="0"/>
        </w:rPr>
        <w:t xml:space="preserve">Create a launch template with a custom AMI and t2.micro instance type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2)Create an autoscaling group with the above-created launch template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