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FE1" w:rsidRDefault="00192CA3">
      <w:proofErr w:type="spellStart"/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Economic</w:t>
      </w:r>
      <w:proofErr w:type="spellEnd"/>
      <w:r>
        <w:rPr>
          <w:rFonts w:ascii="Verdana" w:hAnsi="Verdana"/>
          <w:color w:val="000000"/>
          <w:u w:val="single"/>
        </w:rPr>
        <w:t xml:space="preserve"> growth</w:t>
      </w:r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Fonts w:ascii="Verdana" w:hAnsi="Verdana"/>
          <w:color w:val="000000"/>
          <w:u w:val="single"/>
          <w:vertAlign w:val="superscript"/>
        </w:rPr>
        <w:t>VB</w:t>
      </w:r>
      <w:r>
        <w:rPr>
          <w:rFonts w:ascii="Verdana" w:hAnsi="Verdana"/>
          <w:color w:val="000000"/>
          <w:u w:val="single"/>
        </w:rPr>
        <w:t>has</w:t>
      </w:r>
      <w:proofErr w:type="spellEnd"/>
      <w:r>
        <w:rPr>
          <w:rFonts w:ascii="Verdana" w:hAnsi="Verdana"/>
          <w:color w:val="000000"/>
          <w:u w:val="single"/>
        </w:rPr>
        <w:t xml:space="preserve"> continued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ADV1</w:t>
      </w:r>
      <w:r>
        <w:rPr>
          <w:rFonts w:ascii="Verdana" w:hAnsi="Verdana"/>
          <w:color w:val="000000"/>
          <w:u w:val="single"/>
        </w:rPr>
        <w:t>at a moderate rate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TM1</w:t>
      </w:r>
      <w:r>
        <w:rPr>
          <w:rFonts w:ascii="Verdana" w:hAnsi="Verdana"/>
          <w:color w:val="000000"/>
          <w:u w:val="single"/>
        </w:rPr>
        <w:t>so far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TM2</w:t>
      </w:r>
      <w:r>
        <w:rPr>
          <w:rFonts w:ascii="Verdana" w:hAnsi="Verdana"/>
          <w:color w:val="000000"/>
          <w:u w:val="single"/>
        </w:rPr>
        <w:t>this year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BKP</w:t>
      </w:r>
      <w:r>
        <w:rPr>
          <w:rFonts w:ascii="Verdana" w:hAnsi="Verdana"/>
          <w:color w:val="000000"/>
          <w:u w:val="single"/>
        </w:rPr>
        <w:t>.</w:t>
      </w:r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Fonts w:ascii="Verdana" w:hAnsi="Verdana"/>
          <w:color w:val="000000"/>
          <w:u w:val="single"/>
          <w:vertAlign w:val="superscript"/>
        </w:rPr>
        <w:t>ADJ</w:t>
      </w:r>
      <w:r>
        <w:rPr>
          <w:rFonts w:ascii="Verdana" w:hAnsi="Verdana"/>
          <w:color w:val="000000"/>
          <w:u w:val="single"/>
        </w:rPr>
        <w:t>Real</w:t>
      </w:r>
      <w:proofErr w:type="spellEnd"/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gross</w:t>
      </w:r>
      <w:proofErr w:type="spellEnd"/>
      <w:r>
        <w:rPr>
          <w:rFonts w:ascii="Verdana" w:hAnsi="Verdana"/>
          <w:color w:val="000000"/>
          <w:u w:val="single"/>
        </w:rPr>
        <w:t xml:space="preserve"> domestic </w:t>
      </w:r>
      <w:proofErr w:type="spellStart"/>
      <w:proofErr w:type="gramStart"/>
      <w:r>
        <w:rPr>
          <w:rFonts w:ascii="Verdana" w:hAnsi="Verdana"/>
          <w:color w:val="000000"/>
          <w:u w:val="single"/>
        </w:rPr>
        <w:t>product</w:t>
      </w:r>
      <w:r>
        <w:rPr>
          <w:rFonts w:ascii="Verdana" w:hAnsi="Verdana"/>
          <w:color w:val="000000"/>
          <w:u w:val="single"/>
          <w:vertAlign w:val="superscript"/>
        </w:rPr>
        <w:t>NN</w:t>
      </w:r>
      <w:proofErr w:type="spellEnd"/>
      <w:r>
        <w:rPr>
          <w:rFonts w:ascii="Verdana" w:hAnsi="Verdana"/>
          <w:color w:val="000000"/>
          <w:u w:val="single"/>
        </w:rPr>
        <w:t>(</w:t>
      </w:r>
      <w:proofErr w:type="gramEnd"/>
      <w:r>
        <w:rPr>
          <w:rFonts w:ascii="Verdana" w:hAnsi="Verdana"/>
          <w:color w:val="000000"/>
          <w:u w:val="single"/>
        </w:rPr>
        <w:t>GDP)</w:t>
      </w:r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Fonts w:ascii="Verdana" w:hAnsi="Verdana"/>
          <w:color w:val="000000"/>
          <w:u w:val="single"/>
          <w:vertAlign w:val="superscript"/>
        </w:rPr>
        <w:t>PAST</w:t>
      </w:r>
      <w:r>
        <w:rPr>
          <w:rFonts w:ascii="Verdana" w:hAnsi="Verdana"/>
          <w:color w:val="000000"/>
          <w:u w:val="single"/>
        </w:rPr>
        <w:t>rose</w:t>
      </w:r>
      <w:proofErr w:type="spellEnd"/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ADV1</w:t>
      </w:r>
      <w:r>
        <w:rPr>
          <w:rFonts w:ascii="Verdana" w:hAnsi="Verdana"/>
          <w:color w:val="000000"/>
          <w:u w:val="single"/>
        </w:rPr>
        <w:t>at an annual rate of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PREN1</w:t>
      </w:r>
      <w:r>
        <w:rPr>
          <w:rFonts w:ascii="Verdana" w:hAnsi="Verdana"/>
          <w:color w:val="000000"/>
          <w:u w:val="single"/>
        </w:rPr>
        <w:t>about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DG</w:t>
      </w:r>
      <w:r>
        <w:rPr>
          <w:rFonts w:ascii="Verdana" w:hAnsi="Verdana"/>
          <w:color w:val="000000"/>
          <w:u w:val="single"/>
        </w:rPr>
        <w:t>2</w:t>
      </w:r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percent</w:t>
      </w:r>
      <w:proofErr w:type="spellEnd"/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MD1</w:t>
      </w:r>
      <w:r>
        <w:rPr>
          <w:rFonts w:ascii="Verdana" w:hAnsi="Verdana"/>
          <w:color w:val="000000"/>
          <w:u w:val="single"/>
        </w:rPr>
        <w:t>in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PREN2</w:t>
      </w:r>
      <w:r>
        <w:rPr>
          <w:rFonts w:ascii="Verdana" w:hAnsi="Verdana"/>
          <w:color w:val="000000"/>
          <w:u w:val="single"/>
        </w:rPr>
        <w:t>the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TM1</w:t>
      </w:r>
      <w:r>
        <w:rPr>
          <w:rFonts w:ascii="Verdana" w:hAnsi="Verdana"/>
          <w:color w:val="000000"/>
          <w:u w:val="single"/>
        </w:rPr>
        <w:t>first quarter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CS</w:t>
      </w:r>
      <w:r>
        <w:rPr>
          <w:rFonts w:ascii="Verdana" w:hAnsi="Verdana"/>
          <w:color w:val="000000"/>
          <w:u w:val="single"/>
        </w:rPr>
        <w:t>after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PRES</w:t>
      </w:r>
      <w:r>
        <w:rPr>
          <w:rFonts w:ascii="Verdana" w:hAnsi="Verdana"/>
          <w:color w:val="000000"/>
          <w:u w:val="single"/>
        </w:rPr>
        <w:t>increasing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MD2</w:t>
      </w:r>
      <w:r>
        <w:rPr>
          <w:rFonts w:ascii="Verdana" w:hAnsi="Verdana"/>
          <w:color w:val="000000"/>
          <w:u w:val="single"/>
        </w:rPr>
        <w:t>at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PREN3</w:t>
      </w:r>
      <w:r>
        <w:rPr>
          <w:rFonts w:ascii="Verdana" w:hAnsi="Verdana"/>
          <w:color w:val="000000"/>
          <w:u w:val="single"/>
        </w:rPr>
        <w:t>a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DG</w:t>
      </w:r>
      <w:r>
        <w:rPr>
          <w:rFonts w:ascii="Verdana" w:hAnsi="Verdana"/>
          <w:color w:val="000000"/>
          <w:u w:val="single"/>
        </w:rPr>
        <w:t>3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percent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pace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MD3</w:t>
      </w:r>
      <w:r>
        <w:rPr>
          <w:rFonts w:ascii="Verdana" w:hAnsi="Verdana"/>
          <w:color w:val="000000"/>
          <w:u w:val="single"/>
        </w:rPr>
        <w:t>in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PREN4</w:t>
      </w:r>
      <w:r>
        <w:rPr>
          <w:rFonts w:ascii="Verdana" w:hAnsi="Verdana"/>
          <w:color w:val="000000"/>
          <w:u w:val="single"/>
        </w:rPr>
        <w:t>the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TM2</w:t>
      </w:r>
      <w:r>
        <w:rPr>
          <w:rFonts w:ascii="Verdana" w:hAnsi="Verdana"/>
          <w:color w:val="000000"/>
          <w:u w:val="single"/>
        </w:rPr>
        <w:t>fourth quarter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MD4</w:t>
      </w:r>
      <w:r>
        <w:rPr>
          <w:rFonts w:ascii="Verdana" w:hAnsi="Verdana"/>
          <w:color w:val="000000"/>
          <w:u w:val="single"/>
        </w:rPr>
        <w:t>of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TMY</w:t>
      </w:r>
      <w:r>
        <w:rPr>
          <w:rFonts w:ascii="Verdana" w:hAnsi="Verdana"/>
          <w:color w:val="000000"/>
          <w:u w:val="single"/>
        </w:rPr>
        <w:t>2011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BKP</w:t>
      </w:r>
      <w:r>
        <w:rPr>
          <w:rFonts w:ascii="Verdana" w:hAnsi="Verdana"/>
          <w:color w:val="000000"/>
          <w:u w:val="single"/>
        </w:rPr>
        <w:t>.</w:t>
      </w:r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Growth</w:t>
      </w:r>
      <w:proofErr w:type="spellEnd"/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TM1</w:t>
      </w:r>
      <w:r>
        <w:rPr>
          <w:rFonts w:ascii="Verdana" w:hAnsi="Verdana"/>
          <w:color w:val="000000"/>
          <w:u w:val="single"/>
        </w:rPr>
        <w:t>last quarter</w:t>
      </w:r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Fonts w:ascii="Verdana" w:hAnsi="Verdana"/>
          <w:color w:val="000000"/>
          <w:u w:val="single"/>
          <w:vertAlign w:val="superscript"/>
        </w:rPr>
        <w:t>VB</w:t>
      </w:r>
      <w:r>
        <w:rPr>
          <w:rFonts w:ascii="Verdana" w:hAnsi="Verdana"/>
          <w:color w:val="000000"/>
          <w:u w:val="single"/>
        </w:rPr>
        <w:t>was</w:t>
      </w:r>
      <w:proofErr w:type="spellEnd"/>
      <w:r>
        <w:rPr>
          <w:rFonts w:ascii="Verdana" w:hAnsi="Verdana"/>
          <w:color w:val="000000"/>
          <w:u w:val="single"/>
        </w:rPr>
        <w:t xml:space="preserve"> supported</w:t>
      </w:r>
      <w:r>
        <w:rPr>
          <w:rFonts w:ascii="Verdana" w:hAnsi="Verdana"/>
          <w:color w:val="000000"/>
          <w:u w:val="single"/>
          <w:vertAlign w:val="superscript"/>
        </w:rPr>
        <w:t>BK</w:t>
      </w:r>
      <w:r>
        <w:rPr>
          <w:rFonts w:ascii="Verdana" w:hAnsi="Verdana"/>
          <w:color w:val="000000"/>
          <w:u w:val="single"/>
        </w:rPr>
        <w:t>by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ADJ</w:t>
      </w:r>
      <w:r>
        <w:rPr>
          <w:rFonts w:ascii="Verdana" w:hAnsi="Verdana"/>
          <w:color w:val="000000"/>
          <w:u w:val="single"/>
        </w:rPr>
        <w:t>further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gains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MD1</w:t>
      </w:r>
      <w:r>
        <w:rPr>
          <w:rFonts w:ascii="Verdana" w:hAnsi="Verdana"/>
          <w:color w:val="000000"/>
          <w:u w:val="single"/>
        </w:rPr>
        <w:t>in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ADJ</w:t>
      </w:r>
      <w:r>
        <w:rPr>
          <w:rFonts w:ascii="Verdana" w:hAnsi="Verdana"/>
          <w:color w:val="000000"/>
          <w:u w:val="single"/>
        </w:rPr>
        <w:t>private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ADJ</w:t>
      </w:r>
      <w:r>
        <w:rPr>
          <w:rFonts w:ascii="Verdana" w:hAnsi="Verdana"/>
          <w:color w:val="000000"/>
          <w:u w:val="single"/>
        </w:rPr>
        <w:t>domestic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demand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BKP</w:t>
      </w:r>
      <w:r>
        <w:rPr>
          <w:rFonts w:ascii="Verdana" w:hAnsi="Verdana"/>
          <w:color w:val="000000"/>
          <w:u w:val="single"/>
        </w:rPr>
        <w:t>,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BK</w:t>
      </w:r>
      <w:r>
        <w:rPr>
          <w:rFonts w:ascii="Verdana" w:hAnsi="Verdana"/>
          <w:color w:val="000000"/>
          <w:u w:val="single"/>
        </w:rPr>
        <w:t>which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BK</w:t>
      </w:r>
      <w:r>
        <w:rPr>
          <w:rFonts w:ascii="Verdana" w:hAnsi="Verdana"/>
          <w:color w:val="000000"/>
          <w:u w:val="single"/>
        </w:rPr>
        <w:t>more than</w:t>
      </w:r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Fonts w:ascii="Verdana" w:hAnsi="Verdana"/>
          <w:color w:val="000000"/>
          <w:u w:val="single"/>
          <w:vertAlign w:val="superscript"/>
        </w:rPr>
        <w:t>VB</w:t>
      </w:r>
      <w:r>
        <w:rPr>
          <w:rFonts w:ascii="Verdana" w:hAnsi="Verdana"/>
          <w:color w:val="000000"/>
          <w:u w:val="single"/>
        </w:rPr>
        <w:t>offset</w:t>
      </w:r>
      <w:proofErr w:type="spellEnd"/>
      <w:r>
        <w:rPr>
          <w:rStyle w:val="apple-converted-space"/>
          <w:rFonts w:ascii="Verdana" w:hAnsi="Verdana"/>
          <w:color w:val="000000"/>
        </w:rPr>
        <w:t> </w:t>
      </w:r>
      <w:proofErr w:type="spellStart"/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a</w:t>
      </w:r>
      <w:proofErr w:type="spellEnd"/>
      <w:r>
        <w:rPr>
          <w:rFonts w:ascii="Verdana" w:hAnsi="Verdana"/>
          <w:color w:val="000000"/>
          <w:u w:val="single"/>
        </w:rPr>
        <w:t xml:space="preserve"> drag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MD1</w:t>
      </w:r>
      <w:r>
        <w:rPr>
          <w:rFonts w:ascii="Verdana" w:hAnsi="Verdana"/>
          <w:color w:val="000000"/>
          <w:u w:val="single"/>
        </w:rPr>
        <w:t>from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PREN1</w:t>
      </w:r>
      <w:r>
        <w:rPr>
          <w:rFonts w:ascii="Verdana" w:hAnsi="Verdana"/>
          <w:color w:val="000000"/>
          <w:u w:val="single"/>
        </w:rPr>
        <w:t>a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proofErr w:type="spellStart"/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decline</w:t>
      </w:r>
      <w:proofErr w:type="spellEnd"/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MD2</w:t>
      </w:r>
      <w:r>
        <w:rPr>
          <w:rFonts w:ascii="Verdana" w:hAnsi="Verdana"/>
          <w:color w:val="000000"/>
          <w:u w:val="single"/>
        </w:rPr>
        <w:t>in</w:t>
      </w:r>
      <w:r>
        <w:rPr>
          <w:rStyle w:val="apple-converted-space"/>
          <w:rFonts w:ascii="Verdana" w:hAnsi="Verdana"/>
          <w:color w:val="000000"/>
          <w:u w:val="single"/>
        </w:rPr>
        <w:t> </w:t>
      </w:r>
      <w:proofErr w:type="spellStart"/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government</w:t>
      </w:r>
      <w:proofErr w:type="spellEnd"/>
      <w:r>
        <w:rPr>
          <w:rStyle w:val="apple-converted-space"/>
          <w:rFonts w:ascii="Verdana" w:hAnsi="Verdana"/>
          <w:color w:val="000000"/>
          <w:u w:val="single"/>
        </w:rPr>
        <w:t> </w:t>
      </w:r>
      <w:proofErr w:type="spellStart"/>
      <w:r>
        <w:rPr>
          <w:rFonts w:ascii="Verdana" w:hAnsi="Verdana"/>
          <w:color w:val="000000"/>
          <w:u w:val="single"/>
          <w:vertAlign w:val="superscript"/>
        </w:rPr>
        <w:t>NN</w:t>
      </w:r>
      <w:r>
        <w:rPr>
          <w:rFonts w:ascii="Verdana" w:hAnsi="Verdana"/>
          <w:color w:val="000000"/>
          <w:u w:val="single"/>
        </w:rPr>
        <w:t>spending</w:t>
      </w:r>
      <w:proofErr w:type="spellEnd"/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  <w:u w:val="single"/>
          <w:vertAlign w:val="superscript"/>
        </w:rPr>
        <w:t>BKP</w:t>
      </w:r>
      <w:r>
        <w:rPr>
          <w:rFonts w:ascii="Verdana" w:hAnsi="Verdana"/>
          <w:color w:val="000000"/>
          <w:u w:val="single"/>
        </w:rPr>
        <w:t>.</w:t>
      </w:r>
      <w:bookmarkStart w:name="_GoBack" w:id="0"/>
      <w:bookmarkEnd w:id="0"/>
    </w:p>
    <w:sectPr w:rsidR="00F26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CA3"/>
    <w:rsid w:val="00192CA3"/>
    <w:rsid w:val="00F2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92C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92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Lin</dc:creator>
  <cp:lastModifiedBy>Kevin Lin</cp:lastModifiedBy>
  <cp:revision>1</cp:revision>
  <dcterms:created xsi:type="dcterms:W3CDTF">2016-11-25T17:40:00Z</dcterms:created>
  <dcterms:modified xsi:type="dcterms:W3CDTF">2016-11-25T17:41:00Z</dcterms:modified>
</cp:coreProperties>
</file>