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openxmlformats.org/drawingml/2006/main" xmlns:ns6="http://schemas.openxmlformats.org/drawingml/2006/picture" xmlns:w="http://schemas.openxmlformats.org/wordprocessingml/2006/main" ns1:Ignorable="w14 w15 w16se w16cid w16 w16cex w16sdtdh w16sdtfl w16du wp14">
  <w:body>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Министерство образования Республики Беларусь</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Учреждение образования «Белорусский государственный университет</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информатики и радиоэлектроники»</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Факультет компьютерных систем и сетей</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Кафедра электронных вычислительных машин</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Дисциплина: Операционные системы и системное программирование</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ПОЯСНИТЕЛЬНАЯ ЗАПИСКА</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к курсовому проекту</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на тему</w:t>
      </w:r>
    </w:p>
    <w:p w:rsidR="00175A0F" w:rsidRPr="00934890" w:rsidRDefault="00EC7749"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АНАЛИЗАТОР И РЕДАКТОР ФАЙЛОВОЙ СИСТЕМЫ (</w:t>
      </w:r>
      <w:r w:rsidRPr="00934890">
        <w:rPr>
          <w:rFonts w:ascii="Times New Roman" w:hAnsi="Times New Roman" w:cs="Times New Roman"/>
          <w:sz w:val="28"/>
          <w:szCs w:val="28"/>
          <w:color w:val="000000"/>
        </w:rPr>
        <w:t>NCURSES</w:t>
      </w:r>
      <w:r w:rsidRPr="00934890">
        <w:rPr>
          <w:rFonts w:ascii="Times New Roman" w:hAnsi="Times New Roman" w:cs="Times New Roman"/>
          <w:sz w:val="28"/>
          <w:szCs w:val="28"/>
          <w:lang w:val="ru-RU"/>
          <w:color w:val="000000"/>
        </w:rPr>
        <w:t>)</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БГУИР КП 6-05-0611-05 2</w:t>
      </w:r>
      <w:r w:rsidR="00D47646" w:rsidRPr="00934890">
        <w:rPr>
          <w:rFonts w:ascii="Times New Roman" w:hAnsi="Times New Roman" w:cs="Times New Roman"/>
          <w:sz w:val="28"/>
          <w:szCs w:val="28"/>
          <w:lang w:val="ru-RU"/>
          <w:color w:val="000000"/>
        </w:rPr>
        <w:t>20</w:t>
      </w:r>
      <w:r w:rsidRPr="00934890">
        <w:rPr>
          <w:rFonts w:ascii="Times New Roman" w:hAnsi="Times New Roman" w:cs="Times New Roman"/>
          <w:sz w:val="28"/>
          <w:szCs w:val="28"/>
          <w:lang w:val="ru-RU"/>
          <w:color w:val="000000"/>
        </w:rPr>
        <w:t xml:space="preserve"> ПЗ</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634562" w:rsidRPr="00934890" w:rsidRDefault="00634562" w:rsidP="00175A0F">
      <w:pPr>
        <w:spacing w:after="0"/>
        <w:jc w:val="center"/>
        <w:rPr>
          <w:rFonts w:ascii="Times New Roman" w:hAnsi="Times New Roman" w:cs="Times New Roman"/>
          <w:sz w:val="28"/>
          <w:szCs w:val="28"/>
          <w:lang w:val="ru-RU"/>
          <w:color w:val="000000"/>
        </w:rPr>
      </w:pPr>
    </w:p>
    <w:p w:rsidR="00175A0F" w:rsidRPr="00934890" w:rsidRDefault="00175A0F" w:rsidP="00175A0F">
      <w:pPr>
        <w:ind w:firstLine="540"/>
        <w:jc w:val="both"/>
        <w:rPr>
          <w:rFonts w:ascii="Times New Roman" w:hAnsi="Times New Roman" w:cs="Times New Roman"/>
          <w:sz w:val="28"/>
          <w:lang w:val="ru-RU"/>
          <w:color w:val="000000"/>
        </w:rPr>
      </w:pPr>
    </w:p>
    <w:p w:rsidR="00175A0F" w:rsidRPr="00934890" w:rsidRDefault="00175A0F" w:rsidP="00175A0F">
      <w:pPr>
        <w:ind w:firstLine="540"/>
        <w:jc w:val="both"/>
        <w:rPr>
          <w:rFonts w:ascii="Times New Roman" w:hAnsi="Times New Roman" w:cs="Times New Roman"/>
          <w:sz w:val="28"/>
          <w:lang w:val="ru-RU"/>
          <w:color w:val="000000"/>
        </w:rPr>
      </w:pPr>
    </w:p>
    <w:tbl>
      <w:tblPr>
        <w:tblStyle w:val="TableGrid"/>
        <w:tblW w:w="1247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6"/>
        <w:gridCol w:w="5103"/>
      </w:tblGrid>
      <w:tr w:rsidR="00175A0F" w:rsidRPr="00934890" w:rsidTr="002E3FB3">
        <w:tc>
          <w:tcPr>
            <w:tcW w:w="7376" w:type="dxa"/>
          </w:tcPr>
          <w:p w:rsidR="00175A0F" w:rsidRPr="00934890" w:rsidRDefault="00175A0F" w:rsidP="002E3FB3">
            <w:pPr>
              <w:ind w:right="1286"/>
              <w:rPr>
                <w:rFonts w:ascii="Times New Roman" w:hAnsi="Times New Roman" w:cs="Times New Roman"/>
                <w:sz w:val="28"/>
                <w:color w:val="000000"/>
              </w:rPr>
            </w:pPr>
            <w:proofErr w:type="spellStart"/>
            <w:r w:rsidRPr="00934890">
              <w:rPr>
                <w:rFonts w:ascii="Times New Roman" w:hAnsi="Times New Roman" w:cs="Times New Roman"/>
                <w:sz w:val="28"/>
                <w:color w:val="000000"/>
              </w:rPr>
              <w:t>Студент</w:t>
            </w:r>
            <w:proofErr w:type="spellEnd"/>
          </w:p>
        </w:tc>
        <w:tc>
          <w:tcPr>
            <w:tcW w:w="5103" w:type="dxa"/>
          </w:tcPr>
          <w:p w:rsidR="00175A0F" w:rsidRPr="00934890" w:rsidRDefault="00E80943" w:rsidP="002E3FB3">
            <w:pPr>
              <w:ind w:right="1286"/>
              <w:rPr>
                <w:rFonts w:ascii="Times New Roman" w:hAnsi="Times New Roman" w:cs="Times New Roman"/>
                <w:sz w:val="28"/>
                <w:lang w:val="ru-RU"/>
                <w:color w:val="000000"/>
              </w:rPr>
            </w:pPr>
            <w:r w:rsidRPr="00934890">
              <w:rPr>
                <w:rFonts w:ascii="Times New Roman" w:hAnsi="Times New Roman" w:cs="Times New Roman"/>
                <w:sz w:val="28"/>
                <w:lang w:val="ru-RU"/>
                <w:color w:val="000000"/>
              </w:rPr>
              <w:t>Е</w:t>
            </w:r>
            <w:r w:rsidR="00175A0F" w:rsidRPr="00934890">
              <w:rPr>
                <w:rFonts w:ascii="Times New Roman" w:hAnsi="Times New Roman" w:cs="Times New Roman"/>
                <w:sz w:val="28"/>
                <w:color w:val="000000"/>
              </w:rPr>
              <w:t>.</w:t>
            </w:r>
            <w:r w:rsidRPr="00934890">
              <w:rPr>
                <w:rFonts w:ascii="Times New Roman" w:hAnsi="Times New Roman" w:cs="Times New Roman"/>
                <w:sz w:val="28"/>
                <w:lang w:val="ru-RU"/>
                <w:color w:val="000000"/>
              </w:rPr>
              <w:t>Ю</w:t>
            </w:r>
            <w:r w:rsidR="00175A0F" w:rsidRPr="00934890">
              <w:rPr>
                <w:rFonts w:ascii="Times New Roman" w:hAnsi="Times New Roman" w:cs="Times New Roman"/>
                <w:sz w:val="28"/>
                <w:color w:val="000000"/>
              </w:rPr>
              <w:t xml:space="preserve">. </w:t>
            </w:r>
            <w:r w:rsidRPr="00934890">
              <w:rPr>
                <w:rFonts w:ascii="Times New Roman" w:hAnsi="Times New Roman" w:cs="Times New Roman"/>
                <w:sz w:val="28"/>
                <w:lang w:val="ru-RU"/>
                <w:color w:val="000000"/>
              </w:rPr>
              <w:t>Новицкий</w:t>
            </w:r>
          </w:p>
        </w:tc>
      </w:tr>
      <w:tr w:rsidR="00175A0F" w:rsidRPr="00934890" w:rsidTr="002E3FB3">
        <w:tc>
          <w:tcPr>
            <w:tcW w:w="7376" w:type="dxa"/>
          </w:tcPr>
          <w:p w:rsidR="00175A0F" w:rsidRPr="00934890" w:rsidRDefault="00175A0F" w:rsidP="002E3FB3">
            <w:pPr>
              <w:ind w:right="1286"/>
              <w:rPr>
                <w:rFonts w:ascii="Times New Roman" w:hAnsi="Times New Roman" w:cs="Times New Roman"/>
                <w:sz w:val="28"/>
                <w:color w:val="000000"/>
              </w:rPr>
            </w:pPr>
          </w:p>
        </w:tc>
        <w:tc>
          <w:tcPr>
            <w:tcW w:w="5103" w:type="dxa"/>
          </w:tcPr>
          <w:p w:rsidR="00175A0F" w:rsidRPr="00934890" w:rsidRDefault="00175A0F" w:rsidP="002E3FB3">
            <w:pPr>
              <w:ind w:left="-247" w:right="1286" w:hanging="567"/>
              <w:jc w:val="right"/>
              <w:rPr>
                <w:rFonts w:ascii="Times New Roman" w:hAnsi="Times New Roman" w:cs="Times New Roman"/>
                <w:sz w:val="28"/>
                <w:color w:val="000000"/>
              </w:rPr>
            </w:pPr>
          </w:p>
        </w:tc>
      </w:tr>
      <w:tr w:rsidR="00175A0F" w:rsidRPr="00934890" w:rsidTr="002E3FB3">
        <w:tc>
          <w:tcPr>
            <w:tcW w:w="7376" w:type="dxa"/>
          </w:tcPr>
          <w:p w:rsidR="00175A0F" w:rsidRPr="00934890" w:rsidRDefault="00175A0F" w:rsidP="002E3FB3">
            <w:pPr>
              <w:ind w:right="1286"/>
              <w:rPr>
                <w:rFonts w:ascii="Times New Roman" w:hAnsi="Times New Roman" w:cs="Times New Roman"/>
                <w:sz w:val="28"/>
                <w:color w:val="000000"/>
              </w:rPr>
            </w:pPr>
            <w:proofErr w:type="spellStart"/>
            <w:r w:rsidRPr="00934890">
              <w:rPr>
                <w:rFonts w:ascii="Times New Roman" w:hAnsi="Times New Roman" w:cs="Times New Roman"/>
                <w:sz w:val="28"/>
                <w:color w:val="000000"/>
              </w:rPr>
              <w:t>Руководитель</w:t>
            </w:r>
            <w:proofErr w:type="spellEnd"/>
          </w:p>
        </w:tc>
        <w:tc>
          <w:tcPr>
            <w:tcW w:w="5103" w:type="dxa"/>
          </w:tcPr>
          <w:p w:rsidR="00175A0F" w:rsidRPr="00934890" w:rsidRDefault="00175A0F" w:rsidP="002E3FB3">
            <w:pPr>
              <w:ind w:right="1286"/>
              <w:rPr>
                <w:rFonts w:ascii="Times New Roman" w:hAnsi="Times New Roman" w:cs="Times New Roman"/>
                <w:sz w:val="28"/>
                <w:color w:val="000000"/>
              </w:rPr>
            </w:pPr>
            <w:r w:rsidRPr="00934890">
              <w:rPr>
                <w:rFonts w:ascii="Times New Roman" w:hAnsi="Times New Roman" w:cs="Times New Roman"/>
                <w:sz w:val="28"/>
                <w:color w:val="000000"/>
              </w:rPr>
              <w:t xml:space="preserve">В.Д. </w:t>
            </w:r>
            <w:proofErr w:type="spellStart"/>
            <w:r w:rsidRPr="00934890">
              <w:rPr>
                <w:rFonts w:ascii="Times New Roman" w:hAnsi="Times New Roman" w:cs="Times New Roman"/>
                <w:sz w:val="28"/>
                <w:color w:val="000000"/>
              </w:rPr>
              <w:t>Благиных</w:t>
            </w:r>
            <w:proofErr w:type="spellEnd"/>
          </w:p>
        </w:tc>
      </w:tr>
    </w:tbl>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634562" w:rsidRPr="00934890" w:rsidRDefault="00634562" w:rsidP="00175A0F">
      <w:pPr>
        <w:spacing w:after="0"/>
        <w:jc w:val="center"/>
        <w:rPr>
          <w:rFonts w:ascii="Times New Roman" w:hAnsi="Times New Roman" w:cs="Times New Roman"/>
          <w:sz w:val="28"/>
          <w:szCs w:val="28"/>
          <w:lang w:val="ru-RU"/>
          <w:color w:val="000000"/>
        </w:rPr>
      </w:pPr>
    </w:p>
    <w:p w:rsidR="00634562" w:rsidRPr="00934890" w:rsidRDefault="00634562"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rPr>
          <w:rFonts w:ascii="Times New Roman" w:hAnsi="Times New Roman" w:cs="Times New Roman"/>
          <w:sz w:val="28"/>
          <w:szCs w:val="28"/>
          <w:lang w:val="ru-RU"/>
          <w:color w:val="000000"/>
        </w:rPr>
      </w:pPr>
    </w:p>
    <w:p>
      <w:pPr>
        <w:spacing w:after="0"/>
        <w:jc w:val="center"/>
        <w:rPr>
          <w:rFonts w:ascii="Times New Roman" w:hAnsi="Times New Roman" w:cs="Times New Roman"/>
          <w:sz w:val="28"/>
          <w:szCs w:val="28"/>
          <w:lang w:val="ru-RU"/>
          <w:color w:val="000000"/>
        </w:rPr>
      </w:pPr>
      <w:r>
        <w:rPr>
          <w:rFonts w:ascii="Times New Roman" w:hAnsi="Times New Roman" w:cs="Times New Roman"/>
          <w:sz w:val="28"/>
          <w:szCs w:val="28"/>
          <w:color w:val="000000"/>
        </w:rPr>
        <w:t>МИНСК 2026</w:t>
      </w:r>
    </w:p>
    <w:sdt>
      <w:sdtPr>
        <w:rPr>
          <w:rFonts w:ascii="Times New Roman" w:hAnsi="Times New Roman" w:cs="Times New Roman"/>
          <w:sz w:val="28"/>
          <w:szCs w:val="28"/>
          <w:color w:val="000000"/>
        </w:rPr>
        <w:id w:val="44882606"/>
        <w:placeholder>
          <w:docPart w:val="DefaultPlaceholder_TEXT"/>
        </w:placeholder>
        <w:docPartObj>
          <w:docPartGallery w:val="Table of Contents"/>
          <w:docPartUnique/>
        </w:docPartObj>
      </w:sdtPr>
      <w:sdtContent>
        <w:p w:rsidR="00F958CB" w:rsidRPr="00934890" w:rsidRDefault="00000000" w:rsidP="004E1DDF">
          <w:pPr>
            <w:pStyle w:val="TOC1"/>
            <w:tabs>
              <w:tab w:val="right" w:leader="dot" w:pos="9355"/>
            </w:tabs>
            <w:spacing w:after="0" w:line="240" w:lineRule="auto"/>
            <w:jc w:val="center"/>
            <w:rPr>
              <w:rFonts w:ascii="Times New Roman" w:hAnsi="Times New Roman" w:cs="Times New Roman"/>
              <w:lang w:val="ru-RU"/>
              <w:color w:val="000000"/>
            </w:rPr>
          </w:pPr>
          <w:r w:rsidRPr="00934890">
            <w:rPr>
              <w:rFonts w:ascii="Times New Roman" w:eastAsia="Times New Roman" w:hAnsi="Times New Roman" w:cs="Times New Roman"/>
              <w:sz w:val="28"/>
              <w:szCs w:val="28"/>
              <w:color w:val="000000"/>
            </w:rPr>
            <w:fldChar w:fldCharType="begin"/>
          </w:r>
          <w:r w:rsidRPr="00934890">
            <w:rPr>
              <w:rFonts w:ascii="Times New Roman" w:eastAsia="Times New Roman" w:hAnsi="Times New Roman" w:cs="Times New Roman"/>
              <w:sz w:val="28"/>
              <w:szCs w:val="28"/>
              <w:color w:val="000000"/>
            </w:rPr>
            <w:instrText xml:space="preserve">TOC \o "1-9" \h </w:instrText>
          </w:r>
          <w:r w:rsidRPr="00934890">
            <w:rPr>
              <w:rFonts w:ascii="Times New Roman" w:eastAsia="Times New Roman" w:hAnsi="Times New Roman" w:cs="Times New Roman"/>
              <w:sz w:val="28"/>
              <w:szCs w:val="28"/>
              <w:color w:val="000000"/>
            </w:rPr>
            <w:fldChar w:fldCharType="separate"/>
          </w:r>
          <w:r w:rsidRPr="00934890">
            <w:rPr>
              <w:rFonts w:ascii="Times New Roman" w:eastAsia="Times New Roman" w:hAnsi="Times New Roman" w:cs="Times New Roman"/>
              <w:b/>
              <w:bCs/>
              <w:sz w:val="32"/>
              <w:szCs w:val="32"/>
              <w:lang w:val="ru-RU"/>
              <w:color w:val="000000"/>
            </w:rPr>
            <w:t>СОДЕРЖАНИЕ</w:t>
          </w:r>
        </w:p>
        <w:p w:rsidR="00F958CB" w:rsidRPr="00934890" w:rsidRDefault="00F958CB" w:rsidP="004E1DDF">
          <w:pPr>
            <w:pStyle w:val="TOC1"/>
            <w:tabs>
              <w:tab w:val="right" w:leader="dot" w:pos="9355"/>
            </w:tabs>
            <w:spacing w:after="0" w:line="240" w:lineRule="auto"/>
            <w:rPr>
              <w:rFonts w:ascii="Times New Roman" w:hAnsi="Times New Roman" w:cs="Times New Roman"/>
              <w:b/>
              <w:bCs/>
              <w:sz w:val="28"/>
              <w:szCs w:val="28"/>
              <w:color w:val="000000"/>
            </w:rPr>
          </w:pPr>
        </w:p>
        <w:p>
          <w:pPr>
            <w:pStyle w:val="TOC1"/>
            <w:tabs>
              <w:tab w:val="right" w:leader="dot" w:pos="9355"/>
            </w:tabs>
            <w:spacing w:after="0" w:line="240" w:lineRule="auto"/>
            <w:rPr>
              <w:rFonts w:ascii="Times New Roman" w:hAnsi="Times New Roman" w:cs="Times New Roman"/>
              <w:sz w:val="28"/>
              <w:szCs w:val="28"/>
              <w:color w:val="000000"/>
            </w:rPr>
          </w:pPr>
          <w:r>
            <w:t>Введение</w:t>
            <w:tab/>
            <w:t>5</w:t>
          </w:r>
        </w:p>
        <w:p>
          <w:pPr>
            <w:pStyle w:val="TOC1"/>
            <w:tabs>
              <w:tab w:val="right" w:leader="dot" w:pos="9355"/>
            </w:tabs>
            <w:spacing w:after="0" w:line="240" w:lineRule="auto"/>
            <w:rPr>
              <w:rFonts w:ascii="Times New Roman" w:hAnsi="Times New Roman" w:cs="Times New Roman"/>
              <w:sz w:val="28"/>
              <w:szCs w:val="28"/>
              <w:color w:val="000000"/>
            </w:rPr>
          </w:pPr>
          <w:r>
            <w:t>1 Анализ данных и постановка задач</w:t>
            <w:tab/>
            <w:t>6</w:t>
          </w:r>
        </w:p>
        <w:p>
          <w:pPr>
            <w:pStyle w:val="TOC2"/>
            <w:tabs>
              <w:tab w:val="right" w:leader="dot" w:pos="9355"/>
            </w:tabs>
            <w:spacing w:after="0" w:line="240" w:lineRule="auto"/>
            <w:rPr>
              <w:rFonts w:ascii="Times New Roman" w:hAnsi="Times New Roman" w:cs="Times New Roman"/>
              <w:sz w:val="28"/>
              <w:szCs w:val="28"/>
              <w:color w:val="000000"/>
            </w:rPr>
          </w:pPr>
          <w:r>
            <w:t>1.1 Анализ предметной области</w:t>
            <w:tab/>
            <w:t>6</w:t>
          </w:r>
        </w:p>
        <w:p>
          <w:pPr>
            <w:pStyle w:val="TOC2"/>
            <w:tabs>
              <w:tab w:val="right" w:leader="dot" w:pos="9355"/>
            </w:tabs>
            <w:spacing w:after="0" w:line="240" w:lineRule="auto"/>
            <w:rPr>
              <w:rFonts w:ascii="Times New Roman" w:hAnsi="Times New Roman" w:cs="Times New Roman"/>
              <w:sz w:val="28"/>
              <w:szCs w:val="28"/>
              <w:color w:val="000000"/>
            </w:rPr>
          </w:pPr>
          <w:r>
            <w:t>1.2 Анализ исходных данных и ограничений проекта</w:t>
            <w:tab/>
            <w:t>6</w:t>
          </w:r>
        </w:p>
        <w:p>
          <w:pPr>
            <w:pStyle w:val="TOC2"/>
            <w:tabs>
              <w:tab w:val="right" w:leader="dot" w:pos="9355"/>
            </w:tabs>
            <w:spacing w:after="0" w:line="240" w:lineRule="auto"/>
            <w:rPr>
              <w:rFonts w:ascii="Times New Roman" w:hAnsi="Times New Roman" w:cs="Times New Roman"/>
              <w:sz w:val="28"/>
              <w:szCs w:val="28"/>
              <w:color w:val="000000"/>
            </w:rPr>
          </w:pPr>
          <w:r>
            <w:t>1.3 Цель и задачи разработки</w:t>
            <w:tab/>
            <w:t>7</w:t>
          </w:r>
        </w:p>
        <w:p>
          <w:pPr>
            <w:pStyle w:val="TOC1"/>
            <w:tabs>
              <w:tab w:val="right" w:leader="dot" w:pos="9355"/>
            </w:tabs>
            <w:spacing w:after="0" w:line="240" w:lineRule="auto"/>
            <w:rPr>
              <w:rFonts w:ascii="Times New Roman" w:hAnsi="Times New Roman" w:cs="Times New Roman"/>
              <w:sz w:val="28"/>
              <w:szCs w:val="28"/>
              <w:color w:val="000000"/>
            </w:rPr>
          </w:pPr>
          <w:r>
            <w:t>2 Обзор литературы</w:t>
            <w:tab/>
            <w:t>7</w:t>
          </w:r>
        </w:p>
        <w:p>
          <w:pPr>
            <w:pStyle w:val="TOC2"/>
            <w:tabs>
              <w:tab w:val="right" w:leader="dot" w:pos="9355"/>
            </w:tabs>
            <w:spacing w:after="0" w:line="240" w:lineRule="auto"/>
            <w:rPr>
              <w:rFonts w:ascii="Times New Roman" w:hAnsi="Times New Roman" w:cs="Times New Roman"/>
              <w:sz w:val="28"/>
              <w:szCs w:val="28"/>
              <w:color w:val="000000"/>
            </w:rPr>
          </w:pPr>
          <w:r>
            <w:t>2.1 Файловая система ext4 как объект анализа</w:t>
            <w:tab/>
            <w:t>7</w:t>
          </w:r>
        </w:p>
        <w:p>
          <w:pPr>
            <w:pStyle w:val="TOC1"/>
            <w:tabs>
              <w:tab w:val="right" w:leader="dot" w:pos="9355"/>
            </w:tabs>
            <w:spacing w:after="0" w:line="240" w:lineRule="auto"/>
            <w:rPr>
              <w:rFonts w:ascii="Times New Roman" w:hAnsi="Times New Roman" w:cs="Times New Roman"/>
              <w:sz w:val="28"/>
              <w:szCs w:val="28"/>
              <w:color w:val="000000"/>
            </w:rPr>
          </w:pPr>
          <w:r>
            <w:t>2.2 Обзор существующих средств</w:t>
            <w:tab/>
            <w:t>7</w:t>
          </w:r>
        </w:p>
        <w:p>
          <w:pPr>
            <w:pStyle w:val="TOC3"/>
            <w:tabs>
              <w:tab w:val="right" w:leader="dot" w:pos="9355"/>
            </w:tabs>
            <w:spacing w:after="0" w:line="240" w:lineRule="auto"/>
            <w:rPr>
              <w:rFonts w:ascii="Times New Roman" w:hAnsi="Times New Roman" w:cs="Times New Roman"/>
              <w:sz w:val="28"/>
              <w:szCs w:val="28"/>
              <w:color w:val="000000"/>
            </w:rPr>
          </w:pPr>
          <w:r>
            <w:t>2.2.1 Стандартные утилиты e2fsprogs</w:t>
            <w:tab/>
            <w:t>8</w:t>
          </w:r>
        </w:p>
        <w:p>
          <w:pPr>
            <w:pStyle w:val="TOC1"/>
            <w:tabs>
              <w:tab w:val="right" w:leader="dot" w:pos="9355"/>
            </w:tabs>
            <w:spacing w:after="0" w:line="240" w:lineRule="auto"/>
            <w:rPr>
              <w:rFonts w:ascii="Times New Roman" w:hAnsi="Times New Roman" w:cs="Times New Roman"/>
              <w:sz w:val="28"/>
              <w:szCs w:val="28"/>
              <w:color w:val="000000"/>
            </w:rPr>
          </w:pPr>
          <w:r>
            <w:t>2.2.2 Диагностические и исследовательские средства</w:t>
            <w:tab/>
            <w:t>8</w:t>
          </w:r>
        </w:p>
        <w:p>
          <w:pPr>
            <w:pStyle w:val="TOC3"/>
            <w:tabs>
              <w:tab w:val="right" w:leader="dot" w:pos="9355"/>
            </w:tabs>
            <w:spacing w:after="0" w:line="240" w:lineRule="auto"/>
            <w:rPr>
              <w:rFonts w:ascii="Times New Roman" w:hAnsi="Times New Roman" w:cs="Times New Roman"/>
              <w:sz w:val="28"/>
              <w:szCs w:val="28"/>
              <w:color w:val="000000"/>
            </w:rPr>
          </w:pPr>
          <w:r>
            <w:t>2.2.3 Выводы по аналогам</w:t>
            <w:tab/>
            <w:t>9</w:t>
          </w:r>
        </w:p>
        <w:p>
          <w:pPr>
            <w:pStyle w:val="TOC2"/>
            <w:tabs>
              <w:tab w:val="right" w:leader="dot" w:pos="9355"/>
            </w:tabs>
            <w:spacing w:after="0" w:line="240" w:lineRule="auto"/>
            <w:rPr>
              <w:rFonts w:ascii="Times New Roman" w:hAnsi="Times New Roman" w:cs="Times New Roman"/>
              <w:sz w:val="28"/>
              <w:szCs w:val="28"/>
              <w:color w:val="000000"/>
            </w:rPr>
          </w:pPr>
          <w:r>
            <w:t>2.3 Выбранные технологии</w:t>
            <w:tab/>
            <w:t>9</w:t>
          </w:r>
        </w:p>
        <w:p>
          <w:pPr>
            <w:pStyle w:val="TOC1"/>
            <w:tabs>
              <w:tab w:val="right" w:leader="dot" w:pos="9355"/>
            </w:tabs>
            <w:spacing w:after="0" w:line="240" w:lineRule="auto"/>
            <w:rPr>
              <w:rFonts w:ascii="Times New Roman" w:hAnsi="Times New Roman" w:cs="Times New Roman"/>
              <w:sz w:val="28"/>
              <w:szCs w:val="28"/>
              <w:color w:val="000000"/>
            </w:rPr>
          </w:pPr>
          <w:r>
            <w:t>3 Выбор и обоснование технических требований</w:t>
            <w:tab/>
            <w:t>10</w:t>
          </w:r>
        </w:p>
        <w:p>
          <w:pPr>
            <w:pStyle w:val="TOC2"/>
            <w:tabs>
              <w:tab w:val="right" w:leader="dot" w:pos="9355"/>
            </w:tabs>
            <w:spacing w:after="0" w:line="240" w:lineRule="auto"/>
            <w:rPr>
              <w:rFonts w:ascii="Times New Roman" w:hAnsi="Times New Roman" w:cs="Times New Roman"/>
              <w:sz w:val="28"/>
              <w:szCs w:val="28"/>
              <w:color w:val="000000"/>
            </w:rPr>
          </w:pPr>
          <w:r>
            <w:t>3.1 Функциональные требования</w:t>
            <w:tab/>
            <w:t>10</w:t>
          </w:r>
        </w:p>
        <w:p>
          <w:pPr>
            <w:pStyle w:val="TOC2"/>
            <w:tabs>
              <w:tab w:val="right" w:leader="dot" w:pos="9355"/>
            </w:tabs>
            <w:spacing w:after="0" w:line="240" w:lineRule="auto"/>
            <w:rPr>
              <w:rFonts w:ascii="Times New Roman" w:hAnsi="Times New Roman" w:cs="Times New Roman"/>
              <w:sz w:val="28"/>
              <w:szCs w:val="28"/>
              <w:color w:val="000000"/>
            </w:rPr>
          </w:pPr>
          <w:r>
            <w:t>3.2 Нефункциональные требования</w:t>
            <w:tab/>
            <w:t>11</w:t>
          </w:r>
        </w:p>
        <w:p>
          <w:pPr>
            <w:pStyle w:val="TOC2"/>
            <w:tabs>
              <w:tab w:val="right" w:leader="dot" w:pos="9355"/>
            </w:tabs>
            <w:spacing w:after="0" w:line="240" w:lineRule="auto"/>
            <w:rPr>
              <w:rFonts w:ascii="Times New Roman" w:hAnsi="Times New Roman" w:cs="Times New Roman"/>
              <w:sz w:val="28"/>
              <w:szCs w:val="28"/>
              <w:color w:val="000000"/>
            </w:rPr>
          </w:pPr>
          <w:r>
            <w:t>3.3 Выбор языка программирования и средств разработки</w:t>
            <w:tab/>
            <w:t>12</w:t>
          </w:r>
        </w:p>
        <w:p>
          <w:pPr>
            <w:pStyle w:val="TOC1"/>
            <w:tabs>
              <w:tab w:val="right" w:leader="dot" w:pos="9355"/>
            </w:tabs>
            <w:spacing w:after="0" w:line="240" w:lineRule="auto"/>
            <w:rPr>
              <w:rFonts w:ascii="Times New Roman" w:hAnsi="Times New Roman" w:cs="Times New Roman"/>
              <w:sz w:val="28"/>
              <w:szCs w:val="28"/>
              <w:color w:val="000000"/>
            </w:rPr>
          </w:pPr>
          <w:r>
            <w:t>4 Разработка системной части программы</w:t>
            <w:tab/>
            <w:t>13</w:t>
          </w:r>
        </w:p>
        <w:p>
          <w:pPr>
            <w:pStyle w:val="TOC2"/>
            <w:tabs>
              <w:tab w:val="right" w:leader="dot" w:pos="9355"/>
            </w:tabs>
            <w:spacing w:after="0" w:line="240" w:lineRule="auto"/>
            <w:rPr>
              <w:rFonts w:ascii="Times New Roman" w:hAnsi="Times New Roman" w:cs="Times New Roman"/>
              <w:sz w:val="28"/>
              <w:szCs w:val="28"/>
              <w:color w:val="000000"/>
            </w:rPr>
          </w:pPr>
          <w:r>
            <w:t>4.1 Общая архитектура решения</w:t>
            <w:tab/>
            <w:t>13</w:t>
          </w:r>
        </w:p>
        <w:p>
          <w:pPr>
            <w:pStyle w:val="TOC2"/>
            <w:tabs>
              <w:tab w:val="right" w:leader="dot" w:pos="9355"/>
            </w:tabs>
            <w:spacing w:after="0" w:line="240" w:lineRule="auto"/>
            <w:rPr>
              <w:rFonts w:ascii="Times New Roman" w:hAnsi="Times New Roman" w:cs="Times New Roman"/>
              <w:sz w:val="28"/>
              <w:szCs w:val="28"/>
              <w:color w:val="000000"/>
            </w:rPr>
          </w:pPr>
          <w:r>
            <w:t>4.2 Подсистема работы с образом и superblock</w:t>
            <w:tab/>
            <w:t>13</w:t>
          </w:r>
        </w:p>
        <w:p>
          <w:pPr>
            <w:pStyle w:val="TOC2"/>
            <w:tabs>
              <w:tab w:val="right" w:leader="dot" w:pos="9355"/>
            </w:tabs>
            <w:spacing w:after="0" w:line="240" w:lineRule="auto"/>
            <w:rPr>
              <w:rFonts w:ascii="Times New Roman" w:hAnsi="Times New Roman" w:cs="Times New Roman"/>
              <w:sz w:val="28"/>
              <w:szCs w:val="28"/>
              <w:color w:val="000000"/>
            </w:rPr>
          </w:pPr>
          <w:r>
            <w:t>4.3 Подсистема обработки inode и каталогов</w:t>
            <w:tab/>
            <w:t>14</w:t>
          </w:r>
        </w:p>
        <w:p>
          <w:pPr>
            <w:pStyle w:val="TOC2"/>
            <w:tabs>
              <w:tab w:val="right" w:leader="dot" w:pos="9355"/>
            </w:tabs>
            <w:spacing w:after="0" w:line="240" w:lineRule="auto"/>
            <w:rPr>
              <w:rFonts w:ascii="Times New Roman" w:hAnsi="Times New Roman" w:cs="Times New Roman"/>
              <w:sz w:val="28"/>
              <w:szCs w:val="28"/>
              <w:color w:val="000000"/>
            </w:rPr>
          </w:pPr>
          <w:r>
            <w:t>4.4 Подсистема безопасного редактирования и запуска</w:t>
            <w:tab/>
            <w:t>14</w:t>
          </w:r>
        </w:p>
        <w:p>
          <w:pPr>
            <w:pStyle w:val="TOC1"/>
            <w:tabs>
              <w:tab w:val="right" w:leader="dot" w:pos="9355"/>
            </w:tabs>
            <w:spacing w:after="0" w:line="240" w:lineRule="auto"/>
            <w:rPr>
              <w:rFonts w:ascii="Times New Roman" w:hAnsi="Times New Roman" w:cs="Times New Roman"/>
              <w:sz w:val="28"/>
              <w:szCs w:val="28"/>
              <w:color w:val="000000"/>
            </w:rPr>
          </w:pPr>
          <w:r>
            <w:t>5 Разработка функциональной части программы</w:t>
            <w:tab/>
            <w:t>16</w:t>
          </w:r>
        </w:p>
        <w:p>
          <w:pPr>
            <w:pStyle w:val="TOC1"/>
            <w:tabs>
              <w:tab w:val="right" w:leader="dot" w:pos="9355"/>
            </w:tabs>
            <w:spacing w:after="0" w:line="240" w:lineRule="auto"/>
            <w:rPr>
              <w:rFonts w:ascii="Times New Roman" w:hAnsi="Times New Roman" w:cs="Times New Roman"/>
              <w:sz w:val="28"/>
              <w:szCs w:val="28"/>
              <w:color w:val="000000"/>
            </w:rPr>
          </w:pPr>
          <w:r>
            <w:t>5.1 Просмотр и анализ метаданных</w:t>
            <w:tab/>
            <w:t>16</w:t>
          </w:r>
        </w:p>
        <w:p>
          <w:pPr>
            <w:pStyle w:val="TOC2"/>
            <w:tabs>
              <w:tab w:val="right" w:leader="dot" w:pos="9355"/>
            </w:tabs>
            <w:spacing w:after="0" w:line="240" w:lineRule="auto"/>
            <w:rPr>
              <w:rFonts w:ascii="Times New Roman" w:hAnsi="Times New Roman" w:cs="Times New Roman"/>
              <w:sz w:val="28"/>
              <w:szCs w:val="28"/>
              <w:color w:val="000000"/>
            </w:rPr>
          </w:pPr>
          <w:r>
            <w:t>5.2 Навигация и поиск в дереве каталогов</w:t>
            <w:tab/>
            <w:t>16</w:t>
          </w:r>
        </w:p>
        <w:p>
          <w:pPr>
            <w:pStyle w:val="TOC2"/>
            <w:tabs>
              <w:tab w:val="right" w:leader="dot" w:pos="9355"/>
            </w:tabs>
            <w:spacing w:after="0" w:line="240" w:lineRule="auto"/>
            <w:rPr>
              <w:rFonts w:ascii="Times New Roman" w:hAnsi="Times New Roman" w:cs="Times New Roman"/>
              <w:sz w:val="28"/>
              <w:szCs w:val="28"/>
              <w:color w:val="000000"/>
            </w:rPr>
          </w:pPr>
          <w:r>
            <w:t>5.3 Текстовый интерфейс пользователя</w:t>
            <w:tab/>
            <w:t>17</w:t>
          </w:r>
        </w:p>
        <w:p>
          <w:pPr>
            <w:pStyle w:val="TOC2"/>
            <w:tabs>
              <w:tab w:val="right" w:leader="dot" w:pos="9355"/>
            </w:tabs>
            <w:spacing w:after="0" w:line="240" w:lineRule="auto"/>
          </w:pPr>
          <w:r>
            <w:t>5.4 Режимы работы и проверка корректности</w:t>
            <w:tab/>
            <w:t>17</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rPr>
              <w:rFonts w:ascii="Times New Roman" w:hAnsi="Times New Roman" w:cs="Times New Roman"/>
              <w:sz w:val="28"/>
              <w:szCs w:val="28"/>
              <w:color w:val="000000"/>
            </w:rPr>
            <w:t>6 Разработка графического материала</w:t>
            <w:tab/>
            <w:t>20</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6.1 Схема алгоритма</w:t>
            <w:tab/>
            <w:t>20</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6.2 Схема функциональной структуры программы</w:t>
            <w:tab/>
            <w:t>21</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6.3 Диаграмма классов</w:t>
            <w:tab/>
            <w:t>21</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6.4 Схема взаимодействия с пользователем и внешней средой</w:t>
            <w:tab/>
            <w:t>22</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rPr>
              <w:rFonts w:ascii="Times New Roman" w:hAnsi="Times New Roman" w:cs="Times New Roman"/>
              <w:sz w:val="28"/>
              <w:szCs w:val="28"/>
              <w:color w:val="000000"/>
            </w:rPr>
            <w:t>7 Руководство пользователя</w:t>
            <w:tab/>
            <w:t>23</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7.1 Сборка программы</w:t>
            <w:tab/>
            <w:t>23</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7.2 Формат запуска</w:t>
            <w:tab/>
            <w:t>23</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7.3 Основы работы с интерфейсом</w:t>
            <w:tab/>
            <w:t>24</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7.4 Просмотр и анализ метаданных</w:t>
            <w:tab/>
            <w:t>25</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7.5 Навигация по дереву каталогов и поиск объектов</w:t>
            <w:tab/>
            <w:t>26</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7.6 Редактирование метаданных</w:t>
            <w:tab/>
            <w:t>27</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7.7 Завершение работы и рекомендации по безопасному использованию</w:t>
            <w:tab/>
            <w:t>28</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Заключение</w:t>
            <w:tab/>
            <w:t>29</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Список использованных источников</w:t>
            <w:tab/>
            <w:t>30</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А</w:t>
            <w:tab/>
            <w:t>31</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Б</w:t>
            <w:tab/>
            <w:t>32</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В</w:t>
            <w:tab/>
            <w:t>33</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Г</w:t>
            <w:tab/>
            <w:t>34</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Е</w:t>
            <w:tab/>
            <w:t>35</w:t>
          </w:r>
        </w:p>
        <w:p w:rsidR="004E1DDF" w:rsidRPr="004E1DDF" w:rsidRDefault="004E1DDF" w:rsidP="004E1DDF"/>
        <w:p w:rsidR="00461DBA" w:rsidRPr="00461DBA" w:rsidRDefault="00000000" w:rsidP="00461DBA">
          <w:pPr>
            <w:spacing w:after="0"/>
            <w:rPr>
              <w:rFonts w:ascii="Times New Roman" w:hAnsi="Times New Roman" w:cs="Times New Roman"/>
              <w:sz w:val="28"/>
              <w:szCs w:val="28"/>
              <w:color w:val="000000"/>
            </w:rPr>
            <w:sectPr w:rsidR="00461DBA" w:rsidRPr="00461DBA" w:rsidSect="00461DBA">
              <w:headerReference w:type="default" ns3:id="rId7"/>
              <w:footerReference w:type="default" ns3:id="rId8"/>
              <w:pgSz w:w="11906" w:h="16838"/>
              <w:pgMar w:top="1134" w:right="851" w:bottom="1134" w:left="1701" w:header="567" w:footer="567" w:gutter="0"/>
              <w:pgNumType w:start="3"/>
              <w:cols w:space="720"/>
              <w:docGrid w:linePitch="299"/>
            </w:sectPr>
          </w:pPr>
          <w:r w:rsidRPr="00934890">
            <w:rPr>
              <w:rFonts w:ascii="Times New Roman" w:eastAsia="Times New Roman" w:hAnsi="Times New Roman" w:cs="Times New Roman"/>
              <w:sz w:val="28"/>
              <w:szCs w:val="28"/>
              <w:color w:val="000000"/>
            </w:rPr>
            <w:fldChar w:fldCharType="end"/>
          </w:r>
        </w:p>
      </w:sdtContent>
    </w:sdt>
    <w:p w:rsidR="00F958CB" w:rsidRPr="00461DBA" w:rsidRDefault="00F958CB" w:rsidP="00461DBA">
      <w:pPr>
        <w:spacing w:after="0" w:line="240" w:lineRule="auto"/>
        <w:jc w:val="both"/>
        <w:rPr>
          <w:rFonts w:ascii="Times New Roman" w:eastAsia="Times New Roman" w:hAnsi="Times New Roman" w:cs="Times New Roman"/>
          <w:sz w:val="28"/>
          <w:szCs w:val="28"/>
          <w:lang w:val="ru-RU"/>
          <w:color w:val="000000"/>
        </w:rPr>
      </w:pPr>
    </w:p>
    <w:p w:rsidR="00F958CB" w:rsidRPr="00934890" w:rsidRDefault="00000000">
      <w:pPr>
        <w:pStyle w:val="Heading1"/>
        <w:spacing w:before="0" w:after="0" w:line="240" w:lineRule="auto"/>
        <w:jc w:val="center"/>
        <w:rPr>
          <w:rFonts w:ascii="Times New Roman" w:hAnsi="Times New Roman" w:cs="Times New Roman"/>
          <w:b/>
          <w:bCs/>
          <w:color w:val="000000"/>
          <w:sz w:val="28"/>
          <w:szCs w:val="28"/>
          <w:lang w:val="ru-RU"/>
        </w:rPr>
      </w:pPr>
      <w:bookmarkStart w:id="0" w:name="_Toc1"/>
      <w:r w:rsidRPr="00934890">
        <w:rPr>
          <w:rFonts w:ascii="Times New Roman" w:eastAsia="Times New Roman" w:hAnsi="Times New Roman" w:cs="Times New Roman"/>
          <w:b/>
          <w:bCs/>
          <w:color w:val="000000"/>
          <w:sz w:val="28"/>
          <w:szCs w:val="28"/>
          <w:lang w:val="ru-RU"/>
        </w:rPr>
        <w:t>ВВЕДЕНИЕ</w:t>
      </w:r>
      <w:bookmarkEnd w:id="0"/>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Файловая система ext4 является одной из наиболее распространённых в операционных системах Linux и используется как на серверных платформах, так и на персональных компьютерах. В задачах администрирования, восстановления после сбоев и изучения внутренней структуры файловой системы часто возникает необходимость работать не с активным разделом, а с его файловым образом. В таких условиях требуется инструмент, обеспечивающий безопасный просмотр метаданных и допускающий изменение только строго ограниченного набора параметров [1].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Актуальность темы обусловлена тем, что существующие низкоуровневые утилиты для работы с ext4 ориентированы преимущественно на подготовленных специалистов. При взаимодействии с бинарными структурами, такими как superblock, group descriptor, inode и directory entry, даже незначительная ошибка в адресации или записи может привести к нарушению целостности всего образа. Поэтому в учебной и диагностической практике востребовано более контролируемое решение с предсказуемым поведением и ограниченным набором операций редактирования [2].</w:t>
      </w:r>
    </w:p>
    <w:p w:rsidR="00D36C4E" w:rsidRPr="00D36C4E" w:rsidRDefault="00D36C4E" w:rsidP="00D36C4E">
      <w:pPr>
        <w:spacing w:after="0" w:line="240" w:lineRule="auto"/>
        <w:ind w:firstLine="709"/>
        <w:jc w:val="both"/>
        <w:rPr>
          <w:rFonts w:ascii="Times New Roman" w:eastAsia="Times New Roman" w:hAnsi="Times New Roman" w:cs="Times New Roman"/>
          <w:sz w:val="28"/>
          <w:szCs w:val="28"/>
          <w:lang w:val="ru-RU"/>
          <w:color w:val="000000"/>
        </w:rPr>
      </w:pPr>
      <w:r w:rsidRPr="00D36C4E">
        <w:rPr>
          <w:rFonts w:ascii="Times New Roman" w:eastAsia="Times New Roman" w:hAnsi="Times New Roman" w:cs="Times New Roman"/>
          <w:sz w:val="28"/>
          <w:szCs w:val="28"/>
          <w:lang w:val="ru-RU"/>
          <w:color w:val="000000"/>
        </w:rPr>
        <w:t xml:space="preserve">В рамках данной курсовой работы разрабатывается утилита ext4tool, предназначенная для анализа структуры ext4-образов и безопасного изменения отдельных метаданных. Программа реализована на языке C и использует текстовый пользовательский интерфейс на базе библиотеки </w:t>
      </w:r>
      <w:proofErr w:type="spellStart"/>
      <w:r w:rsidRPr="00D36C4E">
        <w:rPr>
          <w:rFonts w:ascii="Times New Roman" w:eastAsia="Times New Roman" w:hAnsi="Times New Roman" w:cs="Times New Roman"/>
          <w:sz w:val="28"/>
          <w:szCs w:val="28"/>
          <w:lang w:val="ru-RU"/>
          <w:color w:val="000000"/>
        </w:rPr>
        <w:t>ncurses</w:t>
      </w:r>
      <w:proofErr w:type="spellEnd"/>
      <w:r w:rsidRPr="00D36C4E">
        <w:rPr>
          <w:rFonts w:ascii="Times New Roman" w:eastAsia="Times New Roman" w:hAnsi="Times New Roman" w:cs="Times New Roman"/>
          <w:sz w:val="28"/>
          <w:szCs w:val="28"/>
          <w:lang w:val="ru-RU"/>
          <w:color w:val="000000"/>
        </w:rPr>
        <w:t>, что обеспечивает её работу в стандартной терминальной среде Linux без необходимости графической оболочки [2].</w:t>
      </w:r>
    </w:p>
    <w:p w:rsidR="00F958CB" w:rsidRPr="00934890" w:rsidRDefault="00D36C4E" w:rsidP="00D36C4E">
      <w:pPr>
        <w:spacing w:after="0" w:line="240" w:lineRule="auto"/>
        <w:ind w:firstLine="709"/>
        <w:jc w:val="both"/>
        <w:rPr>
          <w:rFonts w:ascii="Times New Roman" w:hAnsi="Times New Roman" w:cs="Times New Roman"/>
          <w:sz w:val="28"/>
          <w:szCs w:val="28"/>
          <w:lang w:val="ru-RU"/>
          <w:color w:val="000000"/>
        </w:rPr>
      </w:pPr>
      <w:r w:rsidRPr="00D36C4E">
        <w:rPr>
          <w:rFonts w:ascii="Times New Roman" w:eastAsia="Times New Roman" w:hAnsi="Times New Roman" w:cs="Times New Roman"/>
          <w:sz w:val="28"/>
          <w:szCs w:val="28"/>
          <w:lang w:val="ru-RU"/>
          <w:color w:val="000000"/>
        </w:rPr>
        <w:t xml:space="preserve">Цель работы заключается в создании терминального приложения, позволяющего открывать ext4-образ в режимах чтения и записи, отображать ключевые служебные структуры файловой системы, осуществлять навигацию по дереву каталогов и выполнять контролируемое редактирование отдельных полей </w:t>
      </w:r>
      <w:proofErr w:type="spellStart"/>
      <w:r w:rsidRPr="00D36C4E">
        <w:rPr>
          <w:rFonts w:ascii="Times New Roman" w:eastAsia="Times New Roman" w:hAnsi="Times New Roman" w:cs="Times New Roman"/>
          <w:sz w:val="28"/>
          <w:szCs w:val="28"/>
          <w:lang w:val="ru-RU"/>
          <w:color w:val="000000"/>
        </w:rPr>
        <w:t>superblock</w:t>
      </w:r>
      <w:proofErr w:type="spellEnd"/>
      <w:r w:rsidRPr="00D36C4E">
        <w:rPr>
          <w:rFonts w:ascii="Times New Roman" w:eastAsia="Times New Roman" w:hAnsi="Times New Roman" w:cs="Times New Roman"/>
          <w:sz w:val="28"/>
          <w:szCs w:val="28"/>
          <w:lang w:val="ru-RU"/>
          <w:color w:val="000000"/>
        </w:rPr>
        <w:t xml:space="preserve"> и </w:t>
      </w:r>
      <w:proofErr w:type="spellStart"/>
      <w:r w:rsidRPr="00D36C4E">
        <w:rPr>
          <w:rFonts w:ascii="Times New Roman" w:eastAsia="Times New Roman" w:hAnsi="Times New Roman" w:cs="Times New Roman"/>
          <w:sz w:val="28"/>
          <w:szCs w:val="28"/>
          <w:lang w:val="ru-RU"/>
          <w:color w:val="000000"/>
        </w:rPr>
        <w:t>inode</w:t>
      </w:r>
      <w:proofErr w:type="spellEnd"/>
      <w:r w:rsidRPr="00D36C4E">
        <w:rPr>
          <w:rFonts w:ascii="Times New Roman" w:eastAsia="Times New Roman" w:hAnsi="Times New Roman" w:cs="Times New Roman"/>
          <w:sz w:val="28"/>
          <w:szCs w:val="28"/>
          <w:lang w:val="ru-RU"/>
          <w:color w:val="000000"/>
        </w:rPr>
        <w:t>. Практическая значимость работы состоит в возможности применения разработанного инструмента в качестве учебного средства для изучения ext4, а также как вспомогательного инструмента для базовой диагностики файловых образов [4].</w:t>
      </w:r>
    </w:p>
    <w:p>
      <w:pPr>
        <w:spacing w:after="0" w:line="240" w:lineRule="auto"/>
        <w:ind w:firstLine="709"/>
        <w:jc w:val="both"/>
        <w:rPr>
          <w:rFonts w:ascii="Times New Roman" w:hAnsi="Times New Roman" w:cs="Times New Roman"/>
          <w:sz w:val="28"/>
          <w:szCs w:val="28"/>
          <w:lang w:val="ru-RU"/>
          <w:color w:val="000000"/>
        </w:rPr>
      </w:pPr>
      <w:r>
        <w:rPr>
          <w:rFonts w:ascii="Times New Roman" w:hAnsi="Times New Roman" w:cs="Times New Roman"/>
          <w:sz w:val="28"/>
          <w:szCs w:val="28"/>
          <w:color w:val="000000"/>
        </w:rPr>
        <w:t>Данный курсовой проект выполнен мной лично, проверен на заимствования, процент оригинальности составляет ХХ % (отчет о проверке на заимствования прилагается в приложении Е).</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pPr>
        <w:pStyle w:val="Heading1"/>
        <w:spacing w:before="0" w:after="0" w:line="240" w:lineRule="auto"/>
        <w:ind w:firstLine="708"/>
        <w:rPr>
          <w:rFonts w:ascii="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1 АНАЛИЗ ДАННЫХ И ПОСТАНОВКА ЗАДАЧ</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1.1 Анализ предметной области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Файловая система ext4 является одной из основных файловых систем Linux и содержит развитый набор служебных структур: superblock, таблицы дескрипторов групп, таблицы inode, записи каталогов и extent-деревья. При разработке системной программы важно не только открыть файл-образ, но и корректно интерпретировать эти структуры с учётом размера блока, порядка байтов и ограничений конкретной конфигурации файловой системы.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 рамках курсового проекта рассматривается не работа с активным смонтированным разделом, а анализ отдельного ext4-образа. Такой подход снижает риск повреждения реальных данных и делает программу пригодной для учебной диагностики, демонстрации низкоуровневого ввода-вывода и проверки алгоритмов поиска внутри дерева каталогов.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Предметная область проекта связана с системным программированием: программа использует POSIX-интерфейсы для открытия файла, позиционного чтения и записи, синхронизации изменений, проверки границ доступа и управления режимом работы. Поэтому разработка утилиты требует одновременно знания формата ext4 и понимания механизмов операционной системы.</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1.2 Анализ исходных данных и ограничений проекта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Входными данными программы являются путь к файлу-образу ext4, выбранный режим доступа readonly или write, язык интерфейса и пользовательские запросы на просмотр, поиск либо изменение метаданных. Основным объектом обработки выступает регулярный файл, содержащий образ файловой системы, а не устройство или смонтированный раздел.</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корректной работы необходимо определить параметры superblock, вычислить расположение групп блоков и таблиц inode, проверить допустимость номера inode, разобрать directory entry и, при необходимости, обработать extent-структуры. От правильности этих вычислений зависит корректность всех операций просмотра и поиска.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Главным ограничением проекта является сознательно ограниченный набор операций записи. Утилита не является полноценным fsck-инструментом и не предназначена для восстановления произвольных повреждений. Изменение допускается только для заранее выбранных полей superblock и inode, причём перед записью создаётся резервная копия, а после записи выполняется повторное чтение изменённой структуры.</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1.3 Цель и задачи разработки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 учётом темы курсового проекта целью разработки является создание терминальной системной программы ext4tool, предназначенной для анализа ext4-образов, навигации по структурам файловой системы и безопасного редактирования ограниченного набора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достижения поставленной цели необходимо решить следующие задачи: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реализовать открытие ext4-образа в режимах readonly и write с проверкой типа источника;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обеспечить чтение и интерпретацию основного и резервных superblock;</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разработать просмотр group descriptor, inode и записей каталогов;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реализовать поиск объекта по абсолютному пути, имени и номеру inode;</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спроектировать безопасный сценарий изменения разрешённых полей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предусмотреть резервное копирование и постзаписную верификацию;</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разработать ncurses-интерфейс с поддержкой русского и английского языков;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подготовить руководство пользователя, таблицы контрольных проверок и графический материал.</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Таким образом, сформулированные задачи определяют последовательность разработки: от низкоуровневого доступа к бинарному образу до пользовательского интерфейса и проверки корректности операций.</w:t>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4" w:name="_Toc5"/>
      <w:r w:rsidRPr="00934890">
        <w:rPr>
          <w:rFonts w:ascii="Times New Roman" w:eastAsia="Times New Roman" w:hAnsi="Times New Roman" w:cs="Times New Roman"/>
          <w:b/>
          <w:bCs/>
          <w:color w:val="000000"/>
          <w:sz w:val="28"/>
          <w:szCs w:val="28"/>
          <w:lang w:val="ru-RU"/>
        </w:rPr>
        <w:lastRenderedPageBreak/>
        <w:t xml:space="preserve">2 ОБЗОР </w:t>
      </w:r>
      <w:bookmarkEnd w:id="4"/>
      <w:r w:rsidR="00934890">
        <w:rPr>
          <w:rFonts w:ascii="Times New Roman" w:eastAsia="Times New Roman" w:hAnsi="Times New Roman" w:cs="Times New Roman"/>
          <w:b/>
          <w:bCs/>
          <w:color w:val="000000"/>
          <w:sz w:val="28"/>
          <w:szCs w:val="28"/>
          <w:lang w:val="ru-RU"/>
        </w:rPr>
        <w:t>ЛИТЕРАТУРЫ</w:t>
      </w:r>
    </w:p>
    <w:p w:rsidR="00F958CB" w:rsidRPr="00934890" w:rsidRDefault="00000000">
      <w:pPr>
        <w:pStyle w:val="Heading1"/>
        <w:spacing w:before="0" w:after="0" w:line="240" w:lineRule="auto"/>
        <w:rPr>
          <w:rFonts w:ascii="Times New Roman" w:hAnsi="Times New Roman" w:cs="Times New Roman"/>
          <w:sz w:val="28"/>
          <w:szCs w:val="28"/>
          <w:lang w:val="ru-RU"/>
          <w:color w:val="000000"/>
        </w:rPr>
      </w:pPr>
      <w:bookmarkStart w:id="5" w:name="_Toc6"/>
      <w:r w:rsidRPr="00934890">
        <w:rPr>
          <w:rFonts w:ascii="Times New Roman" w:eastAsia="Times New Roman" w:hAnsi="Times New Roman" w:cs="Times New Roman"/>
          <w:b/>
          <w:bCs/>
          <w:color w:val="000000"/>
          <w:sz w:val="28"/>
          <w:szCs w:val="28"/>
          <w:lang w:val="ru-RU"/>
        </w:rPr>
        <w:tab/>
      </w:r>
      <w:bookmarkEnd w:id="5"/>
    </w:p>
    <w:p w:rsidR="00F958CB" w:rsidRPr="00934890" w:rsidRDefault="00000000">
      <w:pPr>
        <w:pStyle w:val="Heading2"/>
        <w:spacing w:before="0" w:after="0" w:line="240" w:lineRule="auto"/>
        <w:ind w:firstLine="709"/>
        <w:rPr>
          <w:rFonts w:ascii="Times New Roman" w:hAnsi="Times New Roman" w:cs="Times New Roman"/>
          <w:b/>
          <w:bCs/>
          <w:color w:val="000000"/>
          <w:sz w:val="28"/>
          <w:szCs w:val="28"/>
          <w:lang w:val="ru-RU"/>
        </w:rPr>
      </w:pPr>
      <w:bookmarkStart w:id="6" w:name="_Toc7"/>
      <w:r w:rsidRPr="00934890">
        <w:rPr>
          <w:rFonts w:ascii="Times New Roman" w:eastAsia="Times New Roman" w:hAnsi="Times New Roman" w:cs="Times New Roman"/>
          <w:b/>
          <w:bCs/>
          <w:color w:val="000000"/>
          <w:sz w:val="28"/>
          <w:szCs w:val="28"/>
          <w:lang w:val="ru-RU"/>
        </w:rPr>
        <w:t>2.1 Файловая система ext4 как объект анализа</w:t>
      </w:r>
      <w:bookmarkEnd w:id="6"/>
    </w:p>
    <w:p w:rsidR="00F958CB" w:rsidRPr="00934890" w:rsidRDefault="00F958CB">
      <w:pPr>
        <w:spacing w:after="0" w:line="240" w:lineRule="auto"/>
        <w:rPr>
          <w:rFonts w:ascii="Times New Roman" w:hAnsi="Times New Roman" w:cs="Times New Roman"/>
          <w:lang w:val="ru-RU"/>
          <w:color w:val="000000"/>
        </w:rPr>
      </w:pP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В процессе подготовки проекта были изучены источники, описывающие внутреннюю организацию файловой системы ext4. Ключевыми элементами предметной области являются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группы блоков, таблицы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записи каталогов и </w:t>
      </w:r>
      <w:proofErr w:type="spellStart"/>
      <w:r w:rsidRPr="00CC0241">
        <w:rPr>
          <w:rFonts w:ascii="Times New Roman" w:eastAsia="Times New Roman" w:hAnsi="Times New Roman" w:cs="Times New Roman"/>
          <w:sz w:val="28"/>
          <w:szCs w:val="28"/>
          <w:lang w:val="ru-RU"/>
          <w:color w:val="000000"/>
        </w:rPr>
        <w:t>extent</w:t>
      </w:r>
      <w:proofErr w:type="spellEnd"/>
      <w:r w:rsidRPr="00CC0241">
        <w:rPr>
          <w:rFonts w:ascii="Times New Roman" w:eastAsia="Times New Roman" w:hAnsi="Times New Roman" w:cs="Times New Roman"/>
          <w:sz w:val="28"/>
          <w:szCs w:val="28"/>
          <w:lang w:val="ru-RU"/>
          <w:color w:val="000000"/>
        </w:rPr>
        <w:t>-деревья. Именно эти структуры определяют как способ хранения данных, так и принципы доступа к ним со стороны прикладного программного обеспечения [4].</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Официальная документация по ext4 имеет значение не только как теоретический материал, но и как источник точной информации о смещениях и ограничениях. Для реализации проекта особенно важны сведения о </w:t>
      </w:r>
      <w:proofErr w:type="spellStart"/>
      <w:r w:rsidRPr="00CC0241">
        <w:rPr>
          <w:rFonts w:ascii="Times New Roman" w:eastAsia="Times New Roman" w:hAnsi="Times New Roman" w:cs="Times New Roman"/>
          <w:sz w:val="28"/>
          <w:szCs w:val="28"/>
          <w:lang w:val="ru-RU"/>
          <w:color w:val="000000"/>
        </w:rPr>
        <w:t>magic</w:t>
      </w:r>
      <w:proofErr w:type="spellEnd"/>
      <w:r w:rsidRPr="00CC0241">
        <w:rPr>
          <w:rFonts w:ascii="Times New Roman" w:eastAsia="Times New Roman" w:hAnsi="Times New Roman" w:cs="Times New Roman"/>
          <w:sz w:val="28"/>
          <w:szCs w:val="28"/>
          <w:lang w:val="ru-RU"/>
          <w:color w:val="000000"/>
        </w:rPr>
        <w:t xml:space="preserve">-значении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размере блока, структуре </w:t>
      </w:r>
      <w:proofErr w:type="spellStart"/>
      <w:r w:rsidRPr="00CC0241">
        <w:rPr>
          <w:rFonts w:ascii="Times New Roman" w:eastAsia="Times New Roman" w:hAnsi="Times New Roman" w:cs="Times New Roman"/>
          <w:sz w:val="28"/>
          <w:szCs w:val="28"/>
          <w:lang w:val="ru-RU"/>
          <w:color w:val="000000"/>
        </w:rPr>
        <w:t>group</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descriptor</w:t>
      </w:r>
      <w:proofErr w:type="spellEnd"/>
      <w:r w:rsidRPr="00CC0241">
        <w:rPr>
          <w:rFonts w:ascii="Times New Roman" w:eastAsia="Times New Roman" w:hAnsi="Times New Roman" w:cs="Times New Roman"/>
          <w:sz w:val="28"/>
          <w:szCs w:val="28"/>
          <w:lang w:val="ru-RU"/>
          <w:color w:val="000000"/>
        </w:rPr>
        <w:t xml:space="preserve"> и механизме адресации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Без этих данных корректная обработка бинарного образа на языке C становится невозможной [1].</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Практическая значимость ext4 связана с тем, что её логическая модель напрямую отражается в физической структуре образа. Основной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располагается по фиксированному смещению, после чего на основе его параметров определяются характеристики групп блоков, размещение таблиц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правила интерпретации </w:t>
      </w:r>
      <w:proofErr w:type="spellStart"/>
      <w:r w:rsidRPr="00CC0241">
        <w:rPr>
          <w:rFonts w:ascii="Times New Roman" w:eastAsia="Times New Roman" w:hAnsi="Times New Roman" w:cs="Times New Roman"/>
          <w:sz w:val="28"/>
          <w:szCs w:val="28"/>
          <w:lang w:val="ru-RU"/>
          <w:color w:val="000000"/>
        </w:rPr>
        <w:t>каталоговых</w:t>
      </w:r>
      <w:proofErr w:type="spellEnd"/>
      <w:r w:rsidRPr="00CC0241">
        <w:rPr>
          <w:rFonts w:ascii="Times New Roman" w:eastAsia="Times New Roman" w:hAnsi="Times New Roman" w:cs="Times New Roman"/>
          <w:sz w:val="28"/>
          <w:szCs w:val="28"/>
          <w:lang w:val="ru-RU"/>
          <w:color w:val="000000"/>
        </w:rPr>
        <w:t xml:space="preserve"> записей. По этой причине анализ ext4 начинается с чтения базовых метаданных и постепенно углубляется до более сложных структур [1].</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Дополнительную сложность вносит развитие ext4 по сравнению с предыдущими версиями семейства </w:t>
      </w:r>
      <w:proofErr w:type="spellStart"/>
      <w:r w:rsidRPr="00CC0241">
        <w:rPr>
          <w:rFonts w:ascii="Times New Roman" w:eastAsia="Times New Roman" w:hAnsi="Times New Roman" w:cs="Times New Roman"/>
          <w:sz w:val="28"/>
          <w:szCs w:val="28"/>
          <w:lang w:val="ru-RU"/>
          <w:color w:val="000000"/>
        </w:rPr>
        <w:t>ext</w:t>
      </w:r>
      <w:proofErr w:type="spellEnd"/>
      <w:r w:rsidRPr="00CC0241">
        <w:rPr>
          <w:rFonts w:ascii="Times New Roman" w:eastAsia="Times New Roman" w:hAnsi="Times New Roman" w:cs="Times New Roman"/>
          <w:sz w:val="28"/>
          <w:szCs w:val="28"/>
          <w:lang w:val="ru-RU"/>
          <w:color w:val="000000"/>
        </w:rPr>
        <w:t xml:space="preserve">. В частности, используются </w:t>
      </w:r>
      <w:proofErr w:type="spellStart"/>
      <w:r w:rsidRPr="00CC0241">
        <w:rPr>
          <w:rFonts w:ascii="Times New Roman" w:eastAsia="Times New Roman" w:hAnsi="Times New Roman" w:cs="Times New Roman"/>
          <w:sz w:val="28"/>
          <w:szCs w:val="28"/>
          <w:lang w:val="ru-RU"/>
          <w:color w:val="000000"/>
        </w:rPr>
        <w:t>extent</w:t>
      </w:r>
      <w:proofErr w:type="spellEnd"/>
      <w:r w:rsidRPr="00CC0241">
        <w:rPr>
          <w:rFonts w:ascii="Times New Roman" w:eastAsia="Times New Roman" w:hAnsi="Times New Roman" w:cs="Times New Roman"/>
          <w:sz w:val="28"/>
          <w:szCs w:val="28"/>
          <w:lang w:val="ru-RU"/>
          <w:color w:val="000000"/>
        </w:rPr>
        <w:t xml:space="preserve">-деревья, увеличенные дескрипторы групп, поддержка 64-битной адресации, расширенные наборы </w:t>
      </w:r>
      <w:proofErr w:type="spellStart"/>
      <w:r w:rsidRPr="00CC0241">
        <w:rPr>
          <w:rFonts w:ascii="Times New Roman" w:eastAsia="Times New Roman" w:hAnsi="Times New Roman" w:cs="Times New Roman"/>
          <w:sz w:val="28"/>
          <w:szCs w:val="28"/>
          <w:lang w:val="ru-RU"/>
          <w:color w:val="000000"/>
        </w:rPr>
        <w:t>feature</w:t>
      </w:r>
      <w:proofErr w:type="spellEnd"/>
      <w:r w:rsidRPr="00CC0241">
        <w:rPr>
          <w:rFonts w:ascii="Times New Roman" w:eastAsia="Times New Roman" w:hAnsi="Times New Roman" w:cs="Times New Roman"/>
          <w:sz w:val="28"/>
          <w:szCs w:val="28"/>
          <w:lang w:val="ru-RU"/>
          <w:color w:val="000000"/>
        </w:rPr>
        <w:t xml:space="preserve">-флагов, а также резервные копии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Поэтому обзор литературы должен учитывать не только общие принципы организации данных, но и ограничения, при которых реализация остаётся корректной и безопасной. В контексте данной работы это означает необходимость проверки </w:t>
      </w:r>
      <w:proofErr w:type="spellStart"/>
      <w:r w:rsidRPr="00CC0241">
        <w:rPr>
          <w:rFonts w:ascii="Times New Roman" w:eastAsia="Times New Roman" w:hAnsi="Times New Roman" w:cs="Times New Roman"/>
          <w:sz w:val="28"/>
          <w:szCs w:val="28"/>
          <w:lang w:val="ru-RU"/>
          <w:color w:val="000000"/>
        </w:rPr>
        <w:t>incompat</w:t>
      </w:r>
      <w:proofErr w:type="spellEnd"/>
      <w:r w:rsidRPr="00CC0241">
        <w:rPr>
          <w:rFonts w:ascii="Times New Roman" w:eastAsia="Times New Roman" w:hAnsi="Times New Roman" w:cs="Times New Roman"/>
          <w:sz w:val="28"/>
          <w:szCs w:val="28"/>
          <w:lang w:val="ru-RU"/>
          <w:color w:val="000000"/>
        </w:rPr>
        <w:t>-признаков и осторожного выполнения операций записи в образ [1].</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Существенным выводом из рассмотренных источников является тесная взаимосвязь основных структур ext4. Параметры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определяют размер блока и количество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в группе; дескрипторы групп указывают расположение таблиц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содержат информацию об объектах и ссылках на данные; записи каталогов связывают имена с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формируют иерархию файловой системы [4].</w:t>
      </w:r>
    </w:p>
    <w:p w:rsidR="00CC0241" w:rsidRPr="00934890" w:rsidRDefault="00CC0241" w:rsidP="00CC0241">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1"/>
        <w:spacing w:before="0" w:after="0" w:line="240" w:lineRule="auto"/>
        <w:ind w:firstLine="708"/>
        <w:rPr>
          <w:rFonts w:ascii="Times New Roman" w:eastAsia="Times New Roman" w:hAnsi="Times New Roman" w:cs="Times New Roman"/>
          <w:b/>
          <w:bCs/>
          <w:color w:val="000000"/>
          <w:sz w:val="28"/>
          <w:szCs w:val="28"/>
          <w:lang w:val="ru-RU"/>
        </w:rPr>
      </w:pPr>
      <w:bookmarkStart w:id="7" w:name="_Toc8"/>
      <w:r w:rsidRPr="00934890">
        <w:rPr>
          <w:rFonts w:ascii="Times New Roman" w:eastAsia="Times New Roman" w:hAnsi="Times New Roman" w:cs="Times New Roman"/>
          <w:b/>
          <w:bCs/>
          <w:color w:val="000000"/>
          <w:sz w:val="28"/>
          <w:szCs w:val="28"/>
          <w:lang w:val="ru-RU"/>
        </w:rPr>
        <w:t>2.2 Обзор существующих средств</w:t>
      </w:r>
      <w:bookmarkEnd w:id="7"/>
    </w:p>
    <w:p w:rsidR="00F958CB" w:rsidRPr="00934890" w:rsidRDefault="00F958CB">
      <w:pPr>
        <w:pStyle w:val="Heading1"/>
        <w:spacing w:before="0" w:after="0" w:line="240" w:lineRule="auto"/>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Практическая работа с ext4 уже поддерживается рядом системных утилит. Однако эти средства ориентированы на разные сценарии и не всегда удобны как единый учебный интерфейс, одновременно показывающий </w:t>
      </w:r>
      <w:r w:rsidRPr="00934890">
        <w:rPr>
          <w:rFonts w:ascii="Times New Roman" w:eastAsia="Times New Roman" w:hAnsi="Times New Roman" w:cs="Times New Roman"/>
          <w:sz w:val="28"/>
          <w:szCs w:val="28"/>
          <w:lang w:val="ru-RU"/>
          <w:color w:val="000000"/>
        </w:rPr>
        <w:lastRenderedPageBreak/>
        <w:t>структуру образа и сопровождающий операции безопасного редактирования [2].</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3"/>
        <w:spacing w:before="0" w:after="0" w:line="240" w:lineRule="auto"/>
        <w:ind w:firstLine="708"/>
        <w:rPr>
          <w:rFonts w:ascii="Times New Roman" w:eastAsia="Times New Roman" w:hAnsi="Times New Roman" w:cs="Times New Roman"/>
          <w:b/>
          <w:bCs/>
          <w:lang w:val="ru-RU"/>
          <w:color w:val="000000"/>
        </w:rPr>
      </w:pPr>
      <w:bookmarkStart w:id="8" w:name="_Toc9"/>
      <w:r w:rsidRPr="00934890">
        <w:rPr>
          <w:rFonts w:ascii="Times New Roman" w:eastAsia="Times New Roman" w:hAnsi="Times New Roman" w:cs="Times New Roman"/>
          <w:b/>
          <w:bCs/>
          <w:color w:val="000000"/>
          <w:lang w:val="ru-RU"/>
        </w:rPr>
        <w:t xml:space="preserve">2.2.1 Стандартные утилиты </w:t>
      </w:r>
      <w:r w:rsidRPr="00934890">
        <w:rPr>
          <w:rFonts w:ascii="Times New Roman" w:eastAsia="Times New Roman" w:hAnsi="Times New Roman" w:cs="Times New Roman"/>
          <w:b/>
          <w:bCs/>
          <w:color w:val="000000"/>
        </w:rPr>
        <w:t>e</w:t>
      </w:r>
      <w:r w:rsidRPr="00934890">
        <w:rPr>
          <w:rFonts w:ascii="Times New Roman" w:eastAsia="Times New Roman" w:hAnsi="Times New Roman" w:cs="Times New Roman"/>
          <w:b/>
          <w:bCs/>
          <w:color w:val="000000"/>
          <w:lang w:val="ru-RU"/>
        </w:rPr>
        <w:t>2</w:t>
      </w:r>
      <w:proofErr w:type="spellStart"/>
      <w:r w:rsidRPr="00934890">
        <w:rPr>
          <w:rFonts w:ascii="Times New Roman" w:eastAsia="Times New Roman" w:hAnsi="Times New Roman" w:cs="Times New Roman"/>
          <w:b/>
          <w:bCs/>
          <w:color w:val="000000"/>
        </w:rPr>
        <w:t>fsprogs</w:t>
      </w:r>
      <w:bookmarkEnd w:id="8"/>
      <w:proofErr w:type="spellEnd"/>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Утилиты dumpe2fs, </w:t>
      </w:r>
      <w:proofErr w:type="spellStart"/>
      <w:r w:rsidRPr="00CC0241">
        <w:rPr>
          <w:rFonts w:ascii="Times New Roman" w:eastAsia="Times New Roman" w:hAnsi="Times New Roman" w:cs="Times New Roman"/>
          <w:sz w:val="28"/>
          <w:szCs w:val="28"/>
          <w:lang w:val="ru-RU"/>
          <w:color w:val="000000"/>
        </w:rPr>
        <w:t>debugfs</w:t>
      </w:r>
      <w:proofErr w:type="spellEnd"/>
      <w:r w:rsidRPr="00CC0241">
        <w:rPr>
          <w:rFonts w:ascii="Times New Roman" w:eastAsia="Times New Roman" w:hAnsi="Times New Roman" w:cs="Times New Roman"/>
          <w:sz w:val="28"/>
          <w:szCs w:val="28"/>
          <w:lang w:val="ru-RU"/>
          <w:color w:val="000000"/>
        </w:rPr>
        <w:t xml:space="preserve">, tune2fs и e2fsck предоставляют возможности для анализа служебных структур ext4, изменения отдельных параметров и проверки целостности файловой системы. Их достоинством является соответствие реальной практике системного администрирования. Однако для учебных целей они оказываются менее удобными из-за сложного интерфейса и отсутствия единого последовательного сценария работы, в котором пользователь мог бы поэтапно изучать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каталоги, а затем выполнять строго ограниченные изменения разрешённых полей [2].</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Более детальный анализ показывает, что каждая из этих утилит ориентирована на выполнение конкретной задачи. Так, dumpe2fs используется для получения общей информации о файловой системе, </w:t>
      </w:r>
      <w:proofErr w:type="spellStart"/>
      <w:r w:rsidRPr="00CC0241">
        <w:rPr>
          <w:rFonts w:ascii="Times New Roman" w:eastAsia="Times New Roman" w:hAnsi="Times New Roman" w:cs="Times New Roman"/>
          <w:sz w:val="28"/>
          <w:szCs w:val="28"/>
          <w:lang w:val="ru-RU"/>
          <w:color w:val="000000"/>
        </w:rPr>
        <w:t>debugfs</w:t>
      </w:r>
      <w:proofErr w:type="spellEnd"/>
      <w:r w:rsidRPr="00CC0241">
        <w:rPr>
          <w:rFonts w:ascii="Times New Roman" w:eastAsia="Times New Roman" w:hAnsi="Times New Roman" w:cs="Times New Roman"/>
          <w:sz w:val="28"/>
          <w:szCs w:val="28"/>
          <w:lang w:val="ru-RU"/>
          <w:color w:val="000000"/>
        </w:rPr>
        <w:t xml:space="preserve"> предоставляет интерактивный доступ к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каталогам, tune2fs позволяет изменять параметры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а e2fsck предназначена главным образом для проверки и восстановления согласованности структур. В результате пользователю приходится работать сразу с несколькими инструментами и запоминать различные команды, что усложняет процесс обучения [2].</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Кроме того, данные средства предполагают высокий уровень ответственности со стороны пользователя. Они требуют глубокого понимания формата ext4 и позволяют выполнять потенциально опасные операции напрямую. В условиях практического администрирования это допустимо, однако для учебного проекта более целесообразно использовать инструмент с ограниченным и контролируемым сценарием работы: сначала анализ и диагностика, затем изменение только разрешённых параметров с обязательным резервным копированием и последующей проверкой результата [2].</w:t>
      </w:r>
    </w:p>
    <w:p w:rsidR="00CC0241" w:rsidRPr="00934890" w:rsidRDefault="00CC0241" w:rsidP="00CC0241">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1"/>
        <w:spacing w:before="0" w:after="0" w:line="240" w:lineRule="auto"/>
        <w:ind w:firstLine="708"/>
        <w:rPr>
          <w:rFonts w:ascii="Times New Roman" w:eastAsia="Times New Roman" w:hAnsi="Times New Roman" w:cs="Times New Roman"/>
          <w:b/>
          <w:bCs/>
          <w:color w:val="000000"/>
          <w:sz w:val="28"/>
          <w:szCs w:val="28"/>
          <w:lang w:val="ru-RU"/>
        </w:rPr>
      </w:pPr>
      <w:bookmarkStart w:id="9" w:name="_Toc10"/>
      <w:r w:rsidRPr="00934890">
        <w:rPr>
          <w:rFonts w:ascii="Times New Roman" w:eastAsia="Times New Roman" w:hAnsi="Times New Roman" w:cs="Times New Roman"/>
          <w:b/>
          <w:bCs/>
          <w:color w:val="000000"/>
          <w:sz w:val="28"/>
          <w:szCs w:val="28"/>
          <w:lang w:val="ru-RU"/>
        </w:rPr>
        <w:t>2.2.2 Диагностические и исследовательские средства</w:t>
      </w:r>
      <w:bookmarkEnd w:id="9"/>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Другой подход предполагает использование шестнадцатеричных редакторов или специализированных отладочных средств для анализа бинарных форматов. Такие инструменты дают полный контроль над содержимым образа, но не учитывают семантику ext4 и не предотвращают ошибочную запись. Для учебной работы это неудобно: значительная часть времени уходит на ручной пересчёт смещений и контроль целостности вместо изучения логики самой файловой системы.</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К этой категории можно отнести универсальные hex-редакторы, просмотрщики образов и форензик-инструменты общего назначения. Их сильная сторона заключается в том, что исследователь видит исходные байты без промежуточных абстракций и может вручную проверить любое смещение. Но именно это становится недостатком, когда задача состоит не в судебной экспертизе, а в освоении структур ext4: пользователю приходится </w:t>
      </w:r>
      <w:r w:rsidRPr="00934890">
        <w:rPr>
          <w:rFonts w:ascii="Times New Roman" w:eastAsia="Times New Roman" w:hAnsi="Times New Roman" w:cs="Times New Roman"/>
          <w:sz w:val="28"/>
          <w:szCs w:val="28"/>
          <w:lang w:val="ru-RU"/>
          <w:color w:val="000000"/>
        </w:rPr>
        <w:lastRenderedPageBreak/>
        <w:t>самостоятельно интерпретировать little-endian поля, выравнивание структур и взаимосвязи между объектами.</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Следовательно, исследовательские средства полезны как вспомогательный слой проверки, но не как основной интерфейс учебной программы. Они хорошо подходят для подтверждения отдельных гипотез или анализа нестандартных повреждений, однако не обеспечивают требуемых наглядности и управляемости при повседневной работе со структурой ext4-образа.</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3"/>
        <w:spacing w:before="0" w:after="0" w:line="240" w:lineRule="auto"/>
        <w:ind w:firstLine="708"/>
        <w:rPr>
          <w:rFonts w:ascii="Times New Roman" w:eastAsia="Times New Roman" w:hAnsi="Times New Roman" w:cs="Times New Roman"/>
          <w:b/>
          <w:bCs/>
          <w:color w:val="000000"/>
          <w:lang w:val="ru-RU"/>
        </w:rPr>
      </w:pPr>
      <w:bookmarkStart w:id="10" w:name="_Toc11"/>
      <w:r w:rsidRPr="00934890">
        <w:rPr>
          <w:rFonts w:ascii="Times New Roman" w:eastAsia="Times New Roman" w:hAnsi="Times New Roman" w:cs="Times New Roman"/>
          <w:b/>
          <w:bCs/>
          <w:color w:val="000000"/>
          <w:lang w:val="ru-RU"/>
        </w:rPr>
        <w:t>2.2.3 Выводы по аналогам</w:t>
      </w:r>
      <w:bookmarkEnd w:id="10"/>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Проведённый анализ литературы и существующих программных средств показывает, что в рамках курсового проекта оправдана разработка специализированной утилиты, объединяющей средства структурированного просмотра ext4 и контролируемого редактирования метаданных. Подобное решение не претендует на замену стандартных инструментов системного администрирования, однако в большей степени соответствует требованиям учебной и лабораторной практики.</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На основе выполненного сравнения можно выделить основные характеристики разрабатываемого инструмента: наличие единого терминального интерфейса; поддержка навигации по абсолютному пути, имени файла и номеру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ограниченный перечень допустимых операций изменения; автоматическое создание резервной копии образа перед записью; а также повторное считывание и проверка структур после внесённых изменений. Совокупность этих свойств обеспечивает баланс между функциональными возможностями, безопасностью работы и наглядностью использования.</w:t>
      </w:r>
    </w:p>
    <w:p w:rsidR="00CC0241" w:rsidRPr="00934890" w:rsidRDefault="00CC0241" w:rsidP="00CC0241">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2"/>
        <w:spacing w:before="0" w:after="0" w:line="240" w:lineRule="auto"/>
        <w:ind w:firstLine="708"/>
        <w:rPr>
          <w:rFonts w:ascii="Times New Roman" w:eastAsia="Times New Roman" w:hAnsi="Times New Roman" w:cs="Times New Roman"/>
          <w:b/>
          <w:bCs/>
          <w:color w:val="000000"/>
          <w:sz w:val="28"/>
          <w:szCs w:val="28"/>
          <w:lang w:val="ru-RU"/>
        </w:rPr>
      </w:pPr>
      <w:bookmarkStart w:id="11" w:name="_Toc12"/>
      <w:r w:rsidRPr="00934890">
        <w:rPr>
          <w:rFonts w:ascii="Times New Roman" w:eastAsia="Times New Roman" w:hAnsi="Times New Roman" w:cs="Times New Roman"/>
          <w:b/>
          <w:bCs/>
          <w:color w:val="000000"/>
          <w:sz w:val="28"/>
          <w:szCs w:val="28"/>
          <w:lang w:val="ru-RU"/>
        </w:rPr>
        <w:t>2.3 Выбранные технологии</w:t>
      </w:r>
      <w:bookmarkEnd w:id="11"/>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Для разработки программного средства были выбраны язык C, POSIX API и библиотека </w:t>
      </w:r>
      <w:proofErr w:type="spellStart"/>
      <w:r w:rsidRPr="00CC0241">
        <w:rPr>
          <w:rFonts w:ascii="Times New Roman" w:eastAsia="Times New Roman" w:hAnsi="Times New Roman" w:cs="Times New Roman"/>
          <w:sz w:val="28"/>
          <w:szCs w:val="28"/>
          <w:lang w:val="ru-RU"/>
          <w:color w:val="000000"/>
        </w:rPr>
        <w:t>ncurses</w:t>
      </w:r>
      <w:proofErr w:type="spellEnd"/>
      <w:r w:rsidRPr="00CC0241">
        <w:rPr>
          <w:rFonts w:ascii="Times New Roman" w:eastAsia="Times New Roman" w:hAnsi="Times New Roman" w:cs="Times New Roman"/>
          <w:sz w:val="28"/>
          <w:szCs w:val="28"/>
          <w:lang w:val="ru-RU"/>
          <w:color w:val="000000"/>
        </w:rPr>
        <w:t xml:space="preserve">. Язык C предоставляет возможность непосредственной работы с бинарными структурами и использования системных вызовов, таких как </w:t>
      </w:r>
      <w:proofErr w:type="spellStart"/>
      <w:r w:rsidRPr="00CC0241">
        <w:rPr>
          <w:rFonts w:ascii="Times New Roman" w:eastAsia="Times New Roman" w:hAnsi="Times New Roman" w:cs="Times New Roman"/>
          <w:sz w:val="28"/>
          <w:szCs w:val="28"/>
          <w:lang w:val="ru-RU"/>
          <w:color w:val="000000"/>
        </w:rPr>
        <w:t>open</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pread</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pwrite</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fsync</w:t>
      </w:r>
      <w:proofErr w:type="spellEnd"/>
      <w:r w:rsidRPr="00CC0241">
        <w:rPr>
          <w:rFonts w:ascii="Times New Roman" w:eastAsia="Times New Roman" w:hAnsi="Times New Roman" w:cs="Times New Roman"/>
          <w:sz w:val="28"/>
          <w:szCs w:val="28"/>
          <w:lang w:val="ru-RU"/>
          <w:color w:val="000000"/>
        </w:rPr>
        <w:t xml:space="preserve"> и </w:t>
      </w:r>
      <w:proofErr w:type="spellStart"/>
      <w:r w:rsidRPr="00CC0241">
        <w:rPr>
          <w:rFonts w:ascii="Times New Roman" w:eastAsia="Times New Roman" w:hAnsi="Times New Roman" w:cs="Times New Roman"/>
          <w:sz w:val="28"/>
          <w:szCs w:val="28"/>
          <w:lang w:val="ru-RU"/>
          <w:color w:val="000000"/>
        </w:rPr>
        <w:t>fstat</w:t>
      </w:r>
      <w:proofErr w:type="spellEnd"/>
      <w:r w:rsidRPr="00CC0241">
        <w:rPr>
          <w:rFonts w:ascii="Times New Roman" w:eastAsia="Times New Roman" w:hAnsi="Times New Roman" w:cs="Times New Roman"/>
          <w:sz w:val="28"/>
          <w:szCs w:val="28"/>
          <w:lang w:val="ru-RU"/>
          <w:color w:val="000000"/>
        </w:rPr>
        <w:t xml:space="preserve">. Применение POSIX-интерфейса обеспечивает надёжную реализацию низкоуровневых операций ввода-вывода, а библиотека </w:t>
      </w:r>
      <w:proofErr w:type="spellStart"/>
      <w:r w:rsidRPr="00CC0241">
        <w:rPr>
          <w:rFonts w:ascii="Times New Roman" w:eastAsia="Times New Roman" w:hAnsi="Times New Roman" w:cs="Times New Roman"/>
          <w:sz w:val="28"/>
          <w:szCs w:val="28"/>
          <w:lang w:val="ru-RU"/>
          <w:color w:val="000000"/>
        </w:rPr>
        <w:t>ncurses</w:t>
      </w:r>
      <w:proofErr w:type="spellEnd"/>
      <w:r w:rsidRPr="00CC0241">
        <w:rPr>
          <w:rFonts w:ascii="Times New Roman" w:eastAsia="Times New Roman" w:hAnsi="Times New Roman" w:cs="Times New Roman"/>
          <w:sz w:val="28"/>
          <w:szCs w:val="28"/>
          <w:lang w:val="ru-RU"/>
          <w:color w:val="000000"/>
        </w:rPr>
        <w:t xml:space="preserve"> позволяет создать удобный текстовый пользовательский интерфейс без необходимости подключения графической подсистемы [2].</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В качестве инструментов сборки используются компилятор GCC и </w:t>
      </w:r>
      <w:proofErr w:type="spellStart"/>
      <w:r w:rsidRPr="00CC0241">
        <w:rPr>
          <w:rFonts w:ascii="Times New Roman" w:eastAsia="Times New Roman" w:hAnsi="Times New Roman" w:cs="Times New Roman"/>
          <w:sz w:val="28"/>
          <w:szCs w:val="28"/>
          <w:lang w:val="ru-RU"/>
          <w:color w:val="000000"/>
        </w:rPr>
        <w:t>Makefile</w:t>
      </w:r>
      <w:proofErr w:type="spellEnd"/>
      <w:r w:rsidRPr="00CC0241">
        <w:rPr>
          <w:rFonts w:ascii="Times New Roman" w:eastAsia="Times New Roman" w:hAnsi="Times New Roman" w:cs="Times New Roman"/>
          <w:sz w:val="28"/>
          <w:szCs w:val="28"/>
          <w:lang w:val="ru-RU"/>
          <w:color w:val="000000"/>
        </w:rPr>
        <w:t>, что соответствует специфике системного программирования. Такой подход упрощает процесс развертывания и позволяет сосредоточиться на реализации логики обработки метаданных ext4.</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Выбор языка C обусловлен не только его традиционным применением в системной разработке, но и необходимостью точного контроля над размерами данных, смещениями структур и обработкой </w:t>
      </w:r>
      <w:proofErr w:type="spellStart"/>
      <w:r w:rsidRPr="00CC0241">
        <w:rPr>
          <w:rFonts w:ascii="Times New Roman" w:eastAsia="Times New Roman" w:hAnsi="Times New Roman" w:cs="Times New Roman"/>
          <w:sz w:val="28"/>
          <w:szCs w:val="28"/>
          <w:lang w:val="ru-RU"/>
          <w:color w:val="000000"/>
        </w:rPr>
        <w:t>little-endian</w:t>
      </w:r>
      <w:proofErr w:type="spellEnd"/>
      <w:r w:rsidRPr="00CC0241">
        <w:rPr>
          <w:rFonts w:ascii="Times New Roman" w:eastAsia="Times New Roman" w:hAnsi="Times New Roman" w:cs="Times New Roman"/>
          <w:sz w:val="28"/>
          <w:szCs w:val="28"/>
          <w:lang w:val="ru-RU"/>
          <w:color w:val="000000"/>
        </w:rPr>
        <w:t xml:space="preserve"> представления. При работе с образами файловых систем важно чётко понимать, какие байты </w:t>
      </w:r>
      <w:r w:rsidRPr="00CC0241">
        <w:rPr>
          <w:rFonts w:ascii="Times New Roman" w:eastAsia="Times New Roman" w:hAnsi="Times New Roman" w:cs="Times New Roman"/>
          <w:sz w:val="28"/>
          <w:szCs w:val="28"/>
          <w:lang w:val="ru-RU"/>
          <w:color w:val="000000"/>
        </w:rPr>
        <w:lastRenderedPageBreak/>
        <w:t>считываются, каким образом вычисляются адреса структур и в какой момент производится запись, что делает использование C наиболее оправданным.</w:t>
      </w:r>
    </w:p>
    <w:p>
      <w:pPr>
        <w:spacing w:after="0" w:line="240" w:lineRule="auto"/>
        <w:ind w:firstLine="709"/>
        <w:jc w:val="both"/>
        <w:rPr>
          <w:rFonts w:ascii="Times New Roman" w:hAnsi="Times New Roman" w:cs="Times New Roman"/>
          <w:sz w:val="28"/>
          <w:szCs w:val="28"/>
          <w:lang w:val="ru-RU"/>
          <w:color w:val="000000"/>
        </w:rPr>
      </w:pPr>
      <w:r>
        <w:rPr>
          <w:rFonts w:ascii="Times New Roman" w:hAnsi="Times New Roman" w:cs="Times New Roman"/>
          <w:sz w:val="28"/>
          <w:szCs w:val="28"/>
          <w:color w:val="000000"/>
        </w:rPr>
        <w:t>Применение ncurses также связано с особенностями области применения программы. Инструменты для администрирования и восстановления файловых систем часто используются в терминальной среде, включая удалённый доступ по SSH и минимальные конфигурации Linux без графического интерфейса. Текстовый интерфейс обеспечивает достаточную наглядность, поддерживает интерактивную работу и при этом сохраняет минимальные внешние зависимости, что особенно важно для переносимого учебного решения [3].</w:t>
      </w:r>
    </w:p>
    <w:p w:rsidR="00F958CB" w:rsidRPr="00934890" w:rsidRDefault="00000000">
      <w:pPr>
        <w:spacing w:after="0" w:line="240" w:lineRule="auto"/>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12" w:name="_Toc13"/>
      <w:r w:rsidRPr="00934890">
        <w:rPr>
          <w:rFonts w:ascii="Times New Roman" w:eastAsia="Times New Roman" w:hAnsi="Times New Roman" w:cs="Times New Roman"/>
          <w:b/>
          <w:bCs/>
          <w:color w:val="000000"/>
          <w:sz w:val="28"/>
          <w:szCs w:val="28"/>
          <w:lang w:val="ru-RU"/>
        </w:rPr>
        <w:lastRenderedPageBreak/>
        <w:t>3 ВЫБОР И ОБОСНОВАНИЕ</w:t>
      </w:r>
      <w:r w:rsidR="007E3CC2" w:rsidRPr="007E3CC2">
        <w:rPr>
          <w:rFonts w:ascii="Times New Roman" w:eastAsia="Times New Roman" w:hAnsi="Times New Roman" w:cs="Times New Roman"/>
          <w:b/>
          <w:bCs/>
          <w:color w:val="000000"/>
          <w:sz w:val="28"/>
          <w:szCs w:val="28"/>
          <w:lang w:val="ru-RU"/>
        </w:rPr>
        <w:t xml:space="preserve"> </w:t>
      </w:r>
      <w:r w:rsidR="007E3CC2">
        <w:rPr>
          <w:rFonts w:ascii="Times New Roman" w:eastAsia="Times New Roman" w:hAnsi="Times New Roman" w:cs="Times New Roman"/>
          <w:b/>
          <w:bCs/>
          <w:color w:val="000000"/>
          <w:sz w:val="28"/>
          <w:szCs w:val="28"/>
          <w:lang w:val="ru-RU"/>
        </w:rPr>
        <w:t>ТЕХНИЧЕСКИХ</w:t>
      </w:r>
      <w:r w:rsidRPr="00934890">
        <w:rPr>
          <w:rFonts w:ascii="Times New Roman" w:eastAsia="Times New Roman" w:hAnsi="Times New Roman" w:cs="Times New Roman"/>
          <w:b/>
          <w:bCs/>
          <w:color w:val="000000"/>
          <w:sz w:val="28"/>
          <w:szCs w:val="28"/>
          <w:lang w:val="ru-RU"/>
        </w:rPr>
        <w:t xml:space="preserve"> ТРЕБОВАНИЙ</w:t>
      </w:r>
      <w:bookmarkEnd w:id="12"/>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3.1 Функциональные требования</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Функциональные требования определяют перечень операций, которые должна выполнять программа при работе с ext4-образом. Для рассматриваемого проекта они связаны с открытием файла-образа, интерпретацией служебных структур, навигацией по дереву каталогов и контролируемым изменением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Основные функциональные требования к программе приведены в таблице 3.1.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3.1 – Функциональные требования к программе</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4200"/>
        <w:gridCol w:w="4500"/>
      </w:tblGrid>
      <w:tr>
        <w:tc>
          <w:tcPr>
            <w:tcW w:w="700" w:type="dxa"/>
          </w:tcPr>
          <w:p>
            <w:r>
              <w:rPr>
                <w:rFonts w:ascii="Times New Roman" w:hAnsi="Times New Roman" w:cs="Times New Roman"/>
                <w:b/>
                <w:bCs/>
                <w:sz w:val="28"/>
                <w:szCs w:val="28"/>
                <w:color w:val="000000"/>
              </w:rPr>
              <w:t>№</w:t>
            </w:r>
          </w:p>
        </w:tc>
        <w:tc>
          <w:tcPr>
            <w:tcW w:w="4200" w:type="dxa"/>
          </w:tcPr>
          <w:p>
            <w:r>
              <w:rPr>
                <w:rFonts w:ascii="Times New Roman" w:hAnsi="Times New Roman" w:cs="Times New Roman"/>
                <w:b/>
                <w:bCs/>
                <w:sz w:val="28"/>
                <w:szCs w:val="28"/>
                <w:color w:val="000000"/>
              </w:rPr>
              <w:t>Требование</w:t>
            </w:r>
          </w:p>
        </w:tc>
        <w:tc>
          <w:tcPr>
            <w:tcW w:w="4500" w:type="dxa"/>
          </w:tcPr>
          <w:p>
            <w:r>
              <w:rPr>
                <w:rFonts w:ascii="Times New Roman" w:hAnsi="Times New Roman" w:cs="Times New Roman"/>
                <w:b/>
                <w:bCs/>
                <w:sz w:val="28"/>
                <w:szCs w:val="28"/>
                <w:color w:val="000000"/>
              </w:rPr>
              <w:t>Обоснование</w:t>
            </w:r>
          </w:p>
        </w:tc>
      </w:tr>
      <w:tr>
        <w:tc>
          <w:tcPr>
            <w:tcW w:w="700" w:type="dxa"/>
          </w:tcPr>
          <w:p>
            <w:r>
              <w:rPr>
                <w:rFonts w:ascii="Times New Roman" w:hAnsi="Times New Roman" w:cs="Times New Roman"/>
                <w:sz w:val="28"/>
                <w:szCs w:val="28"/>
                <w:color w:val="000000"/>
              </w:rPr>
              <w:t>1</w:t>
            </w:r>
          </w:p>
        </w:tc>
        <w:tc>
          <w:tcPr>
            <w:tcW w:w="4200" w:type="dxa"/>
          </w:tcPr>
          <w:p>
            <w:r>
              <w:rPr>
                <w:rFonts w:ascii="Times New Roman" w:hAnsi="Times New Roman" w:cs="Times New Roman"/>
                <w:sz w:val="28"/>
                <w:szCs w:val="28"/>
                <w:color w:val="000000"/>
              </w:rPr>
              <w:t>Открывать ext4-образ в режимах readonly и write.</w:t>
            </w:r>
          </w:p>
        </w:tc>
        <w:tc>
          <w:tcPr>
            <w:tcW w:w="4500" w:type="dxa"/>
          </w:tcPr>
          <w:p>
            <w:r>
              <w:rPr>
                <w:rFonts w:ascii="Times New Roman" w:hAnsi="Times New Roman" w:cs="Times New Roman"/>
                <w:sz w:val="28"/>
                <w:szCs w:val="28"/>
                <w:color w:val="000000"/>
              </w:rPr>
              <w:t>Режим чтения должен быть безопасным по умолчанию, а запись должна включаться только явно.</w:t>
            </w:r>
          </w:p>
        </w:tc>
      </w:tr>
      <w:tr>
        <w:tc>
          <w:tcPr>
            <w:tcW w:w="700" w:type="dxa"/>
          </w:tcPr>
          <w:p>
            <w:r>
              <w:rPr>
                <w:rFonts w:ascii="Times New Roman" w:hAnsi="Times New Roman" w:cs="Times New Roman"/>
                <w:sz w:val="28"/>
                <w:szCs w:val="28"/>
                <w:color w:val="000000"/>
              </w:rPr>
              <w:t>2</w:t>
            </w:r>
          </w:p>
        </w:tc>
        <w:tc>
          <w:tcPr>
            <w:tcW w:w="4200" w:type="dxa"/>
          </w:tcPr>
          <w:p>
            <w:r>
              <w:rPr>
                <w:rFonts w:ascii="Times New Roman" w:hAnsi="Times New Roman" w:cs="Times New Roman"/>
                <w:sz w:val="28"/>
                <w:szCs w:val="28"/>
                <w:color w:val="000000"/>
              </w:rPr>
              <w:t>Проверять, что источник является регулярным файлом достаточного размера.</w:t>
            </w:r>
          </w:p>
        </w:tc>
        <w:tc>
          <w:tcPr>
            <w:tcW w:w="4500" w:type="dxa"/>
          </w:tcPr>
          <w:p>
            <w:r>
              <w:rPr>
                <w:rFonts w:ascii="Times New Roman" w:hAnsi="Times New Roman" w:cs="Times New Roman"/>
                <w:sz w:val="28"/>
                <w:szCs w:val="28"/>
                <w:color w:val="000000"/>
              </w:rPr>
              <w:t>Работа с активным устройством или некорректным файлом повышает риск повреждения данных.</w:t>
            </w:r>
          </w:p>
        </w:tc>
      </w:tr>
      <w:tr>
        <w:tc>
          <w:tcPr>
            <w:tcW w:w="700" w:type="dxa"/>
          </w:tcPr>
          <w:p>
            <w:r>
              <w:rPr>
                <w:rFonts w:ascii="Times New Roman" w:hAnsi="Times New Roman" w:cs="Times New Roman"/>
                <w:sz w:val="28"/>
                <w:szCs w:val="28"/>
                <w:color w:val="000000"/>
              </w:rPr>
              <w:t>3</w:t>
            </w:r>
          </w:p>
        </w:tc>
        <w:tc>
          <w:tcPr>
            <w:tcW w:w="4200" w:type="dxa"/>
          </w:tcPr>
          <w:p>
            <w:r>
              <w:rPr>
                <w:rFonts w:ascii="Times New Roman" w:hAnsi="Times New Roman" w:cs="Times New Roman"/>
                <w:sz w:val="28"/>
                <w:szCs w:val="28"/>
                <w:color w:val="000000"/>
              </w:rPr>
              <w:t>Считывать основной superblock и определять параметры файловой системы.</w:t>
            </w:r>
          </w:p>
        </w:tc>
        <w:tc>
          <w:tcPr>
            <w:tcW w:w="4500" w:type="dxa"/>
          </w:tcPr>
          <w:p>
            <w:r>
              <w:rPr>
                <w:rFonts w:ascii="Times New Roman" w:hAnsi="Times New Roman" w:cs="Times New Roman"/>
                <w:sz w:val="28"/>
                <w:szCs w:val="28"/>
                <w:color w:val="000000"/>
              </w:rPr>
              <w:t>Размер блока, размер inode и feature-флаги необходимы для последующих вычислений смещений.</w:t>
            </w:r>
          </w:p>
        </w:tc>
      </w:tr>
      <w:tr>
        <w:tc>
          <w:tcPr>
            <w:tcW w:w="700" w:type="dxa"/>
          </w:tcPr>
          <w:p>
            <w:r>
              <w:rPr>
                <w:rFonts w:ascii="Times New Roman" w:hAnsi="Times New Roman" w:cs="Times New Roman"/>
                <w:sz w:val="28"/>
                <w:szCs w:val="28"/>
                <w:color w:val="000000"/>
              </w:rPr>
              <w:t>4</w:t>
            </w:r>
          </w:p>
        </w:tc>
        <w:tc>
          <w:tcPr>
            <w:tcW w:w="4200" w:type="dxa"/>
          </w:tcPr>
          <w:p>
            <w:r>
              <w:rPr>
                <w:rFonts w:ascii="Times New Roman" w:hAnsi="Times New Roman" w:cs="Times New Roman"/>
                <w:sz w:val="28"/>
                <w:szCs w:val="28"/>
                <w:color w:val="000000"/>
              </w:rPr>
              <w:t>Выполнять поиск резервных superblock.</w:t>
            </w:r>
          </w:p>
        </w:tc>
        <w:tc>
          <w:tcPr>
            <w:tcW w:w="4500" w:type="dxa"/>
          </w:tcPr>
          <w:p>
            <w:r>
              <w:rPr>
                <w:rFonts w:ascii="Times New Roman" w:hAnsi="Times New Roman" w:cs="Times New Roman"/>
                <w:sz w:val="28"/>
                <w:szCs w:val="28"/>
                <w:color w:val="000000"/>
              </w:rPr>
              <w:t>Резервные копии позволяют диагностировать повреждение начальной области образа.</w:t>
            </w:r>
          </w:p>
        </w:tc>
      </w:tr>
      <w:tr>
        <w:tc>
          <w:tcPr>
            <w:tcW w:w="700" w:type="dxa"/>
          </w:tcPr>
          <w:p>
            <w:r>
              <w:rPr>
                <w:rFonts w:ascii="Times New Roman" w:hAnsi="Times New Roman" w:cs="Times New Roman"/>
                <w:sz w:val="28"/>
                <w:szCs w:val="28"/>
                <w:color w:val="000000"/>
              </w:rPr>
              <w:t>5</w:t>
            </w:r>
          </w:p>
        </w:tc>
        <w:tc>
          <w:tcPr>
            <w:tcW w:w="4200" w:type="dxa"/>
          </w:tcPr>
          <w:p>
            <w:r>
              <w:rPr>
                <w:rFonts w:ascii="Times New Roman" w:hAnsi="Times New Roman" w:cs="Times New Roman"/>
                <w:sz w:val="28"/>
                <w:szCs w:val="28"/>
                <w:color w:val="000000"/>
              </w:rPr>
              <w:t>Отображать group descriptor, inode и записи каталогов в интерпретированном виде.</w:t>
            </w:r>
          </w:p>
        </w:tc>
        <w:tc>
          <w:tcPr>
            <w:tcW w:w="4500" w:type="dxa"/>
          </w:tcPr>
          <w:p>
            <w:r>
              <w:rPr>
                <w:rFonts w:ascii="Times New Roman" w:hAnsi="Times New Roman" w:cs="Times New Roman"/>
                <w:sz w:val="28"/>
                <w:szCs w:val="28"/>
                <w:color w:val="000000"/>
              </w:rPr>
              <w:t>Пользователь должен видеть структурированные поля, а не необработанные байты.</w:t>
            </w:r>
          </w:p>
        </w:tc>
      </w:tr>
      <w:tr>
        <w:tc>
          <w:tcPr>
            <w:tcW w:w="700" w:type="dxa"/>
          </w:tcPr>
          <w:p>
            <w:r>
              <w:rPr>
                <w:rFonts w:ascii="Times New Roman" w:hAnsi="Times New Roman" w:cs="Times New Roman"/>
                <w:sz w:val="28"/>
                <w:szCs w:val="28"/>
                <w:color w:val="000000"/>
              </w:rPr>
              <w:t>6</w:t>
            </w:r>
          </w:p>
        </w:tc>
        <w:tc>
          <w:tcPr>
            <w:tcW w:w="4200" w:type="dxa"/>
          </w:tcPr>
          <w:p>
            <w:r>
              <w:rPr>
                <w:rFonts w:ascii="Times New Roman" w:hAnsi="Times New Roman" w:cs="Times New Roman"/>
                <w:sz w:val="28"/>
                <w:szCs w:val="28"/>
                <w:color w:val="000000"/>
              </w:rPr>
              <w:t>Поддерживать поиск по абсолютному пути, имени и номеру inode.</w:t>
            </w:r>
          </w:p>
        </w:tc>
        <w:tc>
          <w:tcPr>
            <w:tcW w:w="4500" w:type="dxa"/>
          </w:tcPr>
          <w:p>
            <w:r>
              <w:rPr>
                <w:rFonts w:ascii="Times New Roman" w:hAnsi="Times New Roman" w:cs="Times New Roman"/>
                <w:sz w:val="28"/>
                <w:szCs w:val="28"/>
                <w:color w:val="000000"/>
              </w:rPr>
              <w:t>Эти операции связывают каталоговые записи, inode и пользовательские пути.</w:t>
            </w:r>
          </w:p>
        </w:tc>
      </w:tr>
      <w:tr>
        <w:tc>
          <w:tcPr>
            <w:tcW w:w="700" w:type="dxa"/>
          </w:tcPr>
          <w:p>
            <w:r>
              <w:rPr>
                <w:rFonts w:ascii="Times New Roman" w:hAnsi="Times New Roman" w:cs="Times New Roman"/>
                <w:sz w:val="28"/>
                <w:szCs w:val="28"/>
                <w:color w:val="000000"/>
              </w:rPr>
              <w:t>7</w:t>
            </w:r>
          </w:p>
        </w:tc>
        <w:tc>
          <w:tcPr>
            <w:tcW w:w="4200" w:type="dxa"/>
          </w:tcPr>
          <w:p>
            <w:r>
              <w:rPr>
                <w:rFonts w:ascii="Times New Roman" w:hAnsi="Times New Roman" w:cs="Times New Roman"/>
                <w:sz w:val="28"/>
                <w:szCs w:val="28"/>
                <w:color w:val="000000"/>
              </w:rPr>
              <w:t>Разрешать изменение только ограниченного набора полей superblock и inode.</w:t>
            </w:r>
          </w:p>
        </w:tc>
        <w:tc>
          <w:tcPr>
            <w:tcW w:w="4500" w:type="dxa"/>
          </w:tcPr>
          <w:p>
            <w:r>
              <w:rPr>
                <w:rFonts w:ascii="Times New Roman" w:hAnsi="Times New Roman" w:cs="Times New Roman"/>
                <w:sz w:val="28"/>
                <w:szCs w:val="28"/>
                <w:color w:val="000000"/>
              </w:rPr>
              <w:t>Ограничение снижает риск нарушения целостности файловой системы.</w:t>
            </w:r>
          </w:p>
        </w:tc>
      </w:tr>
      <w:tr>
        <w:tc>
          <w:tcPr>
            <w:tcW w:w="700" w:type="dxa"/>
          </w:tcPr>
          <w:p>
            <w:r>
              <w:rPr>
                <w:rFonts w:ascii="Times New Roman" w:hAnsi="Times New Roman" w:cs="Times New Roman"/>
                <w:sz w:val="28"/>
                <w:szCs w:val="28"/>
                <w:color w:val="000000"/>
              </w:rPr>
              <w:t>8</w:t>
            </w:r>
          </w:p>
        </w:tc>
        <w:tc>
          <w:tcPr>
            <w:tcW w:w="4200" w:type="dxa"/>
          </w:tcPr>
          <w:p>
            <w:r>
              <w:rPr>
                <w:rFonts w:ascii="Times New Roman" w:hAnsi="Times New Roman" w:cs="Times New Roman"/>
                <w:sz w:val="28"/>
                <w:szCs w:val="28"/>
                <w:color w:val="000000"/>
              </w:rPr>
              <w:t>Создавать backup и выполнять постзаписную верификацию.</w:t>
            </w:r>
          </w:p>
        </w:tc>
        <w:tc>
          <w:tcPr>
            <w:tcW w:w="4500" w:type="dxa"/>
          </w:tcPr>
          <w:p>
            <w:r>
              <w:rPr>
                <w:rFonts w:ascii="Times New Roman" w:hAnsi="Times New Roman" w:cs="Times New Roman"/>
                <w:sz w:val="28"/>
                <w:szCs w:val="28"/>
                <w:color w:val="000000"/>
              </w:rPr>
              <w:t>После изменения необходимо подтвердить, что записанное значение действительно сохранено.</w:t>
            </w:r>
          </w:p>
        </w:tc>
      </w:tr>
      <w:tr>
        <w:tc>
          <w:tcPr>
            <w:tcW w:w="700" w:type="dxa"/>
          </w:tcPr>
          <w:p>
            <w:r>
              <w:rPr>
                <w:rFonts w:ascii="Times New Roman" w:hAnsi="Times New Roman" w:cs="Times New Roman"/>
                <w:sz w:val="28"/>
                <w:szCs w:val="28"/>
                <w:color w:val="000000"/>
              </w:rPr>
              <w:t>9</w:t>
            </w:r>
          </w:p>
        </w:tc>
        <w:tc>
          <w:tcPr>
            <w:tcW w:w="4200" w:type="dxa"/>
          </w:tcPr>
          <w:p>
            <w:r>
              <w:rPr>
                <w:rFonts w:ascii="Times New Roman" w:hAnsi="Times New Roman" w:cs="Times New Roman"/>
                <w:sz w:val="28"/>
                <w:szCs w:val="28"/>
                <w:color w:val="000000"/>
              </w:rPr>
              <w:t>Предоставлять ncurses-интерфейс с подсказками и переключением языка.</w:t>
            </w:r>
          </w:p>
        </w:tc>
        <w:tc>
          <w:tcPr>
            <w:tcW w:w="4500" w:type="dxa"/>
          </w:tcPr>
          <w:p>
            <w:r>
              <w:rPr>
                <w:rFonts w:ascii="Times New Roman" w:hAnsi="Times New Roman" w:cs="Times New Roman"/>
                <w:sz w:val="28"/>
                <w:szCs w:val="28"/>
                <w:color w:val="000000"/>
              </w:rPr>
              <w:t>Единый терминальный интерфейс упрощает демонстрацию и повторяемую работу с проектом.</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Как видно из таблицы 3.1, функциональность программы охватывает не только просмотр структур ext4, но и полный безопасный сценарий изменения выбранных метаданных. Такой набор требований соответствует учебной цели проекта: показать работу с бинарным образом файловой системы на уровне системного программирования.</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3.2 Нефункциональные требования</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Нефункциональные требования задают ограничения по переносимости, надёжности, безопасности и сопровождаемости. Для утилиты, работающей с файловым образом, эти свойства имеют принципиальное значение, поскольку ошибка в вычислении смещения или обработке режима записи может привести к повреждению 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Ключевые нефункциональные требования и способы их обеспечения приведены в таблице 3.2.</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3.2 – Нефункциональные требования к программе</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800"/>
        <w:gridCol w:w="4800"/>
      </w:tblGrid>
      <w:tr>
        <w:tc>
          <w:tcPr>
            <w:tcW w:w="2600" w:type="dxa"/>
          </w:tcPr>
          <w:p>
            <w:r>
              <w:rPr>
                <w:rFonts w:ascii="Times New Roman" w:hAnsi="Times New Roman" w:cs="Times New Roman"/>
                <w:b/>
                <w:bCs/>
                <w:sz w:val="28"/>
                <w:szCs w:val="28"/>
                <w:color w:val="000000"/>
              </w:rPr>
              <w:t>Характеристика</w:t>
            </w:r>
          </w:p>
        </w:tc>
        <w:tc>
          <w:tcPr>
            <w:tcW w:w="3800" w:type="dxa"/>
          </w:tcPr>
          <w:p>
            <w:r>
              <w:rPr>
                <w:rFonts w:ascii="Times New Roman" w:hAnsi="Times New Roman" w:cs="Times New Roman"/>
                <w:b/>
                <w:bCs/>
                <w:sz w:val="28"/>
                <w:szCs w:val="28"/>
                <w:color w:val="000000"/>
              </w:rPr>
              <w:t>Требование</w:t>
            </w:r>
          </w:p>
        </w:tc>
        <w:tc>
          <w:tcPr>
            <w:tcW w:w="4800" w:type="dxa"/>
          </w:tcPr>
          <w:p>
            <w:r>
              <w:rPr>
                <w:rFonts w:ascii="Times New Roman" w:hAnsi="Times New Roman" w:cs="Times New Roman"/>
                <w:b/>
                <w:bCs/>
                <w:sz w:val="28"/>
                <w:szCs w:val="28"/>
                <w:color w:val="000000"/>
              </w:rPr>
              <w:t>Способ обеспечения в проекте</w:t>
            </w:r>
          </w:p>
        </w:tc>
      </w:tr>
      <w:tr>
        <w:tc>
          <w:tcPr>
            <w:tcW w:w="2600" w:type="dxa"/>
          </w:tcPr>
          <w:p>
            <w:r>
              <w:rPr>
                <w:rFonts w:ascii="Times New Roman" w:hAnsi="Times New Roman" w:cs="Times New Roman"/>
                <w:sz w:val="28"/>
                <w:szCs w:val="28"/>
                <w:color w:val="000000"/>
              </w:rPr>
              <w:t>Переносимость</w:t>
            </w:r>
          </w:p>
        </w:tc>
        <w:tc>
          <w:tcPr>
            <w:tcW w:w="3800" w:type="dxa"/>
          </w:tcPr>
          <w:p>
            <w:r>
              <w:rPr>
                <w:rFonts w:ascii="Times New Roman" w:hAnsi="Times New Roman" w:cs="Times New Roman"/>
                <w:sz w:val="28"/>
                <w:szCs w:val="28"/>
                <w:color w:val="000000"/>
              </w:rPr>
              <w:t>Программа должна работать в POSIX-совместимой среде Linux.</w:t>
            </w:r>
          </w:p>
        </w:tc>
        <w:tc>
          <w:tcPr>
            <w:tcW w:w="4800" w:type="dxa"/>
          </w:tcPr>
          <w:p>
            <w:r>
              <w:rPr>
                <w:rFonts w:ascii="Times New Roman" w:hAnsi="Times New Roman" w:cs="Times New Roman"/>
                <w:sz w:val="28"/>
                <w:szCs w:val="28"/>
                <w:color w:val="000000"/>
              </w:rPr>
              <w:t>Используются язык C, системные вызовы POSIX, GCC, Makefile и ncurses.</w:t>
            </w:r>
          </w:p>
        </w:tc>
      </w:tr>
      <w:tr>
        <w:tc>
          <w:tcPr>
            <w:tcW w:w="2600" w:type="dxa"/>
          </w:tcPr>
          <w:p>
            <w:r>
              <w:rPr>
                <w:rFonts w:ascii="Times New Roman" w:hAnsi="Times New Roman" w:cs="Times New Roman"/>
                <w:sz w:val="28"/>
                <w:szCs w:val="28"/>
                <w:color w:val="000000"/>
              </w:rPr>
              <w:t>Надёжность</w:t>
            </w:r>
          </w:p>
        </w:tc>
        <w:tc>
          <w:tcPr>
            <w:tcW w:w="3800" w:type="dxa"/>
          </w:tcPr>
          <w:p>
            <w:r>
              <w:rPr>
                <w:rFonts w:ascii="Times New Roman" w:hAnsi="Times New Roman" w:cs="Times New Roman"/>
                <w:sz w:val="28"/>
                <w:szCs w:val="28"/>
                <w:color w:val="000000"/>
              </w:rPr>
              <w:t>Ошибочные входные данные должны обрабатываться контролируемо.</w:t>
            </w:r>
          </w:p>
        </w:tc>
        <w:tc>
          <w:tcPr>
            <w:tcW w:w="4800" w:type="dxa"/>
          </w:tcPr>
          <w:p>
            <w:r>
              <w:rPr>
                <w:rFonts w:ascii="Times New Roman" w:hAnsi="Times New Roman" w:cs="Times New Roman"/>
                <w:sz w:val="28"/>
                <w:szCs w:val="28"/>
                <w:color w:val="000000"/>
              </w:rPr>
              <w:t>Проверяются аргументы, режим доступа, границы чтения и записи, номера inode и результаты системных вызовов.</w:t>
            </w:r>
          </w:p>
        </w:tc>
      </w:tr>
      <w:tr>
        <w:tc>
          <w:tcPr>
            <w:tcW w:w="2600" w:type="dxa"/>
          </w:tcPr>
          <w:p>
            <w:r>
              <w:rPr>
                <w:rFonts w:ascii="Times New Roman" w:hAnsi="Times New Roman" w:cs="Times New Roman"/>
                <w:sz w:val="28"/>
                <w:szCs w:val="28"/>
                <w:color w:val="000000"/>
              </w:rPr>
              <w:t>Безопасность</w:t>
            </w:r>
          </w:p>
        </w:tc>
        <w:tc>
          <w:tcPr>
            <w:tcW w:w="3800" w:type="dxa"/>
          </w:tcPr>
          <w:p>
            <w:r>
              <w:rPr>
                <w:rFonts w:ascii="Times New Roman" w:hAnsi="Times New Roman" w:cs="Times New Roman"/>
                <w:sz w:val="28"/>
                <w:szCs w:val="28"/>
                <w:color w:val="000000"/>
              </w:rPr>
              <w:t>Операции записи не должны выполняться случайно.</w:t>
            </w:r>
          </w:p>
        </w:tc>
        <w:tc>
          <w:tcPr>
            <w:tcW w:w="4800" w:type="dxa"/>
          </w:tcPr>
          <w:p>
            <w:r>
              <w:rPr>
                <w:rFonts w:ascii="Times New Roman" w:hAnsi="Times New Roman" w:cs="Times New Roman"/>
                <w:sz w:val="28"/>
                <w:szCs w:val="28"/>
                <w:color w:val="000000"/>
              </w:rPr>
              <w:t>По умолчанию используется readonly, а write включается только параметром --write.</w:t>
            </w:r>
          </w:p>
        </w:tc>
      </w:tr>
      <w:tr>
        <w:tc>
          <w:tcPr>
            <w:tcW w:w="2600" w:type="dxa"/>
          </w:tcPr>
          <w:p>
            <w:r>
              <w:rPr>
                <w:rFonts w:ascii="Times New Roman" w:hAnsi="Times New Roman" w:cs="Times New Roman"/>
                <w:sz w:val="28"/>
                <w:szCs w:val="28"/>
                <w:color w:val="000000"/>
              </w:rPr>
              <w:t>Восстанавливаемость</w:t>
            </w:r>
          </w:p>
        </w:tc>
        <w:tc>
          <w:tcPr>
            <w:tcW w:w="3800" w:type="dxa"/>
          </w:tcPr>
          <w:p>
            <w:r>
              <w:rPr>
                <w:rFonts w:ascii="Times New Roman" w:hAnsi="Times New Roman" w:cs="Times New Roman"/>
                <w:sz w:val="28"/>
                <w:szCs w:val="28"/>
                <w:color w:val="000000"/>
              </w:rPr>
              <w:t>Перед изменением образа должен сохраняться исходный вариант.</w:t>
            </w:r>
          </w:p>
        </w:tc>
        <w:tc>
          <w:tcPr>
            <w:tcW w:w="4800" w:type="dxa"/>
          </w:tcPr>
          <w:p>
            <w:r>
              <w:rPr>
                <w:rFonts w:ascii="Times New Roman" w:hAnsi="Times New Roman" w:cs="Times New Roman"/>
                <w:sz w:val="28"/>
                <w:szCs w:val="28"/>
                <w:color w:val="000000"/>
              </w:rPr>
              <w:t>metadata_editor создаёт backup-файл перед каждой операцией записи.</w:t>
            </w:r>
          </w:p>
        </w:tc>
      </w:tr>
      <w:tr>
        <w:tc>
          <w:tcPr>
            <w:tcW w:w="2600" w:type="dxa"/>
          </w:tcPr>
          <w:p>
            <w:r>
              <w:rPr>
                <w:rFonts w:ascii="Times New Roman" w:hAnsi="Times New Roman" w:cs="Times New Roman"/>
                <w:sz w:val="28"/>
                <w:szCs w:val="28"/>
                <w:color w:val="000000"/>
              </w:rPr>
              <w:t>Сопровождаемость</w:t>
            </w:r>
          </w:p>
        </w:tc>
        <w:tc>
          <w:tcPr>
            <w:tcW w:w="3800" w:type="dxa"/>
          </w:tcPr>
          <w:p>
            <w:r>
              <w:rPr>
                <w:rFonts w:ascii="Times New Roman" w:hAnsi="Times New Roman" w:cs="Times New Roman"/>
                <w:sz w:val="28"/>
                <w:szCs w:val="28"/>
                <w:color w:val="000000"/>
              </w:rPr>
              <w:t>Код должен быть разделён на модули с понятной ответственностью.</w:t>
            </w:r>
          </w:p>
        </w:tc>
        <w:tc>
          <w:tcPr>
            <w:tcW w:w="4800" w:type="dxa"/>
          </w:tcPr>
          <w:p>
            <w:r>
              <w:rPr>
                <w:rFonts w:ascii="Times New Roman" w:hAnsi="Times New Roman" w:cs="Times New Roman"/>
                <w:sz w:val="28"/>
                <w:szCs w:val="28"/>
                <w:color w:val="000000"/>
              </w:rPr>
              <w:t>Проект состоит из main, ext4_io, ext4_super, ext4_inode, ext4_dir, metadata_editor, dashboard и util.</w:t>
            </w:r>
          </w:p>
        </w:tc>
      </w:tr>
      <w:tr>
        <w:tc>
          <w:tcPr>
            <w:tcW w:w="2600" w:type="dxa"/>
          </w:tcPr>
          <w:p>
            <w:r>
              <w:rPr>
                <w:rFonts w:ascii="Times New Roman" w:hAnsi="Times New Roman" w:cs="Times New Roman"/>
                <w:sz w:val="28"/>
                <w:szCs w:val="28"/>
                <w:color w:val="000000"/>
              </w:rPr>
              <w:t>Воспроизводимость</w:t>
            </w:r>
          </w:p>
        </w:tc>
        <w:tc>
          <w:tcPr>
            <w:tcW w:w="3800" w:type="dxa"/>
          </w:tcPr>
          <w:p>
            <w:r>
              <w:rPr>
                <w:rFonts w:ascii="Times New Roman" w:hAnsi="Times New Roman" w:cs="Times New Roman"/>
                <w:sz w:val="28"/>
                <w:szCs w:val="28"/>
                <w:color w:val="000000"/>
              </w:rPr>
              <w:t>Сборка и проверки должны повторяться в учебной среде.</w:t>
            </w:r>
          </w:p>
        </w:tc>
        <w:tc>
          <w:tcPr>
            <w:tcW w:w="4800" w:type="dxa"/>
          </w:tcPr>
          <w:p>
            <w:r>
              <w:rPr>
                <w:rFonts w:ascii="Times New Roman" w:hAnsi="Times New Roman" w:cs="Times New Roman"/>
                <w:sz w:val="28"/>
                <w:szCs w:val="28"/>
                <w:color w:val="000000"/>
              </w:rPr>
              <w:t>Проект собирается командой make и не требует сложной внешней инфраструктуры.</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Перечисленные требования показывают, что качество решения определяется не только наличием отдельных функций, но и предсказуемым поведением программы при ошибках, отказах записи и работе с нестандартными ext4-образами.</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3.3 Выбор языка программирования и средств разработки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 качестве основного языка реализации выбран язык C. Такой выбор соответствует тематике дисциплины «Операционные системы и системное программирование», поскольку язык C позволяет работать с низкоуровневыми механизмами операционной системы без скрытых абстракций. В программе явно используются POSIX-интерфейсы для открытия файла-образа, позиционного чтения и записи данных, синхронизации изменений и проверки параметров файла.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пользовательского взаимодействия выбрана библиотека ncurses. Она позволяет реализовать полноэкранный текстовый интерфейс, пригодный для работы в стандартной терминальной среде Linux. Такое решение соответствует характеру проекта, поскольку утилита предназначена для анализа ext4-образов без необходимости использования графической оболочки.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Сборка проекта организована с помощью Makefile, а компиляция выполняется компилятором GCC со строгим набором предупреждений. Использование стандартных средств сборки повышает воспроизводимость проекта и упрощает его запуск в учебной среде [3].</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Выбранный набор средств удобен для отладки и контроля качества системной программы. При разработке особенно важно последовательно проверять корректность разбора параметров командной строки, чтения superblock, вычисления смещений inode, обработки каталогов и выполнения операций записи.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Таким образом, выбранные средства разработки соответствуют характеру курсового проекта: язык C обеспечивает доступ к системным механизмам POSIX и бинарным структурам ext4, библиотека ncurses предоставляет удобный терминальный интерфейс, а Makefile и GCC делают сборку простой и воспроизводимой.</w:t>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17" w:name="_Toc18"/>
      <w:r w:rsidRPr="00934890">
        <w:rPr>
          <w:rFonts w:ascii="Times New Roman" w:eastAsia="Times New Roman" w:hAnsi="Times New Roman" w:cs="Times New Roman"/>
          <w:b/>
          <w:bCs/>
          <w:color w:val="000000"/>
          <w:sz w:val="28"/>
          <w:szCs w:val="28"/>
          <w:lang w:val="ru-RU"/>
        </w:rPr>
        <w:lastRenderedPageBreak/>
        <w:t>4 РАЗРАБОТКА СИСТЕМНО</w:t>
      </w:r>
      <w:r w:rsidR="00156680">
        <w:rPr>
          <w:rFonts w:ascii="Times New Roman" w:eastAsia="Times New Roman" w:hAnsi="Times New Roman" w:cs="Times New Roman"/>
          <w:b/>
          <w:bCs/>
          <w:color w:val="000000"/>
          <w:sz w:val="28"/>
          <w:szCs w:val="28"/>
          <w:lang w:val="ru-RU"/>
        </w:rPr>
        <w:t>Й</w:t>
      </w:r>
      <w:r w:rsidRPr="00934890">
        <w:rPr>
          <w:rFonts w:ascii="Times New Roman" w:eastAsia="Times New Roman" w:hAnsi="Times New Roman" w:cs="Times New Roman"/>
          <w:b/>
          <w:bCs/>
          <w:color w:val="000000"/>
          <w:sz w:val="28"/>
          <w:szCs w:val="28"/>
          <w:lang w:val="ru-RU"/>
        </w:rPr>
        <w:t xml:space="preserve"> </w:t>
      </w:r>
      <w:r w:rsidR="00934890">
        <w:rPr>
          <w:rFonts w:ascii="Times New Roman" w:eastAsia="Times New Roman" w:hAnsi="Times New Roman" w:cs="Times New Roman"/>
          <w:b/>
          <w:bCs/>
          <w:color w:val="000000"/>
          <w:sz w:val="28"/>
          <w:szCs w:val="28"/>
          <w:lang w:val="ru-RU"/>
        </w:rPr>
        <w:t>ЧАСТИ</w:t>
      </w:r>
      <w:r w:rsidRPr="00934890">
        <w:rPr>
          <w:rFonts w:ascii="Times New Roman" w:eastAsia="Times New Roman" w:hAnsi="Times New Roman" w:cs="Times New Roman"/>
          <w:b/>
          <w:bCs/>
          <w:color w:val="000000"/>
          <w:sz w:val="28"/>
          <w:szCs w:val="28"/>
          <w:lang w:val="ru-RU"/>
        </w:rPr>
        <w:t xml:space="preserve"> ПРОГРАММЫ</w:t>
      </w:r>
      <w:bookmarkEnd w:id="17"/>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4.1 Общая архитектура решения</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Системный уровень программы построен по модульному принципу. Модуль main выполняет разбор аргументов командной строки, открывает образ и запускает начальную проверку superblock. Модуль ext4_io отвечает за позиционное чтение и запись, контроль границ и создание резервных копий. Модули ext4_super, ext4_inode и ext4_dir разбирают основные структуры файловой системы, metadata_editor реализует сценарий безопасного изменения метаданных, а dashboard формирует пользовательский интерфейс на базе </w:t>
      </w:r>
      <w:proofErr w:type="spellStart"/>
      <w:r w:rsidRPr="00934890">
        <w:rPr>
          <w:rFonts w:ascii="Times New Roman" w:eastAsia="Times New Roman" w:hAnsi="Times New Roman" w:cs="Times New Roman"/>
          <w:sz w:val="28"/>
          <w:szCs w:val="28"/>
          <w:lang w:val="ru-RU"/>
          <w:color w:val="000000"/>
        </w:rPr>
        <w:t>ncurses</w:t>
      </w:r>
      <w:proofErr w:type="spellEnd"/>
      <w:r w:rsidRPr="00934890">
        <w:rPr>
          <w:rFonts w:ascii="Times New Roman" w:eastAsia="Times New Roman" w:hAnsi="Times New Roman" w:cs="Times New Roman"/>
          <w:sz w:val="28"/>
          <w:szCs w:val="28"/>
          <w:lang w:val="ru-RU"/>
          <w:color w:val="000000"/>
        </w:rPr>
        <w:t>.</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Такое разделение уменьшает связность между частями программы и делает ответственность каждого модуля более очевидной. Вспомогательные операции чтения little-endian значений и преобразования пользовательского ввода вынесены в util, поэтому код работы с ext4 остаётся компактным и легче проверяется.</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Для обмена данными между модулями используются структуры Ext4Context, Ext4SuperView, Ext4GroupDescView и Ext4InodeView. Ключевые параметры файловой системы считываются один раз и затем передаются в операции явно, без сложного глобального состояния. Благодаря этому функции проще сопровождать, тестировать и использовать из разных экранов интерфейса.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Назначение основных модулей проекта приведено в таблице 4.1.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4.1 – Назначение основных модулей проекта</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7000"/>
      </w:tblGrid>
      <w:tr>
        <w:tc>
          <w:tcPr>
            <w:tcW w:w="2600" w:type="dxa"/>
          </w:tcPr>
          <w:p>
            <w:r>
              <w:rPr>
                <w:rFonts w:ascii="Times New Roman" w:hAnsi="Times New Roman" w:cs="Times New Roman"/>
                <w:b/>
                <w:bCs/>
                <w:sz w:val="28"/>
                <w:szCs w:val="28"/>
                <w:color w:val="000000"/>
              </w:rPr>
              <w:t>Модуль</w:t>
            </w:r>
          </w:p>
        </w:tc>
        <w:tc>
          <w:tcPr>
            <w:tcW w:w="7000" w:type="dxa"/>
          </w:tcPr>
          <w:p>
            <w:r>
              <w:rPr>
                <w:rFonts w:ascii="Times New Roman" w:hAnsi="Times New Roman" w:cs="Times New Roman"/>
                <w:b/>
                <w:bCs/>
                <w:sz w:val="28"/>
                <w:szCs w:val="28"/>
                <w:color w:val="000000"/>
              </w:rPr>
              <w:t>Назначение</w:t>
            </w:r>
          </w:p>
        </w:tc>
      </w:tr>
      <w:tr>
        <w:tc>
          <w:tcPr>
            <w:tcW w:w="2600" w:type="dxa"/>
          </w:tcPr>
          <w:p>
            <w:r>
              <w:rPr>
                <w:rFonts w:ascii="Times New Roman" w:hAnsi="Times New Roman" w:cs="Times New Roman"/>
                <w:sz w:val="28"/>
                <w:szCs w:val="28"/>
                <w:color w:val="000000"/>
              </w:rPr>
              <w:t>main.c</w:t>
            </w:r>
          </w:p>
        </w:tc>
        <w:tc>
          <w:tcPr>
            <w:tcW w:w="7000" w:type="dxa"/>
          </w:tcPr>
          <w:p>
            <w:r>
              <w:rPr>
                <w:rFonts w:ascii="Times New Roman" w:hAnsi="Times New Roman" w:cs="Times New Roman"/>
                <w:sz w:val="28"/>
                <w:szCs w:val="28"/>
                <w:color w:val="000000"/>
              </w:rPr>
              <w:t>Разбор аргументов командной строки, открытие образа и запуск dashboard-интерфейса.</w:t>
            </w:r>
          </w:p>
        </w:tc>
      </w:tr>
      <w:tr>
        <w:tc>
          <w:tcPr>
            <w:tcW w:w="2600" w:type="dxa"/>
          </w:tcPr>
          <w:p>
            <w:r>
              <w:rPr>
                <w:rFonts w:ascii="Times New Roman" w:hAnsi="Times New Roman" w:cs="Times New Roman"/>
                <w:sz w:val="28"/>
                <w:szCs w:val="28"/>
                <w:color w:val="000000"/>
              </w:rPr>
              <w:t>ext4_io.c</w:t>
            </w:r>
          </w:p>
        </w:tc>
        <w:tc>
          <w:tcPr>
            <w:tcW w:w="7000" w:type="dxa"/>
          </w:tcPr>
          <w:p>
            <w:r>
              <w:rPr>
                <w:rFonts w:ascii="Times New Roman" w:hAnsi="Times New Roman" w:cs="Times New Roman"/>
                <w:sz w:val="28"/>
                <w:szCs w:val="28"/>
                <w:color w:val="000000"/>
              </w:rPr>
              <w:t>Позиционное чтение и запись, контроль границ, закрытие образа и создание резервной копии.</w:t>
            </w:r>
          </w:p>
        </w:tc>
      </w:tr>
      <w:tr>
        <w:tc>
          <w:tcPr>
            <w:tcW w:w="2600" w:type="dxa"/>
          </w:tcPr>
          <w:p>
            <w:r>
              <w:rPr>
                <w:rFonts w:ascii="Times New Roman" w:hAnsi="Times New Roman" w:cs="Times New Roman"/>
                <w:sz w:val="28"/>
                <w:szCs w:val="28"/>
                <w:color w:val="000000"/>
              </w:rPr>
              <w:t>ext4_super.c</w:t>
            </w:r>
          </w:p>
        </w:tc>
        <w:tc>
          <w:tcPr>
            <w:tcW w:w="7000" w:type="dxa"/>
          </w:tcPr>
          <w:p>
            <w:r>
              <w:rPr>
                <w:rFonts w:ascii="Times New Roman" w:hAnsi="Times New Roman" w:cs="Times New Roman"/>
                <w:sz w:val="28"/>
                <w:szCs w:val="28"/>
                <w:color w:val="000000"/>
              </w:rPr>
              <w:t>Чтение основного superblock, поиск резервных superblock и проверка feature-флагов.</w:t>
            </w:r>
          </w:p>
        </w:tc>
      </w:tr>
      <w:tr>
        <w:tc>
          <w:tcPr>
            <w:tcW w:w="2600" w:type="dxa"/>
          </w:tcPr>
          <w:p>
            <w:r>
              <w:rPr>
                <w:rFonts w:ascii="Times New Roman" w:hAnsi="Times New Roman" w:cs="Times New Roman"/>
                <w:sz w:val="28"/>
                <w:szCs w:val="28"/>
                <w:color w:val="000000"/>
              </w:rPr>
              <w:t>ext4_inode.c</w:t>
            </w:r>
          </w:p>
        </w:tc>
        <w:tc>
          <w:tcPr>
            <w:tcW w:w="7000" w:type="dxa"/>
          </w:tcPr>
          <w:p>
            <w:r>
              <w:rPr>
                <w:rFonts w:ascii="Times New Roman" w:hAnsi="Times New Roman" w:cs="Times New Roman"/>
                <w:sz w:val="28"/>
                <w:szCs w:val="28"/>
                <w:color w:val="000000"/>
              </w:rPr>
              <w:t>Вычисление смещения inode, чтение записи inode и интерпретация её полей.</w:t>
            </w:r>
          </w:p>
        </w:tc>
      </w:tr>
      <w:tr>
        <w:tc>
          <w:tcPr>
            <w:tcW w:w="2600" w:type="dxa"/>
          </w:tcPr>
          <w:p>
            <w:r>
              <w:rPr>
                <w:rFonts w:ascii="Times New Roman" w:hAnsi="Times New Roman" w:cs="Times New Roman"/>
                <w:sz w:val="28"/>
                <w:szCs w:val="28"/>
                <w:color w:val="000000"/>
              </w:rPr>
              <w:t>ext4_dir.c</w:t>
            </w:r>
          </w:p>
        </w:tc>
        <w:tc>
          <w:tcPr>
            <w:tcW w:w="7000" w:type="dxa"/>
          </w:tcPr>
          <w:p>
            <w:r>
              <w:rPr>
                <w:rFonts w:ascii="Times New Roman" w:hAnsi="Times New Roman" w:cs="Times New Roman"/>
                <w:sz w:val="28"/>
                <w:szCs w:val="28"/>
                <w:color w:val="000000"/>
              </w:rPr>
              <w:t>Чтение каталогов, поиск inode по пути, обратный поиск пути и поиск объекта по имени.</w:t>
            </w:r>
          </w:p>
        </w:tc>
      </w:tr>
      <w:tr>
        <w:tc>
          <w:tcPr>
            <w:tcW w:w="2600" w:type="dxa"/>
          </w:tcPr>
          <w:p>
            <w:r>
              <w:rPr>
                <w:rFonts w:ascii="Times New Roman" w:hAnsi="Times New Roman" w:cs="Times New Roman"/>
                <w:sz w:val="28"/>
                <w:szCs w:val="28"/>
                <w:color w:val="000000"/>
              </w:rPr>
              <w:t>metadata_editor.c</w:t>
            </w:r>
          </w:p>
        </w:tc>
        <w:tc>
          <w:tcPr>
            <w:tcW w:w="7000" w:type="dxa"/>
          </w:tcPr>
          <w:p>
            <w:r>
              <w:rPr>
                <w:rFonts w:ascii="Times New Roman" w:hAnsi="Times New Roman" w:cs="Times New Roman"/>
                <w:sz w:val="28"/>
                <w:szCs w:val="28"/>
                <w:color w:val="000000"/>
              </w:rPr>
              <w:t>Безопасное изменение разрешённых полей, backup и постзаписная верификация.</w:t>
            </w:r>
          </w:p>
        </w:tc>
      </w:tr>
      <w:tr>
        <w:tc>
          <w:tcPr>
            <w:tcW w:w="2600" w:type="dxa"/>
          </w:tcPr>
          <w:p>
            <w:r>
              <w:rPr>
                <w:rFonts w:ascii="Times New Roman" w:hAnsi="Times New Roman" w:cs="Times New Roman"/>
                <w:sz w:val="28"/>
                <w:szCs w:val="28"/>
                <w:color w:val="000000"/>
              </w:rPr>
              <w:t>dashboard.c</w:t>
            </w:r>
          </w:p>
        </w:tc>
        <w:tc>
          <w:tcPr>
            <w:tcW w:w="7000" w:type="dxa"/>
          </w:tcPr>
          <w:p>
            <w:r>
              <w:rPr>
                <w:rFonts w:ascii="Times New Roman" w:hAnsi="Times New Roman" w:cs="Times New Roman"/>
                <w:sz w:val="28"/>
                <w:szCs w:val="28"/>
                <w:color w:val="000000"/>
              </w:rPr>
              <w:t>Формирование ncurses-интерфейса, меню операций, диалогов и окон результата.</w:t>
            </w:r>
          </w:p>
        </w:tc>
      </w:tr>
      <w:tr>
        <w:tc>
          <w:tcPr>
            <w:tcW w:w="2600" w:type="dxa"/>
          </w:tcPr>
          <w:p>
            <w:r>
              <w:rPr>
                <w:rFonts w:ascii="Times New Roman" w:hAnsi="Times New Roman" w:cs="Times New Roman"/>
                <w:sz w:val="28"/>
                <w:szCs w:val="28"/>
                <w:color w:val="000000"/>
              </w:rPr>
              <w:t>util.c</w:t>
            </w:r>
          </w:p>
        </w:tc>
        <w:tc>
          <w:tcPr>
            <w:tcW w:w="7000" w:type="dxa"/>
          </w:tcPr>
          <w:p>
            <w:r>
              <w:rPr>
                <w:rFonts w:ascii="Times New Roman" w:hAnsi="Times New Roman" w:cs="Times New Roman"/>
                <w:sz w:val="28"/>
                <w:szCs w:val="28"/>
                <w:color w:val="000000"/>
              </w:rPr>
              <w:t>Little-endian преобразования, разбор числового ввода и вспомогательные функции.</w:t>
            </w:r>
          </w:p>
        </w:tc>
      </w:tr>
    </w:tbl>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4.2 Подсистема работы с образом и superblock</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t xml:space="preserve">При запуске программа открывает файл-образ в режиме чтения или чтения-записи и выполняет первичную проверку, удостоверяясь, что источник является регулярным файлом достаточного размера. Доступ к данным осуществляется с использованием системных вызовов </w:t>
      </w:r>
      <w:proofErr w:type="spellStart"/>
      <w:r w:rsidRPr="00156680">
        <w:rPr>
          <w:rFonts w:ascii="Times New Roman" w:eastAsia="Times New Roman" w:hAnsi="Times New Roman" w:cs="Times New Roman"/>
          <w:sz w:val="28"/>
          <w:szCs w:val="28"/>
          <w:lang w:val="ru-RU"/>
          <w:color w:val="000000"/>
        </w:rPr>
        <w:t>pread</w:t>
      </w:r>
      <w:proofErr w:type="spellEnd"/>
      <w:r w:rsidRPr="00156680">
        <w:rPr>
          <w:rFonts w:ascii="Times New Roman" w:eastAsia="Times New Roman" w:hAnsi="Times New Roman" w:cs="Times New Roman"/>
          <w:sz w:val="28"/>
          <w:szCs w:val="28"/>
          <w:lang w:val="ru-RU"/>
          <w:color w:val="000000"/>
        </w:rPr>
        <w:t xml:space="preserve"> и </w:t>
      </w:r>
      <w:proofErr w:type="spellStart"/>
      <w:r w:rsidRPr="00156680">
        <w:rPr>
          <w:rFonts w:ascii="Times New Roman" w:eastAsia="Times New Roman" w:hAnsi="Times New Roman" w:cs="Times New Roman"/>
          <w:sz w:val="28"/>
          <w:szCs w:val="28"/>
          <w:lang w:val="ru-RU"/>
          <w:color w:val="000000"/>
        </w:rPr>
        <w:t>pwrite</w:t>
      </w:r>
      <w:proofErr w:type="spellEnd"/>
      <w:r w:rsidRPr="00156680">
        <w:rPr>
          <w:rFonts w:ascii="Times New Roman" w:eastAsia="Times New Roman" w:hAnsi="Times New Roman" w:cs="Times New Roman"/>
          <w:sz w:val="28"/>
          <w:szCs w:val="28"/>
          <w:lang w:val="ru-RU"/>
          <w:color w:val="000000"/>
        </w:rPr>
        <w:t xml:space="preserve">, что обеспечивает корректный позиционный ввод-вывод независимо от текущего положения файлового дескриптора. После выполнения операций записи вызывается </w:t>
      </w:r>
      <w:proofErr w:type="spellStart"/>
      <w:r w:rsidRPr="00156680">
        <w:rPr>
          <w:rFonts w:ascii="Times New Roman" w:eastAsia="Times New Roman" w:hAnsi="Times New Roman" w:cs="Times New Roman"/>
          <w:sz w:val="28"/>
          <w:szCs w:val="28"/>
          <w:lang w:val="ru-RU"/>
          <w:color w:val="000000"/>
        </w:rPr>
        <w:t>fsync</w:t>
      </w:r>
      <w:proofErr w:type="spellEnd"/>
      <w:r w:rsidRPr="00156680">
        <w:rPr>
          <w:rFonts w:ascii="Times New Roman" w:eastAsia="Times New Roman" w:hAnsi="Times New Roman" w:cs="Times New Roman"/>
          <w:sz w:val="28"/>
          <w:szCs w:val="28"/>
          <w:lang w:val="ru-RU"/>
          <w:color w:val="000000"/>
        </w:rPr>
        <w:t>, гарантирующий сохранение изменений на физическом носителе и предотвращающий их потерю при сбоях.</w:t>
      </w: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t xml:space="preserve">Модуль ext4_super выполняет чтение основного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по стандартному смещению 1024 байта и извлекает ключевые параметры файловой системы, включая размер блока, размер </w:t>
      </w:r>
      <w:proofErr w:type="spellStart"/>
      <w:r w:rsidRPr="00156680">
        <w:rPr>
          <w:rFonts w:ascii="Times New Roman" w:eastAsia="Times New Roman" w:hAnsi="Times New Roman" w:cs="Times New Roman"/>
          <w:sz w:val="28"/>
          <w:szCs w:val="28"/>
          <w:lang w:val="ru-RU"/>
          <w:color w:val="000000"/>
        </w:rPr>
        <w:t>inode</w:t>
      </w:r>
      <w:proofErr w:type="spellEnd"/>
      <w:r w:rsidRPr="00156680">
        <w:rPr>
          <w:rFonts w:ascii="Times New Roman" w:eastAsia="Times New Roman" w:hAnsi="Times New Roman" w:cs="Times New Roman"/>
          <w:sz w:val="28"/>
          <w:szCs w:val="28"/>
          <w:lang w:val="ru-RU"/>
          <w:color w:val="000000"/>
        </w:rPr>
        <w:t xml:space="preserve">, количество блоков в группе, набор </w:t>
      </w:r>
      <w:proofErr w:type="spellStart"/>
      <w:r w:rsidRPr="00156680">
        <w:rPr>
          <w:rFonts w:ascii="Times New Roman" w:eastAsia="Times New Roman" w:hAnsi="Times New Roman" w:cs="Times New Roman"/>
          <w:sz w:val="28"/>
          <w:szCs w:val="28"/>
          <w:lang w:val="ru-RU"/>
          <w:color w:val="000000"/>
        </w:rPr>
        <w:t>feature</w:t>
      </w:r>
      <w:proofErr w:type="spellEnd"/>
      <w:r w:rsidRPr="00156680">
        <w:rPr>
          <w:rFonts w:ascii="Times New Roman" w:eastAsia="Times New Roman" w:hAnsi="Times New Roman" w:cs="Times New Roman"/>
          <w:sz w:val="28"/>
          <w:szCs w:val="28"/>
          <w:lang w:val="ru-RU"/>
          <w:color w:val="000000"/>
        </w:rPr>
        <w:t xml:space="preserve">-флагов и имя тома. В случае повреждения основного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реализован поиск его резервной копии в ограниченном диапазоне, что позволяет продолжить анализ при наличии корректной структуры. Дополнительно осуществляется проверка </w:t>
      </w:r>
      <w:proofErr w:type="spellStart"/>
      <w:r w:rsidRPr="00156680">
        <w:rPr>
          <w:rFonts w:ascii="Times New Roman" w:eastAsia="Times New Roman" w:hAnsi="Times New Roman" w:cs="Times New Roman"/>
          <w:sz w:val="28"/>
          <w:szCs w:val="28"/>
          <w:lang w:val="ru-RU"/>
          <w:color w:val="000000"/>
        </w:rPr>
        <w:t>incompat</w:t>
      </w:r>
      <w:proofErr w:type="spellEnd"/>
      <w:r w:rsidRPr="00156680">
        <w:rPr>
          <w:rFonts w:ascii="Times New Roman" w:eastAsia="Times New Roman" w:hAnsi="Times New Roman" w:cs="Times New Roman"/>
          <w:sz w:val="28"/>
          <w:szCs w:val="28"/>
          <w:lang w:val="ru-RU"/>
          <w:color w:val="000000"/>
        </w:rPr>
        <w:t>-признаков ext4, и при обнаружении неподдерживаемых флагов программа автоматически переключается в режим только чтения для предотвращения потенциально опасных операций.</w:t>
      </w: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lastRenderedPageBreak/>
        <w:t xml:space="preserve">Поиск резервного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ограничен заданным диапазоном сканирования, что позволяет сохранить приемлемую производительность даже при работе с крупными образами. Такой подход представляет собой компромисс между полнотой диагностики и скоростью выполнения и является оправданным в рамках учебного и диагностического применения.</w:t>
      </w:r>
    </w:p>
    <w:p w:rsid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t xml:space="preserve">Отдельно реализован механизм чтения дескрипторов групп с учётом размера таблицы </w:t>
      </w:r>
      <w:proofErr w:type="spellStart"/>
      <w:r w:rsidRPr="00156680">
        <w:rPr>
          <w:rFonts w:ascii="Times New Roman" w:eastAsia="Times New Roman" w:hAnsi="Times New Roman" w:cs="Times New Roman"/>
          <w:sz w:val="28"/>
          <w:szCs w:val="28"/>
          <w:lang w:val="ru-RU"/>
          <w:color w:val="000000"/>
        </w:rPr>
        <w:t>descriptor</w:t>
      </w:r>
      <w:proofErr w:type="spellEnd"/>
      <w:r w:rsidRPr="00156680">
        <w:rPr>
          <w:rFonts w:ascii="Times New Roman" w:eastAsia="Times New Roman" w:hAnsi="Times New Roman" w:cs="Times New Roman"/>
          <w:sz w:val="28"/>
          <w:szCs w:val="28"/>
          <w:lang w:val="ru-RU"/>
          <w:color w:val="000000"/>
        </w:rPr>
        <w:t xml:space="preserve"> </w:t>
      </w:r>
      <w:proofErr w:type="spellStart"/>
      <w:r w:rsidRPr="00156680">
        <w:rPr>
          <w:rFonts w:ascii="Times New Roman" w:eastAsia="Times New Roman" w:hAnsi="Times New Roman" w:cs="Times New Roman"/>
          <w:sz w:val="28"/>
          <w:szCs w:val="28"/>
          <w:lang w:val="ru-RU"/>
          <w:color w:val="000000"/>
        </w:rPr>
        <w:t>table</w:t>
      </w:r>
      <w:proofErr w:type="spellEnd"/>
      <w:r w:rsidRPr="00156680">
        <w:rPr>
          <w:rFonts w:ascii="Times New Roman" w:eastAsia="Times New Roman" w:hAnsi="Times New Roman" w:cs="Times New Roman"/>
          <w:sz w:val="28"/>
          <w:szCs w:val="28"/>
          <w:lang w:val="ru-RU"/>
          <w:color w:val="000000"/>
        </w:rPr>
        <w:t xml:space="preserve"> и особенностей 64-битной конфигурации ext4. Программа использует параметры, полученные из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вместо фиксированных смещений, благодаря чему обеспечивается корректная обработка образов с различной внутренней организацией. Данный уровень формирует достоверную адресную модель файловой системы, на основе которой выполняются последующие операции работы с </w:t>
      </w:r>
      <w:proofErr w:type="spellStart"/>
      <w:r w:rsidRPr="00156680">
        <w:rPr>
          <w:rFonts w:ascii="Times New Roman" w:eastAsia="Times New Roman" w:hAnsi="Times New Roman" w:cs="Times New Roman"/>
          <w:sz w:val="28"/>
          <w:szCs w:val="28"/>
          <w:lang w:val="ru-RU"/>
          <w:color w:val="000000"/>
        </w:rPr>
        <w:t>inode</w:t>
      </w:r>
      <w:proofErr w:type="spellEnd"/>
      <w:r w:rsidRPr="00156680">
        <w:rPr>
          <w:rFonts w:ascii="Times New Roman" w:eastAsia="Times New Roman" w:hAnsi="Times New Roman" w:cs="Times New Roman"/>
          <w:sz w:val="28"/>
          <w:szCs w:val="28"/>
          <w:lang w:val="ru-RU"/>
          <w:color w:val="000000"/>
        </w:rPr>
        <w:t xml:space="preserve"> и каталогами.</w:t>
      </w:r>
    </w:p>
    <w:p w:rsidR="00156680" w:rsidRPr="00934890" w:rsidRDefault="00156680" w:rsidP="00156680">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4.3 Подсистема обработки inode и каталогов</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Положение inode определяется по данным superblock и дескриптора соответствующей группы. После проверки диапазона номера inode программа вычисляет смещение в таблице inode, считывает бинарную запись и интерпретирует поля mode, uid, gid, size, временные метки, flags и массив указателей на блоки. При редактировании обновляются только явно выбранные поля.</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Каталоги обрабатываются через чтение directory entry из блоков каталога. Реализована работа как с прямыми блоковыми ссылками, так и с extent-структурами, что позволяет просматривать современные ext4-образы. На этой основе выполняются листинг каталога, поиск inode по абсолютному пути, восстановление пути по inode и обход дерева по имени объекта.</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При разборе каталогов дополнительно проверяются корректность rec_len, выравнивание записей и допустимость длины имени. Это уменьшает вероятность того, что повреждённый каталог приведёт к неконтролируемому чтению памяти или бесконечному циклу. Для extent-деревьев введены ограничения на глубину и число обрабатываемых блоков, что делает разбор устойчивее к аномальным структурам образа.</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Поисковые функции используют корневой inode 2 как точку входа и последовательно уточняют текущий объект по компонентам пути. Для обратного поиска и поиска по имени выполняется обход в глубину с пропуском служебных записей "." и "..". Такой подход прост в реализации, хорошо читается в исходном коде и наглядно демонстрирует связь между </w:t>
      </w:r>
      <w:proofErr w:type="spellStart"/>
      <w:r w:rsidRPr="00934890">
        <w:rPr>
          <w:rFonts w:ascii="Times New Roman" w:eastAsia="Times New Roman" w:hAnsi="Times New Roman" w:cs="Times New Roman"/>
          <w:sz w:val="28"/>
          <w:szCs w:val="28"/>
          <w:lang w:val="ru-RU"/>
          <w:color w:val="000000"/>
        </w:rPr>
        <w:t>inode</w:t>
      </w:r>
      <w:proofErr w:type="spellEnd"/>
      <w:r w:rsidRPr="00934890">
        <w:rPr>
          <w:rFonts w:ascii="Times New Roman" w:eastAsia="Times New Roman" w:hAnsi="Times New Roman" w:cs="Times New Roman"/>
          <w:sz w:val="28"/>
          <w:szCs w:val="28"/>
          <w:lang w:val="ru-RU"/>
          <w:color w:val="000000"/>
        </w:rPr>
        <w:t xml:space="preserve"> и деревом каталогов.</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4.4 Подсистема безопасного редактирования и запуска</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Сценарий работы начинается с обработки параметров --image, --readonly, --write и, при необходимости, --lang. После первичной инициализации управление передаётся ncurses-панели dashboard, которая вызывает прикладные операции. Перед каждой записью metadata_editor </w:t>
      </w:r>
      <w:r w:rsidRPr="00934890">
        <w:rPr>
          <w:rFonts w:ascii="Times New Roman" w:eastAsia="Times New Roman" w:hAnsi="Times New Roman" w:cs="Times New Roman"/>
          <w:sz w:val="28"/>
          <w:szCs w:val="28"/>
          <w:lang w:val="ru-RU"/>
          <w:color w:val="000000"/>
        </w:rPr>
        <w:lastRenderedPageBreak/>
        <w:t>проверяет запрос, создаёт резервную копию образа с временной меткой и только затем изменяет выбранную структуру.</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proofErr w:type="spellStart"/>
      <w:r w:rsidRPr="00934890">
        <w:rPr>
          <w:rFonts w:ascii="Times New Roman" w:eastAsia="Times New Roman" w:hAnsi="Times New Roman" w:cs="Times New Roman"/>
          <w:sz w:val="28"/>
          <w:szCs w:val="28"/>
          <w:color w:val="000000"/>
        </w:rPr>
        <w:t>Для</w:t>
      </w:r>
      <w:proofErr w:type="spellEnd"/>
      <w:r w:rsidRPr="00934890">
        <w:rPr>
          <w:rFonts w:ascii="Times New Roman" w:eastAsia="Times New Roman" w:hAnsi="Times New Roman" w:cs="Times New Roman"/>
          <w:sz w:val="28"/>
          <w:szCs w:val="28"/>
          <w:color w:val="000000"/>
        </w:rPr>
        <w:t xml:space="preserve"> superblock </w:t>
      </w:r>
      <w:proofErr w:type="spellStart"/>
      <w:r w:rsidRPr="00934890">
        <w:rPr>
          <w:rFonts w:ascii="Times New Roman" w:eastAsia="Times New Roman" w:hAnsi="Times New Roman" w:cs="Times New Roman"/>
          <w:sz w:val="28"/>
          <w:szCs w:val="28"/>
          <w:color w:val="000000"/>
        </w:rPr>
        <w:t>поддерживается</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изменение</w:t>
      </w:r>
      <w:proofErr w:type="spellEnd"/>
      <w:r w:rsidRPr="00934890">
        <w:rPr>
          <w:rFonts w:ascii="Times New Roman" w:eastAsia="Times New Roman" w:hAnsi="Times New Roman" w:cs="Times New Roman"/>
          <w:sz w:val="28"/>
          <w:szCs w:val="28"/>
          <w:color w:val="000000"/>
        </w:rPr>
        <w:t xml:space="preserve"> volume name, mount count, max mount count и check interval. </w:t>
      </w:r>
      <w:proofErr w:type="spellStart"/>
      <w:r w:rsidRPr="00934890">
        <w:rPr>
          <w:rFonts w:ascii="Times New Roman" w:eastAsia="Times New Roman" w:hAnsi="Times New Roman" w:cs="Times New Roman"/>
          <w:sz w:val="28"/>
          <w:szCs w:val="28"/>
          <w:color w:val="000000"/>
        </w:rPr>
        <w:t>Для</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inode</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доступны</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поля</w:t>
      </w:r>
      <w:proofErr w:type="spellEnd"/>
      <w:r w:rsidRPr="00934890">
        <w:rPr>
          <w:rFonts w:ascii="Times New Roman" w:eastAsia="Times New Roman" w:hAnsi="Times New Roman" w:cs="Times New Roman"/>
          <w:sz w:val="28"/>
          <w:szCs w:val="28"/>
          <w:color w:val="000000"/>
        </w:rPr>
        <w:t xml:space="preserve"> mode, </w:t>
      </w:r>
      <w:proofErr w:type="spellStart"/>
      <w:r w:rsidRPr="00934890">
        <w:rPr>
          <w:rFonts w:ascii="Times New Roman" w:eastAsia="Times New Roman" w:hAnsi="Times New Roman" w:cs="Times New Roman"/>
          <w:sz w:val="28"/>
          <w:szCs w:val="28"/>
          <w:color w:val="000000"/>
        </w:rPr>
        <w:t>uid</w:t>
      </w:r>
      <w:proofErr w:type="spellEnd"/>
      <w:r w:rsidRPr="00934890">
        <w:rPr>
          <w:rFonts w:ascii="Times New Roman" w:eastAsia="Times New Roman" w:hAnsi="Times New Roman" w:cs="Times New Roman"/>
          <w:sz w:val="28"/>
          <w:szCs w:val="28"/>
          <w:color w:val="000000"/>
        </w:rPr>
        <w:t xml:space="preserve">, gid, </w:t>
      </w:r>
      <w:proofErr w:type="spellStart"/>
      <w:r w:rsidRPr="00934890">
        <w:rPr>
          <w:rFonts w:ascii="Times New Roman" w:eastAsia="Times New Roman" w:hAnsi="Times New Roman" w:cs="Times New Roman"/>
          <w:sz w:val="28"/>
          <w:szCs w:val="28"/>
          <w:color w:val="000000"/>
        </w:rPr>
        <w:t>atime</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ctime</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mtime</w:t>
      </w:r>
      <w:proofErr w:type="spellEnd"/>
      <w:r w:rsidRPr="00934890">
        <w:rPr>
          <w:rFonts w:ascii="Times New Roman" w:eastAsia="Times New Roman" w:hAnsi="Times New Roman" w:cs="Times New Roman"/>
          <w:sz w:val="28"/>
          <w:szCs w:val="28"/>
          <w:color w:val="000000"/>
        </w:rPr>
        <w:t xml:space="preserve"> и flags. </w:t>
      </w:r>
      <w:r w:rsidRPr="00D36C4E">
        <w:rPr>
          <w:rFonts w:ascii="Times New Roman" w:eastAsia="Times New Roman" w:hAnsi="Times New Roman" w:cs="Times New Roman"/>
          <w:sz w:val="28"/>
          <w:szCs w:val="28"/>
          <w:lang w:val="ru-RU"/>
          <w:color w:val="000000"/>
        </w:rPr>
        <w:t>После записи объект повторно считывается, а полученные значения сравниваются с ожидаемыми, что позволяет обнаружить ошибку сразу после операции.</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Если запрос не содержит разрешённых полей либо новое значение выходит за допустимые пределы, операция завершается до записи в образ. Для superblock дополнительно проверяется длина volume name, а для inode – корректность номера и наличие хотя бы одного изменяемого атрибута.</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Резервная копия создаётся в том же каталоге, что и исходный образ, с временной меткой и счётчиком попытки, что исключает случайное перезаписывание уже существующего файла. Такой механизм упрощает откат и оставляет пользователю понятный след всех операций записи. В совокупности запуск, резервирование, изменение и верификация образуют единый отказоустойчивый сценарий работы.</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22" w:name="_Toc23"/>
      <w:r w:rsidRPr="00934890">
        <w:rPr>
          <w:rFonts w:ascii="Times New Roman" w:eastAsia="Times New Roman" w:hAnsi="Times New Roman" w:cs="Times New Roman"/>
          <w:b/>
          <w:bCs/>
          <w:color w:val="000000"/>
          <w:sz w:val="28"/>
          <w:szCs w:val="28"/>
          <w:lang w:val="ru-RU"/>
        </w:rPr>
        <w:lastRenderedPageBreak/>
        <w:t>5 РАЗРАБОТКА ФУНКЦИОНАЛЬНО</w:t>
      </w:r>
      <w:r w:rsidR="00934890">
        <w:rPr>
          <w:rFonts w:ascii="Times New Roman" w:eastAsia="Times New Roman" w:hAnsi="Times New Roman" w:cs="Times New Roman"/>
          <w:b/>
          <w:bCs/>
          <w:color w:val="000000"/>
          <w:sz w:val="28"/>
          <w:szCs w:val="28"/>
          <w:lang w:val="ru-RU"/>
        </w:rPr>
        <w:t>Й</w:t>
      </w:r>
      <w:r w:rsidRPr="00934890">
        <w:rPr>
          <w:rFonts w:ascii="Times New Roman" w:eastAsia="Times New Roman" w:hAnsi="Times New Roman" w:cs="Times New Roman"/>
          <w:b/>
          <w:bCs/>
          <w:color w:val="000000"/>
          <w:sz w:val="28"/>
          <w:szCs w:val="28"/>
          <w:lang w:val="ru-RU"/>
        </w:rPr>
        <w:t xml:space="preserve"> </w:t>
      </w:r>
      <w:r w:rsidR="00934890">
        <w:rPr>
          <w:rFonts w:ascii="Times New Roman" w:eastAsia="Times New Roman" w:hAnsi="Times New Roman" w:cs="Times New Roman"/>
          <w:b/>
          <w:bCs/>
          <w:color w:val="000000"/>
          <w:sz w:val="28"/>
          <w:szCs w:val="28"/>
          <w:lang w:val="ru-RU"/>
        </w:rPr>
        <w:t>ЧАСТИ</w:t>
      </w:r>
      <w:r w:rsidRPr="00934890">
        <w:rPr>
          <w:rFonts w:ascii="Times New Roman" w:eastAsia="Times New Roman" w:hAnsi="Times New Roman" w:cs="Times New Roman"/>
          <w:b/>
          <w:bCs/>
          <w:color w:val="000000"/>
          <w:sz w:val="28"/>
          <w:szCs w:val="28"/>
          <w:lang w:val="ru-RU"/>
        </w:rPr>
        <w:t xml:space="preserve"> ПРОГРАММЫ</w:t>
      </w:r>
      <w:bookmarkEnd w:id="22"/>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5.1 Просмотр и анализ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Функциональный уровень программы ориентирован на типовые действия при исследовании ext4-образа. Пользователь может открыть superblock, увидеть его основные параметры, оценить признаки файловой системы и получить сведения о резервных superblock. По индексу группы доступен просмотр group descriptor, а по номеру inode – подробный вывод его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Благодаря такой организации программа используется как диагностический инструмент, а не как обычный просмотрщик бинарных данных. Пользователь видит уже интерпретированные структуры ext4: вычисленные смещения, размеры блоков, признаки каталогов и другие параметры, которые важны при анализе образа.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inode выводятся режим доступа, идентификаторы владельца, размер, временные метки, флаги и признак использования extent-механизма. Для дескриптора группы отображаются блок таблицы inode, количество свободных блоков, свободных inode и число каталогов. Дополнительные статистические экраны показывают общую занятость образа и простую сводку по корневому каталогу.</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Сканирование резервных superblock используется при подозрении на повреждение начальной области образа. Пользователь может увидеть доступные смещения резервных копий и сопоставить их с параметрами текущей файловой системы. Это расширяет программу от простого просмотра структур до средства первичной диагностики метаданных.</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5.2 Навигация и поиск в дереве каталогов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Отдельная группа функций отвечает за навигацию по содержимому образа. Программа выводит каталог по абсолютному пути или по записи вида inode:N, определяет inode по пути, восстанавливает путь по известному inode и ищет первый объект с заданным именем. Для обратного поиска и поиска по имени используется обход поддеревьев с ограничением глубины.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Эти возможности превращают ext4tool в практический навигатор по ext4-образу. В учебном сценарии это важно, поскольку пользователь может быстро связать номер inode, запись каталога и полный путь объекта внутри дерева файловой системы.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Поддержка формата запроса inode:N особенно удобна в тех случаях, когда путь к объекту ещё неизвестен, но номер inode уже получен на одном из предыдущих шагов анализа. Пользователь может быстро перейти от просмотра метаданных к фактическому содержимому каталога.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Если объект не найден, интерфейс возвращает понятное диагностическое сообщение, а не пустой результат. Такое поведение помогает отличать отсутствие файла от ошибки адресации или повреждения каталоговой структуры.</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5.3 Текстовый интерфейс пользователя</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Пользовательский интерфейс реализован на ncurses в виде dashboard-панели с меню операций и областью краткого контекста. На главном экране отображаются путь к образу, режим работы, выбранный язык, размер блока и основные параметры файловой системы. Для просмотра результатов используются отдельные прокручиваемые окна, а для ввода значений – диалоговые формы.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Главное меню объединяет просмотр superblock, резервных superblock, group descriptor и inode, листинг каталогов, поиск по пути, inode и имени, безопасное редактирование, статистические экраны, справку и переключение языка интерфейса. Такой формат позволяет выполнять все операции из одного терминального приложения без набора сложных команд.</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Структура основных экранов интерфейса приведена в таблице 5.1.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5.1 – Структура текстового интерфейса программы</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600"/>
        <w:gridCol w:w="4800"/>
      </w:tblGrid>
      <w:tr>
        <w:tc>
          <w:tcPr>
            <w:tcW w:w="2600" w:type="dxa"/>
          </w:tcPr>
          <w:p>
            <w:r>
              <w:rPr>
                <w:rFonts w:ascii="Times New Roman" w:hAnsi="Times New Roman" w:cs="Times New Roman"/>
                <w:b/>
                <w:bCs/>
                <w:sz w:val="28"/>
                <w:szCs w:val="28"/>
                <w:color w:val="000000"/>
              </w:rPr>
              <w:t>Экран</w:t>
            </w:r>
          </w:p>
        </w:tc>
        <w:tc>
          <w:tcPr>
            <w:tcW w:w="3600" w:type="dxa"/>
          </w:tcPr>
          <w:p>
            <w:r>
              <w:rPr>
                <w:rFonts w:ascii="Times New Roman" w:hAnsi="Times New Roman" w:cs="Times New Roman"/>
                <w:b/>
                <w:bCs/>
                <w:sz w:val="28"/>
                <w:szCs w:val="28"/>
                <w:color w:val="000000"/>
              </w:rPr>
              <w:t>Назначение</w:t>
            </w:r>
          </w:p>
        </w:tc>
        <w:tc>
          <w:tcPr>
            <w:tcW w:w="4800" w:type="dxa"/>
          </w:tcPr>
          <w:p>
            <w:r>
              <w:rPr>
                <w:rFonts w:ascii="Times New Roman" w:hAnsi="Times New Roman" w:cs="Times New Roman"/>
                <w:b/>
                <w:bCs/>
                <w:sz w:val="28"/>
                <w:szCs w:val="28"/>
                <w:color w:val="000000"/>
              </w:rPr>
              <w:t>Основные действия пользователя</w:t>
            </w:r>
          </w:p>
        </w:tc>
      </w:tr>
      <w:tr>
        <w:tc>
          <w:tcPr>
            <w:tcW w:w="2600" w:type="dxa"/>
          </w:tcPr>
          <w:p>
            <w:r>
              <w:rPr>
                <w:rFonts w:ascii="Times New Roman" w:hAnsi="Times New Roman" w:cs="Times New Roman"/>
                <w:sz w:val="28"/>
                <w:szCs w:val="28"/>
                <w:color w:val="000000"/>
              </w:rPr>
              <w:t>Dashboard-панель</w:t>
            </w:r>
          </w:p>
        </w:tc>
        <w:tc>
          <w:tcPr>
            <w:tcW w:w="3600" w:type="dxa"/>
          </w:tcPr>
          <w:p>
            <w:r>
              <w:rPr>
                <w:rFonts w:ascii="Times New Roman" w:hAnsi="Times New Roman" w:cs="Times New Roman"/>
                <w:sz w:val="28"/>
                <w:szCs w:val="28"/>
                <w:color w:val="000000"/>
              </w:rPr>
              <w:t>Отображение общего контекста работы с образом.</w:t>
            </w:r>
          </w:p>
        </w:tc>
        <w:tc>
          <w:tcPr>
            <w:tcW w:w="4800" w:type="dxa"/>
          </w:tcPr>
          <w:p>
            <w:r>
              <w:rPr>
                <w:rFonts w:ascii="Times New Roman" w:hAnsi="Times New Roman" w:cs="Times New Roman"/>
                <w:sz w:val="28"/>
                <w:szCs w:val="28"/>
                <w:color w:val="000000"/>
              </w:rPr>
              <w:t>Выбор операции, просмотр режима readonly/write, языка и параметров файловой системы.</w:t>
            </w:r>
          </w:p>
        </w:tc>
      </w:tr>
      <w:tr>
        <w:tc>
          <w:tcPr>
            <w:tcW w:w="2600" w:type="dxa"/>
          </w:tcPr>
          <w:p>
            <w:r>
              <w:rPr>
                <w:rFonts w:ascii="Times New Roman" w:hAnsi="Times New Roman" w:cs="Times New Roman"/>
                <w:sz w:val="28"/>
                <w:szCs w:val="28"/>
                <w:color w:val="000000"/>
              </w:rPr>
              <w:t>Окно результата</w:t>
            </w:r>
          </w:p>
        </w:tc>
        <w:tc>
          <w:tcPr>
            <w:tcW w:w="3600" w:type="dxa"/>
          </w:tcPr>
          <w:p>
            <w:r>
              <w:rPr>
                <w:rFonts w:ascii="Times New Roman" w:hAnsi="Times New Roman" w:cs="Times New Roman"/>
                <w:sz w:val="28"/>
                <w:szCs w:val="28"/>
                <w:color w:val="000000"/>
              </w:rPr>
              <w:t>Показ интерпретированных данных и диагностических сообщений.</w:t>
            </w:r>
          </w:p>
        </w:tc>
        <w:tc>
          <w:tcPr>
            <w:tcW w:w="4800" w:type="dxa"/>
          </w:tcPr>
          <w:p>
            <w:r>
              <w:rPr>
                <w:rFonts w:ascii="Times New Roman" w:hAnsi="Times New Roman" w:cs="Times New Roman"/>
                <w:sz w:val="28"/>
                <w:szCs w:val="28"/>
                <w:color w:val="000000"/>
              </w:rPr>
              <w:t>Прокрутка вывода, возврат к главному меню после анализа результата.</w:t>
            </w:r>
          </w:p>
        </w:tc>
      </w:tr>
      <w:tr>
        <w:tc>
          <w:tcPr>
            <w:tcW w:w="2600" w:type="dxa"/>
          </w:tcPr>
          <w:p>
            <w:r>
              <w:rPr>
                <w:rFonts w:ascii="Times New Roman" w:hAnsi="Times New Roman" w:cs="Times New Roman"/>
                <w:sz w:val="28"/>
                <w:szCs w:val="28"/>
                <w:color w:val="000000"/>
              </w:rPr>
              <w:t>Диалог ввода</w:t>
            </w:r>
          </w:p>
        </w:tc>
        <w:tc>
          <w:tcPr>
            <w:tcW w:w="3600" w:type="dxa"/>
          </w:tcPr>
          <w:p>
            <w:r>
              <w:rPr>
                <w:rFonts w:ascii="Times New Roman" w:hAnsi="Times New Roman" w:cs="Times New Roman"/>
                <w:sz w:val="28"/>
                <w:szCs w:val="28"/>
                <w:color w:val="000000"/>
              </w:rPr>
              <w:t>Получение пути, номера inode, индекса группы или нового значения поля.</w:t>
            </w:r>
          </w:p>
        </w:tc>
        <w:tc>
          <w:tcPr>
            <w:tcW w:w="4800" w:type="dxa"/>
          </w:tcPr>
          <w:p>
            <w:r>
              <w:rPr>
                <w:rFonts w:ascii="Times New Roman" w:hAnsi="Times New Roman" w:cs="Times New Roman"/>
                <w:sz w:val="28"/>
                <w:szCs w:val="28"/>
                <w:color w:val="000000"/>
              </w:rPr>
              <w:t>Ввод параметра, подтверждение Enter или отмена Esc.</w:t>
            </w:r>
          </w:p>
        </w:tc>
      </w:tr>
      <w:tr>
        <w:tc>
          <w:tcPr>
            <w:tcW w:w="2600" w:type="dxa"/>
          </w:tcPr>
          <w:p>
            <w:r>
              <w:rPr>
                <w:rFonts w:ascii="Times New Roman" w:hAnsi="Times New Roman" w:cs="Times New Roman"/>
                <w:sz w:val="28"/>
                <w:szCs w:val="28"/>
                <w:color w:val="000000"/>
              </w:rPr>
              <w:t>Меню редактирования</w:t>
            </w:r>
          </w:p>
        </w:tc>
        <w:tc>
          <w:tcPr>
            <w:tcW w:w="3600" w:type="dxa"/>
          </w:tcPr>
          <w:p>
            <w:r>
              <w:rPr>
                <w:rFonts w:ascii="Times New Roman" w:hAnsi="Times New Roman" w:cs="Times New Roman"/>
                <w:sz w:val="28"/>
                <w:szCs w:val="28"/>
                <w:color w:val="000000"/>
              </w:rPr>
              <w:t>Выбор изменяемого объекта и допустимого поля метаданных.</w:t>
            </w:r>
          </w:p>
        </w:tc>
        <w:tc>
          <w:tcPr>
            <w:tcW w:w="4800" w:type="dxa"/>
          </w:tcPr>
          <w:p>
            <w:r>
              <w:rPr>
                <w:rFonts w:ascii="Times New Roman" w:hAnsi="Times New Roman" w:cs="Times New Roman"/>
                <w:sz w:val="28"/>
                <w:szCs w:val="28"/>
                <w:color w:val="000000"/>
              </w:rPr>
              <w:t>Запуск изменения только при активном режиме write.</w:t>
            </w:r>
          </w:p>
        </w:tc>
      </w:tr>
      <w:tr>
        <w:tc>
          <w:tcPr>
            <w:tcW w:w="2600" w:type="dxa"/>
          </w:tcPr>
          <w:p>
            <w:r>
              <w:rPr>
                <w:rFonts w:ascii="Times New Roman" w:hAnsi="Times New Roman" w:cs="Times New Roman"/>
                <w:sz w:val="28"/>
                <w:szCs w:val="28"/>
                <w:color w:val="000000"/>
              </w:rPr>
              <w:t>Справка и язык</w:t>
            </w:r>
          </w:p>
        </w:tc>
        <w:tc>
          <w:tcPr>
            <w:tcW w:w="3600" w:type="dxa"/>
          </w:tcPr>
          <w:p>
            <w:r>
              <w:rPr>
                <w:rFonts w:ascii="Times New Roman" w:hAnsi="Times New Roman" w:cs="Times New Roman"/>
                <w:sz w:val="28"/>
                <w:szCs w:val="28"/>
                <w:color w:val="000000"/>
              </w:rPr>
              <w:t>Пояснение доступных клавиш и переключение локализации.</w:t>
            </w:r>
          </w:p>
        </w:tc>
        <w:tc>
          <w:tcPr>
            <w:tcW w:w="4800" w:type="dxa"/>
          </w:tcPr>
          <w:p>
            <w:r>
              <w:rPr>
                <w:rFonts w:ascii="Times New Roman" w:hAnsi="Times New Roman" w:cs="Times New Roman"/>
                <w:sz w:val="28"/>
                <w:szCs w:val="28"/>
                <w:color w:val="000000"/>
              </w:rPr>
              <w:t>Выбор русского или английского интерфейса без перезапуска программы.</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 интерфейсе предусмотрена прокрутка списков и результатов, поэтому программа остаётся удобной даже при большом количестве строк вывода. Единое оформление окон, подсказки рядом с пунктами меню и разделение экранов выбора, ввода и результата делают работу последовательной и предсказуемой.</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Пользователь управляет программой клавишами Up/Down, Enter, Esc и q. Наличие русской и английской локализации упрощает демонстрацию проекта, а текущий режим readonly/write постоянно виден в интерфейсе, что снижает риск случайной операции записи.</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5.4 Режимы работы и проверка корректности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Программа поддерживает два основных режима: readonly по умолчанию и write по явному запросу пользователя. Даже при запуске с правом записи изменение метаданных выполняется только после проверки совместимости ext4, валидации входных параметров, создания резервной копии и постзаписной верификации.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Проверка корректности охватывает запуск с аргументом --help, открытие образа в безопасном режиме чтения, отказ от редактирования без --write, контроль границ чтения и записи, создание backup-файла и повторное чтение изменённого объекта. Сборка через Makefile делает эти проверки воспроизводимыми после изменений в исходном коде [3].</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Результаты контрольных проверок приведены в таблице 5.2.</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5.2 – Результаты контрольных проверок</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4300"/>
        <w:gridCol w:w="3000"/>
      </w:tblGrid>
      <w:tr>
        <w:tc>
          <w:tcPr>
            <w:tcW w:w="3600" w:type="dxa"/>
          </w:tcPr>
          <w:p>
            <w:r>
              <w:rPr>
                <w:rFonts w:ascii="Times New Roman" w:hAnsi="Times New Roman" w:cs="Times New Roman"/>
                <w:b/>
                <w:bCs/>
                <w:sz w:val="28"/>
                <w:szCs w:val="28"/>
                <w:color w:val="000000"/>
              </w:rPr>
              <w:t>Проверка</w:t>
            </w:r>
          </w:p>
        </w:tc>
        <w:tc>
          <w:tcPr>
            <w:tcW w:w="4300" w:type="dxa"/>
          </w:tcPr>
          <w:p>
            <w:r>
              <w:rPr>
                <w:rFonts w:ascii="Times New Roman" w:hAnsi="Times New Roman" w:cs="Times New Roman"/>
                <w:b/>
                <w:bCs/>
                <w:sz w:val="28"/>
                <w:szCs w:val="28"/>
                <w:color w:val="000000"/>
              </w:rPr>
              <w:t>Ожидаемый результат</w:t>
            </w:r>
          </w:p>
        </w:tc>
        <w:tc>
          <w:tcPr>
            <w:tcW w:w="3000" w:type="dxa"/>
          </w:tcPr>
          <w:p>
            <w:r>
              <w:rPr>
                <w:rFonts w:ascii="Times New Roman" w:hAnsi="Times New Roman" w:cs="Times New Roman"/>
                <w:b/>
                <w:bCs/>
                <w:sz w:val="28"/>
                <w:szCs w:val="28"/>
                <w:color w:val="000000"/>
              </w:rPr>
              <w:t>Фактический результат</w:t>
            </w:r>
          </w:p>
        </w:tc>
      </w:tr>
      <w:tr>
        <w:tc>
          <w:tcPr>
            <w:tcW w:w="3600" w:type="dxa"/>
          </w:tcPr>
          <w:p>
            <w:r>
              <w:rPr>
                <w:rFonts w:ascii="Times New Roman" w:hAnsi="Times New Roman" w:cs="Times New Roman"/>
                <w:sz w:val="28"/>
                <w:szCs w:val="28"/>
                <w:color w:val="000000"/>
              </w:rPr>
              <w:t>Сборка проекта командой make</w:t>
            </w:r>
          </w:p>
        </w:tc>
        <w:tc>
          <w:tcPr>
            <w:tcW w:w="4300" w:type="dxa"/>
          </w:tcPr>
          <w:p>
            <w:r>
              <w:rPr>
                <w:rFonts w:ascii="Times New Roman" w:hAnsi="Times New Roman" w:cs="Times New Roman"/>
                <w:sz w:val="28"/>
                <w:szCs w:val="28"/>
                <w:color w:val="000000"/>
              </w:rPr>
              <w:t>Создание исполняемого файла build/ext4tool без ошибок компиляции.</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Запуск ./build/ext4tool --help</w:t>
            </w:r>
          </w:p>
        </w:tc>
        <w:tc>
          <w:tcPr>
            <w:tcW w:w="4300" w:type="dxa"/>
          </w:tcPr>
          <w:p>
            <w:r>
              <w:rPr>
                <w:rFonts w:ascii="Times New Roman" w:hAnsi="Times New Roman" w:cs="Times New Roman"/>
                <w:sz w:val="28"/>
                <w:szCs w:val="28"/>
                <w:color w:val="000000"/>
              </w:rPr>
              <w:t>Вывод справки по параметрам командной строки.</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Запуск без параметра --image</w:t>
            </w:r>
          </w:p>
        </w:tc>
        <w:tc>
          <w:tcPr>
            <w:tcW w:w="4300" w:type="dxa"/>
          </w:tcPr>
          <w:p>
            <w:r>
              <w:rPr>
                <w:rFonts w:ascii="Times New Roman" w:hAnsi="Times New Roman" w:cs="Times New Roman"/>
                <w:sz w:val="28"/>
                <w:szCs w:val="28"/>
                <w:color w:val="000000"/>
              </w:rPr>
              <w:t>Сообщение о необходимости указать путь к образу.</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Открытие существующего ext4-образа в readonly</w:t>
            </w:r>
          </w:p>
        </w:tc>
        <w:tc>
          <w:tcPr>
            <w:tcW w:w="4300" w:type="dxa"/>
          </w:tcPr>
          <w:p>
            <w:r>
              <w:rPr>
                <w:rFonts w:ascii="Times New Roman" w:hAnsi="Times New Roman" w:cs="Times New Roman"/>
                <w:sz w:val="28"/>
                <w:szCs w:val="28"/>
                <w:color w:val="000000"/>
              </w:rPr>
              <w:t>Чтение superblock и переход в dashboard без разрешения записи.</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Попытка редактирования без --write</w:t>
            </w:r>
          </w:p>
        </w:tc>
        <w:tc>
          <w:tcPr>
            <w:tcW w:w="4300" w:type="dxa"/>
          </w:tcPr>
          <w:p>
            <w:r>
              <w:rPr>
                <w:rFonts w:ascii="Times New Roman" w:hAnsi="Times New Roman" w:cs="Times New Roman"/>
                <w:sz w:val="28"/>
                <w:szCs w:val="28"/>
                <w:color w:val="000000"/>
              </w:rPr>
              <w:t>Отказ от операции записи с диагностическим сообщением.</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Запрос несуществующего inode или пути</w:t>
            </w:r>
          </w:p>
        </w:tc>
        <w:tc>
          <w:tcPr>
            <w:tcW w:w="4300" w:type="dxa"/>
          </w:tcPr>
          <w:p>
            <w:r>
              <w:rPr>
                <w:rFonts w:ascii="Times New Roman" w:hAnsi="Times New Roman" w:cs="Times New Roman"/>
                <w:sz w:val="28"/>
                <w:szCs w:val="28"/>
                <w:color w:val="000000"/>
              </w:rPr>
              <w:t>Вывод сообщения об ошибке без аварийного завершения.</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Редактирование в режиме --write</w:t>
            </w:r>
          </w:p>
        </w:tc>
        <w:tc>
          <w:tcPr>
            <w:tcW w:w="4300" w:type="dxa"/>
          </w:tcPr>
          <w:p>
            <w:r>
              <w:rPr>
                <w:rFonts w:ascii="Times New Roman" w:hAnsi="Times New Roman" w:cs="Times New Roman"/>
                <w:sz w:val="28"/>
                <w:szCs w:val="28"/>
                <w:color w:val="000000"/>
              </w:rPr>
              <w:t>Создание backup-файла, запись значения и повторное чтение объекта.</w:t>
            </w:r>
          </w:p>
        </w:tc>
        <w:tc>
          <w:tcPr>
            <w:tcW w:w="3000" w:type="dxa"/>
          </w:tcPr>
          <w:p>
            <w:r>
              <w:rPr>
                <w:rFonts w:ascii="Times New Roman" w:hAnsi="Times New Roman" w:cs="Times New Roman"/>
                <w:sz w:val="28"/>
                <w:szCs w:val="28"/>
                <w:color w:val="000000"/>
              </w:rPr>
              <w:t>Проверка пройдена успешно.</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При некорректных входных данных программа возвращает диагностическое сообщение и, как правило, сохраняет текущий сеанс работы. Ошибки открытия образа, выхода за границы файла, отсутствия inode, неверного пути или запрета записи рассматриваются как штатные ситуации, а не как аварийное завершение.</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Постзаписная верификация служит локальной проверкой операций редактирования. Если повторно считанное значение отличается от ожидаемого, пользователь сразу получает сообщение об ошибке. Такой подход показывает не только наличие функций изменения, но и контроль корректности результата.</w:t>
      </w:r>
    </w:p>
    <w:p w:rsidR="004E1DDF" w:rsidRPr="00D01982" w:rsidRDefault="004E1DDF" w:rsidP="004E1DDF">
      <w:pPr>
        <w:pStyle w:val="Heading1"/>
        <w:spacing w:before="0" w:after="0"/>
        <w:ind w:firstLine="709"/>
        <w:rPr>
          <w:rFonts w:ascii="Times New Roman" w:hAnsi="Times New Roman" w:cs="Times New Roman"/>
          <w:b/>
          <w:bCs/>
          <w:color w:val="000000"/>
          <w:sz w:val="32"/>
          <w:szCs w:val="32"/>
          <w:lang w:val="ru-RU"/>
        </w:rPr>
      </w:pPr>
      <w:bookmarkStart w:id="27" w:name="_Toc28"/>
      <w:bookmarkStart w:id="28" w:name="_Toc227526247"/>
      <w:r w:rsidRPr="00D01982">
        <w:rPr>
          <w:rFonts w:ascii="Times New Roman" w:hAnsi="Times New Roman" w:cs="Times New Roman"/>
          <w:b/>
          <w:bCs/>
          <w:color w:val="000000"/>
          <w:sz w:val="32"/>
          <w:szCs w:val="32"/>
          <w:lang w:val="ru-RU"/>
        </w:rPr>
        <w:lastRenderedPageBreak/>
        <w:t>6 РАЗРАБОТКА ГРАФИЧЕСКОГО МАТЕРИАЛА</w:t>
      </w:r>
      <w:bookmarkEnd w:id="28"/>
    </w:p>
    <w:p>
      <w:pPr>
        <w:spacing w:after="0" w:line="240" w:lineRule="auto"/>
        <w:rPr>
          <w:lang w:val="ru-RU"/>
          <w:color w:val="000000"/>
        </w:rPr>
      </w:pPr>
      <w:r>
        <w:rPr>
          <w:rFonts w:ascii="Times New Roman" w:hAnsi="Times New Roman" w:cs="Times New Roman"/>
          <w:sz w:val="28"/>
          <w:szCs w:val="28"/>
          <w:color w:val="000000"/>
        </w:rPr>
        <w:t>Графический материал курсовой работы разработан для наглядного представления алгоритма безопасного редактирования метаданных, структуры программы ext4tool, основных проектных сущностей и взаимодействия пользователя с внешней средой.</w:t>
      </w:r>
    </w:p>
    <w:p>
      <w:pPr>
        <w:spacing w:after="0" w:line="240" w:lineRule="auto"/>
        <w:rPr>
          <w:lang w:val="ru-RU"/>
          <w:color w:val="000000"/>
        </w:rPr>
      </w:pPr>
      <w:r>
        <w:rPr>
          <w:rFonts w:ascii="Times New Roman" w:hAnsi="Times New Roman" w:cs="Times New Roman"/>
          <w:sz w:val="28"/>
          <w:szCs w:val="28"/>
          <w:color w:val="000000"/>
        </w:rPr>
        <w:t>В качестве основного алгоритма выбран сценарий безопасного редактирования метаданных. Он является более показательным для данного проекта, чем поиск inode по абсолютному пути, поскольку объединяет проверку режима write, валидацию входных данных, создание резервной копии, запись и постзаписную верификацию.</w:t>
      </w:r>
    </w:p>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6.1 Схема алгоритма</w:t>
      </w:r>
    </w:p>
    <w:p>
      <w:pPr>
        <w:spacing w:after="0" w:line="240" w:lineRule="auto"/>
        <w:rPr>
          <w:lang w:val="ru-RU"/>
          <w:color w:val="000000"/>
        </w:rPr>
      </w:pPr>
      <w:r>
        <w:rPr>
          <w:rFonts w:ascii="Times New Roman" w:hAnsi="Times New Roman" w:cs="Times New Roman"/>
          <w:sz w:val="28"/>
          <w:szCs w:val="28"/>
          <w:color w:val="000000"/>
        </w:rPr>
        <w:t>Схема алгоритма безопасного редактирования метаданных описывает последовательность действий от получения пользовательского запроса до подтверждения результата. На ней показаны отказ от записи в режиме readonly, проверка совместимости ext4, контроль допустимости изменяемого поля, создание backup-файла, выбор объекта superblock или inode, выполнение записи и повторное чтение изменённой структуры. Схема алгоритма представлена в приложении А.</w:t>
      </w:r>
    </w:p>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6.2 Схема функциональной структуры программы</w:t>
      </w:r>
    </w:p>
    <w:p>
      <w:pPr>
        <w:spacing w:after="0" w:line="240" w:lineRule="auto"/>
        <w:rPr>
          <w:lang w:val="ru-RU"/>
          <w:color w:val="000000"/>
        </w:rPr>
      </w:pPr>
      <w:r>
        <w:rPr>
          <w:rFonts w:ascii="Times New Roman" w:hAnsi="Times New Roman" w:cs="Times New Roman"/>
          <w:sz w:val="28"/>
          <w:szCs w:val="28"/>
          <w:color w:val="000000"/>
        </w:rPr>
        <w:t>Схема функциональной структуры отражает состав основных модулей ext4tool и связи между ними. На схеме выделены пользовательский интерфейс dashboard, модуль запуска main, подсистемы разбора superblock, inode и каталогов, слой ввода-вывода ext4_io, модуль безопасного редактирования metadata_editor и вспомогательный модуль util. Схема функциональной структуры представлена в приложении Б.</w:t>
      </w:r>
    </w:p>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6.3 Диаграмма классов</w:t>
      </w:r>
    </w:p>
    <w:p>
      <w:pPr>
        <w:spacing w:after="0" w:line="240" w:lineRule="auto"/>
        <w:rPr>
          <w:lang w:val="ru-RU"/>
          <w:color w:val="000000"/>
        </w:rPr>
      </w:pPr>
      <w:r>
        <w:rPr>
          <w:rFonts w:ascii="Times New Roman" w:hAnsi="Times New Roman" w:cs="Times New Roman"/>
          <w:sz w:val="28"/>
          <w:szCs w:val="28"/>
          <w:color w:val="000000"/>
        </w:rPr>
        <w:t>Диаграмма классов используется как проектная модель для C-программы и показывает основные структуры данных, выполняющие роль классов в архитектурном описании. На диаграмме представлены Ext4Context, Ext4SuperView, Ext4GroupDescView, Ext4InodeView, DirectoryEntry, MetadataEditRequest, Dashboard и Util, а также связи между ними при просмотре, поиске и редактировании метаданных. Диаграмма классов представлена в приложении В.</w:t>
      </w:r>
    </w:p>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6.4 Схема взаимодействия с пользователем и внешней средой</w:t>
      </w:r>
    </w:p>
    <w:p>
      <w:pPr>
        <w:spacing w:after="0" w:line="240" w:lineRule="auto"/>
        <w:rPr>
          <w:lang w:val="ru-RU"/>
          <w:color w:val="000000"/>
        </w:rPr>
      </w:pPr>
      <w:r>
        <w:rPr>
          <w:rFonts w:ascii="Times New Roman" w:hAnsi="Times New Roman" w:cs="Times New Roman"/>
          <w:sz w:val="28"/>
          <w:szCs w:val="28"/>
          <w:color w:val="000000"/>
        </w:rPr>
        <w:t>Схема взаимодействия с пользователем и внешней средой показывает, какие действия выполняет пользователь через ncurses-интерфейс и с какими внешними объектами работает программа. К таким объектам относятся терминал Linux, файл-образ ext4, резервная копия образа и средства сборки. Схема взаимодействия представлена в приложении Г.</w:t>
      </w:r>
    </w:p>
    <w:p>
      <w:pPr>
        <w:spacing w:after="0" w:line="240" w:lineRule="auto"/>
        <w:rPr>
          <w:lang w:val="ru-RU"/>
          <w:color w:val="000000"/>
        </w:rPr>
      </w:pPr>
      <w:r>
        <w:rPr>
          <w:rFonts w:ascii="Times New Roman" w:hAnsi="Times New Roman" w:cs="Times New Roman"/>
          <w:sz w:val="28"/>
          <w:szCs w:val="28"/>
          <w:color w:val="000000"/>
        </w:rPr>
        <w:t>Таким образом, разработанный графический материал охватывает алгоритмическую, структурную и пользовательскую стороны программы ext4tool и дополняет пояснительную записку визуальными моделями.</w:t>
      </w:r>
    </w:p>
    <w:p w:rsidR="004E1DDF" w:rsidRPr="00D01982" w:rsidRDefault="004E1DDF" w:rsidP="004E1DDF">
      <w:pPr>
        <w:pStyle w:val="NoSpacing"/>
        <w:ind w:firstLine="709"/>
        <w:outlineLvl w:val="0"/>
        <w:rPr>
          <w:rFonts w:ascii="Times New Roman" w:hAnsi="Times New Roman" w:cs="Times New Roman"/>
          <w:b/>
          <w:bCs/>
          <w:sz w:val="32"/>
          <w:szCs w:val="32"/>
          <w:lang w:val="ru-RU"/>
          <w:color w:val="000000"/>
        </w:rPr>
      </w:pPr>
      <w:bookmarkStart w:id="34" w:name="_Toc227526253"/>
      <w:r w:rsidRPr="00D01982">
        <w:rPr>
          <w:rFonts w:ascii="Times New Roman" w:hAnsi="Times New Roman" w:cs="Times New Roman"/>
          <w:b/>
          <w:bCs/>
          <w:sz w:val="32"/>
          <w:szCs w:val="32"/>
          <w:lang w:val="ru-RU"/>
          <w:color w:val="000000"/>
        </w:rPr>
        <w:lastRenderedPageBreak/>
        <w:t>7 РУКОВОДСТВО ПОЛЬЗОВАТЕЛЯ</w:t>
      </w:r>
      <w:bookmarkEnd w:id="34"/>
    </w:p>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7.1 Сборка программы</w:t>
      </w:r>
    </w:p>
    <w:p>
      <w:pPr>
        <w:spacing w:after="0" w:line="240" w:lineRule="auto"/>
        <w:rPr>
          <w:lang w:val="ru-RU"/>
          <w:color w:val="000000"/>
        </w:rPr>
      </w:pPr>
      <w:r>
        <w:rPr>
          <w:rFonts w:ascii="Times New Roman" w:hAnsi="Times New Roman" w:cs="Times New Roman"/>
          <w:sz w:val="28"/>
          <w:szCs w:val="28"/>
          <w:color w:val="000000"/>
        </w:rPr>
        <w:t>Для сборки проекта необходимо перейти в каталог editor-for-ext4-filesystem и выполнить команду make. В результате создаётся исполняемый файл build/ext4tool. Для удаления собранных объектных файлов и исполняемого файла используется команда make clean.</w:t>
      </w:r>
    </w:p>
    <w:p>
      <w:pPr>
        <w:spacing w:after="0" w:line="240" w:lineRule="auto"/>
        <w:rPr>
          <w:lang w:val="ru-RU"/>
          <w:color w:val="000000"/>
        </w:rPr>
      </w:pPr>
      <w:r>
        <w:rPr>
          <w:rFonts w:ascii="Times New Roman" w:hAnsi="Times New Roman" w:cs="Times New Roman"/>
          <w:sz w:val="28"/>
          <w:szCs w:val="28"/>
          <w:color w:val="000000"/>
        </w:rPr>
        <w:t>Программа ориентирована на POSIX-совместимую Linux-среду и не требует графической оболочки. Основные зависимости связаны с компиляцией C-кода, работой ncurses-интерфейса и доступом к тестовому ext4-образу.</w:t>
      </w:r>
    </w:p>
    <w:p>
      <w:pPr>
        <w:spacing w:after="0" w:line="240" w:lineRule="auto"/>
        <w:rPr>
          <w:lang w:val="ru-RU"/>
          <w:color w:val="000000"/>
        </w:rPr>
      </w:pPr>
      <w:r>
        <w:rPr>
          <w:rFonts w:ascii="Times New Roman" w:hAnsi="Times New Roman" w:cs="Times New Roman"/>
          <w:sz w:val="28"/>
          <w:szCs w:val="28"/>
          <w:color w:val="000000"/>
        </w:rPr>
        <w:t>Минимальные программные зависимости приведены в таблице 7.1.</w:t>
      </w:r>
    </w:p>
    <w:p>
      <w:pPr>
        <w:spacing w:after="0" w:line="240" w:lineRule="auto"/>
        <w:rPr>
          <w:lang w:val="ru-RU"/>
          <w:color w:val="000000"/>
        </w:rPr>
      </w:pPr>
      <w:r>
        <w:rPr>
          <w:rFonts w:ascii="Times New Roman" w:hAnsi="Times New Roman" w:cs="Times New Roman"/>
          <w:sz w:val="28"/>
          <w:szCs w:val="28"/>
          <w:color w:val="000000"/>
        </w:rPr>
        <w:t>Таблица 7.1 – Минимальные программные зависимости</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c>
          <w:tcPr>
            <w:tcW w:w="3300" w:type="dxa"/>
          </w:tcPr>
          <w:p>
            <w:r>
              <w:rPr>
                <w:rFonts w:ascii="Times New Roman" w:hAnsi="Times New Roman" w:cs="Times New Roman"/>
                <w:b/>
                <w:bCs/>
                <w:sz w:val="28"/>
                <w:szCs w:val="28"/>
                <w:color w:val="000000"/>
              </w:rPr>
              <w:t>Компонент</w:t>
            </w:r>
          </w:p>
        </w:tc>
        <w:tc>
          <w:tcPr>
            <w:tcW w:w="6200" w:type="dxa"/>
          </w:tcPr>
          <w:p>
            <w:r>
              <w:rPr>
                <w:rFonts w:ascii="Times New Roman" w:hAnsi="Times New Roman" w:cs="Times New Roman"/>
                <w:b/>
                <w:bCs/>
                <w:sz w:val="28"/>
                <w:szCs w:val="28"/>
                <w:color w:val="000000"/>
              </w:rPr>
              <w:t>Назначение</w:t>
            </w:r>
          </w:p>
        </w:tc>
      </w:tr>
      <w:tr>
        <w:tc>
          <w:tcPr>
            <w:tcW w:w="3300" w:type="dxa"/>
          </w:tcPr>
          <w:p>
            <w:r>
              <w:rPr>
                <w:rFonts w:ascii="Times New Roman" w:hAnsi="Times New Roman" w:cs="Times New Roman"/>
                <w:sz w:val="28"/>
                <w:szCs w:val="28"/>
                <w:color w:val="000000"/>
              </w:rPr>
              <w:t>GCC</w:t>
            </w:r>
          </w:p>
        </w:tc>
        <w:tc>
          <w:tcPr>
            <w:tcW w:w="6200" w:type="dxa"/>
          </w:tcPr>
          <w:p>
            <w:r>
              <w:rPr>
                <w:rFonts w:ascii="Times New Roman" w:hAnsi="Times New Roman" w:cs="Times New Roman"/>
                <w:sz w:val="28"/>
                <w:szCs w:val="28"/>
                <w:color w:val="000000"/>
              </w:rPr>
              <w:t>Компиляция исходного кода на языке C.</w:t>
            </w:r>
          </w:p>
        </w:tc>
      </w:tr>
      <w:tr>
        <w:tc>
          <w:tcPr>
            <w:tcW w:w="3300" w:type="dxa"/>
          </w:tcPr>
          <w:p>
            <w:r>
              <w:rPr>
                <w:rFonts w:ascii="Times New Roman" w:hAnsi="Times New Roman" w:cs="Times New Roman"/>
                <w:sz w:val="28"/>
                <w:szCs w:val="28"/>
                <w:color w:val="000000"/>
              </w:rPr>
              <w:t>make</w:t>
            </w:r>
          </w:p>
        </w:tc>
        <w:tc>
          <w:tcPr>
            <w:tcW w:w="6200" w:type="dxa"/>
          </w:tcPr>
          <w:p>
            <w:r>
              <w:rPr>
                <w:rFonts w:ascii="Times New Roman" w:hAnsi="Times New Roman" w:cs="Times New Roman"/>
                <w:sz w:val="28"/>
                <w:szCs w:val="28"/>
                <w:color w:val="000000"/>
              </w:rPr>
              <w:t>Автоматизация сборки и очистки проекта.</w:t>
            </w:r>
          </w:p>
        </w:tc>
      </w:tr>
      <w:tr>
        <w:tc>
          <w:tcPr>
            <w:tcW w:w="3300" w:type="dxa"/>
          </w:tcPr>
          <w:p>
            <w:r>
              <w:rPr>
                <w:rFonts w:ascii="Times New Roman" w:hAnsi="Times New Roman" w:cs="Times New Roman"/>
                <w:sz w:val="28"/>
                <w:szCs w:val="28"/>
                <w:color w:val="000000"/>
              </w:rPr>
              <w:t>ncurses</w:t>
            </w:r>
          </w:p>
        </w:tc>
        <w:tc>
          <w:tcPr>
            <w:tcW w:w="6200" w:type="dxa"/>
          </w:tcPr>
          <w:p>
            <w:r>
              <w:rPr>
                <w:rFonts w:ascii="Times New Roman" w:hAnsi="Times New Roman" w:cs="Times New Roman"/>
                <w:sz w:val="28"/>
                <w:szCs w:val="28"/>
                <w:color w:val="000000"/>
              </w:rPr>
              <w:t>Формирование полноэкранного терминального интерфейса.</w:t>
            </w:r>
          </w:p>
        </w:tc>
      </w:tr>
      <w:tr>
        <w:tc>
          <w:tcPr>
            <w:tcW w:w="3300" w:type="dxa"/>
          </w:tcPr>
          <w:p>
            <w:r>
              <w:rPr>
                <w:rFonts w:ascii="Times New Roman" w:hAnsi="Times New Roman" w:cs="Times New Roman"/>
                <w:sz w:val="28"/>
                <w:szCs w:val="28"/>
                <w:color w:val="000000"/>
              </w:rPr>
              <w:t>POSIX-совместимая Linux-среда</w:t>
            </w:r>
          </w:p>
        </w:tc>
        <w:tc>
          <w:tcPr>
            <w:tcW w:w="6200" w:type="dxa"/>
          </w:tcPr>
          <w:p>
            <w:r>
              <w:rPr>
                <w:rFonts w:ascii="Times New Roman" w:hAnsi="Times New Roman" w:cs="Times New Roman"/>
                <w:sz w:val="28"/>
                <w:szCs w:val="28"/>
                <w:color w:val="000000"/>
              </w:rPr>
              <w:t>Доступ к системным вызовам открытия, чтения, записи и синхронизации.</w:t>
            </w:r>
          </w:p>
        </w:tc>
      </w:tr>
      <w:tr>
        <w:tc>
          <w:tcPr>
            <w:tcW w:w="3300" w:type="dxa"/>
          </w:tcPr>
          <w:p>
            <w:r>
              <w:rPr>
                <w:rFonts w:ascii="Times New Roman" w:hAnsi="Times New Roman" w:cs="Times New Roman"/>
                <w:sz w:val="28"/>
                <w:szCs w:val="28"/>
                <w:color w:val="000000"/>
              </w:rPr>
              <w:t>ext4-образ</w:t>
            </w:r>
          </w:p>
        </w:tc>
        <w:tc>
          <w:tcPr>
            <w:tcW w:w="6200" w:type="dxa"/>
          </w:tcPr>
          <w:p>
            <w:r>
              <w:rPr>
                <w:rFonts w:ascii="Times New Roman" w:hAnsi="Times New Roman" w:cs="Times New Roman"/>
                <w:sz w:val="28"/>
                <w:szCs w:val="28"/>
                <w:color w:val="000000"/>
              </w:rPr>
              <w:t>Тестовый файл-образ файловой системы для просмотра и редактирования.</w:t>
            </w:r>
          </w:p>
        </w:tc>
      </w:tr>
    </w:tbl>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7.2 Формат запуска</w:t>
      </w:r>
    </w:p>
    <w:p>
      <w:pPr>
        <w:spacing w:after="0" w:line="240" w:lineRule="auto"/>
        <w:rPr>
          <w:lang w:val="ru-RU"/>
          <w:color w:val="000000"/>
        </w:rPr>
      </w:pPr>
      <w:r>
        <w:rPr>
          <w:rFonts w:ascii="Times New Roman" w:hAnsi="Times New Roman" w:cs="Times New Roman"/>
          <w:sz w:val="28"/>
          <w:szCs w:val="28"/>
          <w:color w:val="000000"/>
        </w:rPr>
        <w:t>Общий формат запуска программы имеет вид: ./build/ext4tool --image &lt;path&gt; [--readonly|--write] [--lang en|ru]. Параметр --image является обязательным, а режим readonly используется по умолчанию, если пользователь явно не указал --write.</w:t>
      </w:r>
    </w:p>
    <w:p>
      <w:pPr>
        <w:spacing w:after="0" w:line="240" w:lineRule="auto"/>
        <w:rPr>
          <w:lang w:val="ru-RU"/>
          <w:color w:val="000000"/>
        </w:rPr>
      </w:pPr>
      <w:r>
        <w:rPr>
          <w:rFonts w:ascii="Times New Roman" w:hAnsi="Times New Roman" w:cs="Times New Roman"/>
          <w:sz w:val="28"/>
          <w:szCs w:val="28"/>
          <w:color w:val="000000"/>
        </w:rPr>
        <w:t>Режим записи следует использовать только для работы с копией ext4-образа. Даже при запуске с параметром --write программа выполняет дополнительные проверки и создаёт резервную копию перед изменением метаданных.</w:t>
      </w:r>
    </w:p>
    <w:p>
      <w:pPr>
        <w:spacing w:after="0" w:line="240" w:lineRule="auto"/>
        <w:rPr>
          <w:lang w:val="ru-RU"/>
          <w:color w:val="000000"/>
        </w:rPr>
      </w:pPr>
      <w:r>
        <w:rPr>
          <w:rFonts w:ascii="Times New Roman" w:hAnsi="Times New Roman" w:cs="Times New Roman"/>
          <w:sz w:val="28"/>
          <w:szCs w:val="28"/>
          <w:color w:val="000000"/>
        </w:rPr>
        <w:t>Назначение основных параметров командной строки приведено в таблице 7.2.</w:t>
      </w:r>
    </w:p>
    <w:p>
      <w:pPr>
        <w:spacing w:after="0" w:line="240" w:lineRule="auto"/>
        <w:rPr>
          <w:lang w:val="ru-RU"/>
          <w:color w:val="000000"/>
        </w:rPr>
      </w:pPr>
      <w:r>
        <w:rPr>
          <w:rFonts w:ascii="Times New Roman" w:hAnsi="Times New Roman" w:cs="Times New Roman"/>
          <w:sz w:val="28"/>
          <w:szCs w:val="28"/>
          <w:color w:val="000000"/>
        </w:rPr>
        <w:t>Таблица 7.2 – Параметры командной строки</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c>
          <w:tcPr>
            <w:tcW w:w="3300" w:type="dxa"/>
          </w:tcPr>
          <w:p>
            <w:r>
              <w:rPr>
                <w:rFonts w:ascii="Times New Roman" w:hAnsi="Times New Roman" w:cs="Times New Roman"/>
                <w:b/>
                <w:bCs/>
                <w:sz w:val="28"/>
                <w:szCs w:val="28"/>
                <w:color w:val="000000"/>
              </w:rPr>
              <w:t>Параметр</w:t>
            </w:r>
          </w:p>
        </w:tc>
        <w:tc>
          <w:tcPr>
            <w:tcW w:w="6200" w:type="dxa"/>
          </w:tcPr>
          <w:p>
            <w:r>
              <w:rPr>
                <w:rFonts w:ascii="Times New Roman" w:hAnsi="Times New Roman" w:cs="Times New Roman"/>
                <w:b/>
                <w:bCs/>
                <w:sz w:val="28"/>
                <w:szCs w:val="28"/>
                <w:color w:val="000000"/>
              </w:rPr>
              <w:t>Назначение</w:t>
            </w:r>
          </w:p>
        </w:tc>
      </w:tr>
      <w:tr>
        <w:tc>
          <w:tcPr>
            <w:tcW w:w="3300" w:type="dxa"/>
          </w:tcPr>
          <w:p>
            <w:r>
              <w:rPr>
                <w:rFonts w:ascii="Times New Roman" w:hAnsi="Times New Roman" w:cs="Times New Roman"/>
                <w:sz w:val="28"/>
                <w:szCs w:val="28"/>
                <w:color w:val="000000"/>
              </w:rPr>
              <w:t>--image &lt;path&gt;</w:t>
            </w:r>
          </w:p>
        </w:tc>
        <w:tc>
          <w:tcPr>
            <w:tcW w:w="6200" w:type="dxa"/>
          </w:tcPr>
          <w:p>
            <w:r>
              <w:rPr>
                <w:rFonts w:ascii="Times New Roman" w:hAnsi="Times New Roman" w:cs="Times New Roman"/>
                <w:sz w:val="28"/>
                <w:szCs w:val="28"/>
                <w:color w:val="000000"/>
              </w:rPr>
              <w:t>Путь к ext4-образу; параметр обязателен.</w:t>
            </w:r>
          </w:p>
        </w:tc>
      </w:tr>
      <w:tr>
        <w:tc>
          <w:tcPr>
            <w:tcW w:w="3300" w:type="dxa"/>
          </w:tcPr>
          <w:p>
            <w:r>
              <w:rPr>
                <w:rFonts w:ascii="Times New Roman" w:hAnsi="Times New Roman" w:cs="Times New Roman"/>
                <w:sz w:val="28"/>
                <w:szCs w:val="28"/>
                <w:color w:val="000000"/>
              </w:rPr>
              <w:t>--readonly</w:t>
            </w:r>
          </w:p>
        </w:tc>
        <w:tc>
          <w:tcPr>
            <w:tcW w:w="6200" w:type="dxa"/>
          </w:tcPr>
          <w:p>
            <w:r>
              <w:rPr>
                <w:rFonts w:ascii="Times New Roman" w:hAnsi="Times New Roman" w:cs="Times New Roman"/>
                <w:sz w:val="28"/>
                <w:szCs w:val="28"/>
                <w:color w:val="000000"/>
              </w:rPr>
              <w:t>Запуск в режиме только чтения; используется по умолчанию.</w:t>
            </w:r>
          </w:p>
        </w:tc>
      </w:tr>
      <w:tr>
        <w:tc>
          <w:tcPr>
            <w:tcW w:w="3300" w:type="dxa"/>
          </w:tcPr>
          <w:p>
            <w:r>
              <w:rPr>
                <w:rFonts w:ascii="Times New Roman" w:hAnsi="Times New Roman" w:cs="Times New Roman"/>
                <w:sz w:val="28"/>
                <w:szCs w:val="28"/>
                <w:color w:val="000000"/>
              </w:rPr>
              <w:t>--write</w:t>
            </w:r>
          </w:p>
        </w:tc>
        <w:tc>
          <w:tcPr>
            <w:tcW w:w="6200" w:type="dxa"/>
          </w:tcPr>
          <w:p>
            <w:r>
              <w:rPr>
                <w:rFonts w:ascii="Times New Roman" w:hAnsi="Times New Roman" w:cs="Times New Roman"/>
                <w:sz w:val="28"/>
                <w:szCs w:val="28"/>
                <w:color w:val="000000"/>
              </w:rPr>
              <w:t>Явное разрешение операций записи и безопасного редактирования.</w:t>
            </w:r>
          </w:p>
        </w:tc>
      </w:tr>
      <w:tr>
        <w:tc>
          <w:tcPr>
            <w:tcW w:w="3300" w:type="dxa"/>
          </w:tcPr>
          <w:p>
            <w:r>
              <w:rPr>
                <w:rFonts w:ascii="Times New Roman" w:hAnsi="Times New Roman" w:cs="Times New Roman"/>
                <w:sz w:val="28"/>
                <w:szCs w:val="28"/>
                <w:color w:val="000000"/>
              </w:rPr>
              <w:t>--lang en|ru</w:t>
            </w:r>
          </w:p>
        </w:tc>
        <w:tc>
          <w:tcPr>
            <w:tcW w:w="6200" w:type="dxa"/>
          </w:tcPr>
          <w:p>
            <w:r>
              <w:rPr>
                <w:rFonts w:ascii="Times New Roman" w:hAnsi="Times New Roman" w:cs="Times New Roman"/>
                <w:sz w:val="28"/>
                <w:szCs w:val="28"/>
                <w:color w:val="000000"/>
              </w:rPr>
              <w:t>Выбор языка интерфейса.</w:t>
            </w:r>
          </w:p>
        </w:tc>
      </w:tr>
      <w:tr>
        <w:tc>
          <w:tcPr>
            <w:tcW w:w="3300" w:type="dxa"/>
          </w:tcPr>
          <w:p>
            <w:r>
              <w:rPr>
                <w:rFonts w:ascii="Times New Roman" w:hAnsi="Times New Roman" w:cs="Times New Roman"/>
                <w:sz w:val="28"/>
                <w:szCs w:val="28"/>
                <w:color w:val="000000"/>
              </w:rPr>
              <w:t>-h, --help</w:t>
            </w:r>
          </w:p>
        </w:tc>
        <w:tc>
          <w:tcPr>
            <w:tcW w:w="6200" w:type="dxa"/>
          </w:tcPr>
          <w:p>
            <w:r>
              <w:rPr>
                <w:rFonts w:ascii="Times New Roman" w:hAnsi="Times New Roman" w:cs="Times New Roman"/>
                <w:sz w:val="28"/>
                <w:szCs w:val="28"/>
                <w:color w:val="000000"/>
              </w:rPr>
              <w:t>Вывод справки по использованию программы.</w:t>
            </w:r>
          </w:p>
        </w:tc>
      </w:tr>
    </w:tbl>
    <w:p>
      <w:pPr>
        <w:spacing w:after="0" w:line="240" w:lineRule="auto"/>
        <w:rPr>
          <w:lang w:val="ru-RU"/>
          <w:color w:val="000000"/>
        </w:rPr>
      </w:pPr>
      <w:r>
        <w:rPr>
          <w:rFonts w:ascii="Times New Roman" w:hAnsi="Times New Roman" w:cs="Times New Roman"/>
          <w:sz w:val="28"/>
          <w:szCs w:val="28"/>
          <w:color w:val="000000"/>
        </w:rPr>
        <w:t>Пример запуска программы ext4tool из терминала представлен на рисунке 7.1.</w:t>
      </w:r>
    </w:p>
    <w:p w:rsidR="004E1DDF" w:rsidRDefault="004E1DDF" w:rsidP="004E1DDF">
      <w:pPr>
        <w:spacing w:after="0" w:line="240" w:lineRule="auto"/>
        <w:rPr>
          <w:rFonts w:ascii="Times New Roman" w:hAnsi="Times New Roman" w:cs="Times New Roman"/>
          <w:sz w:val="28"/>
          <w:szCs w:val="28"/>
          <w:color w:val="000000"/>
        </w:rPr>
      </w:pPr>
    </w:p>
    <w:p w:rsidR="004E1DDF" w:rsidRPr="002D49F0"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 xml:space="preserve">Рисунок 7.1 </w:t>
      </w:r>
      <w:r w:rsidRPr="002D49F0">
        <w:rPr>
          <w:rFonts w:ascii="Times New Roman" w:hAnsi="Times New Roman" w:cs="Times New Roman"/>
          <w:sz w:val="28"/>
          <w:szCs w:val="28"/>
          <w:lang w:val="ru-RU"/>
          <w:color w:val="000000"/>
        </w:rPr>
        <w:t xml:space="preserve">– </w:t>
      </w:r>
      <w:r>
        <w:rPr>
          <w:rFonts w:ascii="Times New Roman" w:hAnsi="Times New Roman" w:cs="Times New Roman"/>
          <w:sz w:val="28"/>
          <w:szCs w:val="28"/>
          <w:lang w:val="ru-RU"/>
          <w:color w:val="000000"/>
        </w:rPr>
        <w:t>Пример запуска программы</w:t>
      </w:r>
    </w:p>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7.3 Основы работы с интерфейсом</w:t>
      </w:r>
    </w:p>
    <w:p>
      <w:pPr>
        <w:spacing w:after="0" w:line="240" w:lineRule="auto"/>
        <w:rPr>
          <w:lang w:val="ru-RU"/>
          <w:color w:val="000000"/>
        </w:rPr>
      </w:pPr>
      <w:r>
        <w:rPr>
          <w:rFonts w:ascii="Times New Roman" w:hAnsi="Times New Roman" w:cs="Times New Roman"/>
          <w:sz w:val="28"/>
          <w:szCs w:val="28"/>
          <w:color w:val="000000"/>
        </w:rPr>
        <w:t>После запуска программа открывает указанный образ, считывает основной superblock и выполняет проверку поддерживаемых признаков файловой системы. Если основной superblock недоступен или повреждён, программа пытается использовать корректную резервную копию.</w:t>
      </w:r>
    </w:p>
    <w:p>
      <w:pPr>
        <w:spacing w:after="0" w:line="240" w:lineRule="auto"/>
        <w:rPr>
          <w:lang w:val="ru-RU"/>
          <w:color w:val="000000"/>
        </w:rPr>
      </w:pPr>
      <w:r>
        <w:rPr>
          <w:rFonts w:ascii="Times New Roman" w:hAnsi="Times New Roman" w:cs="Times New Roman"/>
          <w:sz w:val="28"/>
          <w:szCs w:val="28"/>
          <w:color w:val="000000"/>
        </w:rPr>
        <w:t>Основной интерфейс программы реализован на базе библиотеки ncurses и представлен в виде текстового меню. Пользователь перемещается по пунктам меню с помощью клавиш Up и Down, подтверждает выбор клавишей Enter, а возврат или отмена выполняются клавишей Esc. Для выхода используется клавиша q.</w:t>
      </w:r>
    </w:p>
    <w:p>
      <w:pPr>
        <w:spacing w:after="0" w:line="240" w:lineRule="auto"/>
        <w:rPr>
          <w:lang w:val="ru-RU"/>
          <w:color w:val="000000"/>
        </w:rPr>
      </w:pPr>
      <w:r>
        <w:rPr>
          <w:rFonts w:ascii="Times New Roman" w:hAnsi="Times New Roman" w:cs="Times New Roman"/>
          <w:sz w:val="28"/>
          <w:szCs w:val="28"/>
          <w:color w:val="000000"/>
        </w:rPr>
        <w:t>Главное меню объединяет просмотр superblock, резервных superblock, group descriptor и inode, листинг каталогов, поиск объектов, безопасное редактирование, статистические экраны, справку и переключение языка интерфейса.</w:t>
      </w:r>
    </w:p>
    <w:p>
      <w:pPr>
        <w:spacing w:after="0" w:line="240" w:lineRule="auto"/>
        <w:rPr>
          <w:lang w:val="ru-RU"/>
          <w:color w:val="000000"/>
        </w:rPr>
      </w:pPr>
      <w:r>
        <w:rPr>
          <w:rFonts w:ascii="Times New Roman" w:hAnsi="Times New Roman" w:cs="Times New Roman"/>
          <w:sz w:val="28"/>
          <w:szCs w:val="28"/>
          <w:color w:val="000000"/>
        </w:rPr>
        <w:t>Внешний вид главного меню ext4tool после успешного открытия образа представлен на рисунке 7.2.</w:t>
      </w:r>
    </w:p>
    <w:p w:rsidR="004E1DDF" w:rsidRDefault="004E1DDF" w:rsidP="004E1DDF">
      <w:pPr>
        <w:spacing w:after="0" w:line="240" w:lineRule="auto"/>
        <w:rPr>
          <w:rFonts w:ascii="Times New Roman" w:hAnsi="Times New Roman" w:cs="Times New Roman"/>
          <w:sz w:val="28"/>
          <w:szCs w:val="28"/>
          <w:lang w:val="ru-RU"/>
          <w:color w:val="000000"/>
        </w:rPr>
      </w:pPr>
    </w:p>
    <w:p w:rsidR="004E1DDF" w:rsidRPr="002D49F0"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 xml:space="preserve">Рисунок 7.2 </w:t>
      </w:r>
      <w:r w:rsidRPr="002D49F0">
        <w:rPr>
          <w:rFonts w:ascii="Times New Roman" w:hAnsi="Times New Roman" w:cs="Times New Roman"/>
          <w:sz w:val="28"/>
          <w:szCs w:val="28"/>
          <w:lang w:val="ru-RU"/>
          <w:color w:val="000000"/>
        </w:rPr>
        <w:t xml:space="preserve">– </w:t>
      </w:r>
      <w:r>
        <w:rPr>
          <w:rFonts w:ascii="Times New Roman" w:hAnsi="Times New Roman" w:cs="Times New Roman"/>
          <w:sz w:val="28"/>
          <w:szCs w:val="28"/>
          <w:lang w:val="ru-RU"/>
          <w:color w:val="000000"/>
        </w:rPr>
        <w:t>Демонстрация главного меню программы</w:t>
      </w:r>
    </w:p>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7.4 Просмотр и анализ метаданных</w:t>
      </w:r>
    </w:p>
    <w:p>
      <w:pPr>
        <w:spacing w:after="0" w:line="240" w:lineRule="auto"/>
        <w:rPr>
          <w:lang w:val="ru-RU"/>
          <w:color w:val="000000"/>
        </w:rPr>
      </w:pPr>
      <w:r>
        <w:rPr>
          <w:rFonts w:ascii="Times New Roman" w:hAnsi="Times New Roman" w:cs="Times New Roman"/>
          <w:sz w:val="28"/>
          <w:szCs w:val="28"/>
          <w:color w:val="000000"/>
        </w:rPr>
        <w:t>Для просмотра основных параметров файловой системы пользователь выбирает пункт View Superblock. В результате программа отображает ключевые поля superblock, включая размер блока, размер inode, число блоков и inode, имя тома, счётчики монтирования и наборы feature-флагов.</w:t>
      </w:r>
    </w:p>
    <w:p>
      <w:pPr>
        <w:spacing w:after="0" w:line="240" w:lineRule="auto"/>
        <w:rPr>
          <w:lang w:val="ru-RU"/>
          <w:color w:val="000000"/>
        </w:rPr>
      </w:pPr>
      <w:r>
        <w:rPr>
          <w:rFonts w:ascii="Times New Roman" w:hAnsi="Times New Roman" w:cs="Times New Roman"/>
          <w:sz w:val="28"/>
          <w:szCs w:val="28"/>
          <w:color w:val="000000"/>
        </w:rPr>
        <w:t>При выборе пункта Backup Superblocks выполняется поиск и отображение резервных superblock. Пункт View Group Descriptor позволяет просмотреть сведения о конкретной группе блоков, а пункт View Inode выводит подробные сведения о выбранном inode.</w:t>
      </w:r>
    </w:p>
    <w:p>
      <w:pPr>
        <w:spacing w:after="0" w:line="240" w:lineRule="auto"/>
        <w:rPr>
          <w:lang w:val="ru-RU"/>
          <w:color w:val="000000"/>
        </w:rPr>
      </w:pPr>
      <w:r>
        <w:rPr>
          <w:rFonts w:ascii="Times New Roman" w:hAnsi="Times New Roman" w:cs="Times New Roman"/>
          <w:sz w:val="28"/>
          <w:szCs w:val="28"/>
          <w:color w:val="000000"/>
        </w:rPr>
        <w:t>Пример отображения метаданных superblock приведён на рисунке 7.3.</w:t>
      </w:r>
    </w:p>
    <w:p w:rsidR="004E1DDF" w:rsidRDefault="004E1DDF" w:rsidP="004E1DDF">
      <w:pPr>
        <w:spacing w:after="0" w:line="240" w:lineRule="auto"/>
        <w:rPr>
          <w:rFonts w:ascii="Times New Roman" w:hAnsi="Times New Roman" w:cs="Times New Roman"/>
          <w:sz w:val="28"/>
          <w:szCs w:val="28"/>
          <w:lang w:val="ru-RU"/>
          <w:color w:val="000000"/>
        </w:rPr>
      </w:pPr>
    </w:p>
    <w:p>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Рисунок 7.3 – Пример просмотра метаданных superblock</w:t>
      </w:r>
    </w:p>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7.5 Навигация по дереву каталогов и поиск объектов</w:t>
      </w:r>
    </w:p>
    <w:p>
      <w:pPr>
        <w:spacing w:after="0" w:line="240" w:lineRule="auto"/>
        <w:rPr>
          <w:lang w:val="ru-RU"/>
          <w:color w:val="000000"/>
        </w:rPr>
      </w:pPr>
      <w:r>
        <w:rPr>
          <w:rFonts w:ascii="Times New Roman" w:hAnsi="Times New Roman" w:cs="Times New Roman"/>
          <w:sz w:val="28"/>
          <w:szCs w:val="28"/>
          <w:color w:val="000000"/>
        </w:rPr>
        <w:t>Для работы с содержимым образа программа предоставляет функции листинга каталогов и поиска объектов. Пункт List Directory позволяет вывести содержимое каталога как по абсолютному пути, так и по записи вида inode:N.</w:t>
      </w:r>
    </w:p>
    <w:p>
      <w:pPr>
        <w:spacing w:after="0" w:line="240" w:lineRule="auto"/>
        <w:rPr>
          <w:lang w:val="ru-RU"/>
          <w:color w:val="000000"/>
        </w:rPr>
      </w:pPr>
      <w:r>
        <w:rPr>
          <w:rFonts w:ascii="Times New Roman" w:hAnsi="Times New Roman" w:cs="Times New Roman"/>
          <w:sz w:val="28"/>
          <w:szCs w:val="28"/>
          <w:color w:val="000000"/>
        </w:rPr>
        <w:t>Пункт Find By Path используется для определения номера inode по абсолютному пути. Пункт Find By Inode выполняет обратную задачу: по известному номеру inode восстанавливает путь к объекту. Поиск по имени позволяет найти первый объект с заданным именем в дереве каталогов.</w:t>
      </w:r>
    </w:p>
    <w:p>
      <w:pPr>
        <w:spacing w:after="0" w:line="240" w:lineRule="auto"/>
        <w:rPr>
          <w:lang w:val="ru-RU"/>
          <w:color w:val="000000"/>
        </w:rPr>
      </w:pPr>
      <w:r>
        <w:rPr>
          <w:rFonts w:ascii="Times New Roman" w:hAnsi="Times New Roman" w:cs="Times New Roman"/>
          <w:sz w:val="28"/>
          <w:szCs w:val="28"/>
          <w:color w:val="000000"/>
        </w:rPr>
        <w:t>Пример выполнения поиска inode по абсолютному пути представлен на рисунке 7.4.</w:t>
      </w:r>
    </w:p>
    <w:p w:rsidR="004E1DDF" w:rsidRDefault="004E1DDF" w:rsidP="004E1DDF">
      <w:pPr>
        <w:spacing w:after="0" w:line="240" w:lineRule="auto"/>
        <w:rPr>
          <w:rFonts w:ascii="Times New Roman" w:hAnsi="Times New Roman" w:cs="Times New Roman"/>
          <w:sz w:val="28"/>
          <w:szCs w:val="28"/>
          <w:lang w:val="ru-RU"/>
          <w:color w:val="000000"/>
        </w:rPr>
      </w:pPr>
    </w:p>
    <w:p w:rsidR="004E1DDF"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Рисунок 7.4 – Пример поиска</w:t>
      </w:r>
      <w:r w:rsidRPr="00AE44D1">
        <w:rPr>
          <w:rFonts w:ascii="Times New Roman" w:hAnsi="Times New Roman" w:cs="Times New Roman"/>
          <w:sz w:val="28"/>
          <w:szCs w:val="28"/>
          <w:lang w:val="ru-RU"/>
          <w:color w:val="000000"/>
        </w:rPr>
        <w:t xml:space="preserve"> </w:t>
      </w:r>
      <w:proofErr w:type="spellStart"/>
      <w:r>
        <w:rPr>
          <w:rFonts w:ascii="Times New Roman" w:hAnsi="Times New Roman" w:cs="Times New Roman"/>
          <w:sz w:val="28"/>
          <w:szCs w:val="28"/>
          <w:color w:val="000000"/>
        </w:rPr>
        <w:t>inode</w:t>
      </w:r>
      <w:proofErr w:type="spellEnd"/>
      <w:r w:rsidRPr="00AE44D1">
        <w:rPr>
          <w:rFonts w:ascii="Times New Roman" w:hAnsi="Times New Roman" w:cs="Times New Roman"/>
          <w:sz w:val="28"/>
          <w:szCs w:val="28"/>
          <w:lang w:val="ru-RU"/>
          <w:color w:val="000000"/>
        </w:rPr>
        <w:t xml:space="preserve"> </w:t>
      </w:r>
      <w:r>
        <w:rPr>
          <w:rFonts w:ascii="Times New Roman" w:hAnsi="Times New Roman" w:cs="Times New Roman"/>
          <w:sz w:val="28"/>
          <w:szCs w:val="28"/>
          <w:lang w:val="ru-RU"/>
          <w:color w:val="000000"/>
        </w:rPr>
        <w:t>по абсолютному пути</w:t>
      </w:r>
    </w:p>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7.6 Редактирование метаданных</w:t>
      </w:r>
    </w:p>
    <w:p>
      <w:pPr>
        <w:spacing w:after="0" w:line="240" w:lineRule="auto"/>
        <w:rPr>
          <w:lang w:val="ru-RU"/>
          <w:color w:val="000000"/>
        </w:rPr>
      </w:pPr>
      <w:r>
        <w:rPr>
          <w:rFonts w:ascii="Times New Roman" w:hAnsi="Times New Roman" w:cs="Times New Roman"/>
          <w:sz w:val="28"/>
          <w:szCs w:val="28"/>
          <w:color w:val="000000"/>
        </w:rPr>
        <w:t>Редактирование метаданных доступно только при запуске программы с параметром --write. Если программа работает в режиме только чтения, попытка перехода к редактированию завершается сообщением о запрете записи.</w:t>
      </w:r>
    </w:p>
    <w:p>
      <w:pPr>
        <w:spacing w:after="0" w:line="240" w:lineRule="auto"/>
        <w:rPr>
          <w:lang w:val="ru-RU"/>
          <w:color w:val="000000"/>
        </w:rPr>
      </w:pPr>
      <w:r>
        <w:rPr>
          <w:rFonts w:ascii="Times New Roman" w:hAnsi="Times New Roman" w:cs="Times New Roman"/>
          <w:sz w:val="28"/>
          <w:szCs w:val="28"/>
          <w:color w:val="000000"/>
        </w:rPr>
        <w:t>Для изменения параметров superblock используется пункт Edit Superblock. В текущей реализации допускается редактирование volume name, mount count, max mount count и check interval. Для изменения параметров inode используется пункт Edit Inode, поддерживающий изменение mode, uid, gid, atime, ctime, mtime и flags.</w:t>
      </w:r>
    </w:p>
    <w:p>
      <w:pPr>
        <w:spacing w:after="0" w:line="240" w:lineRule="auto"/>
        <w:rPr>
          <w:lang w:val="ru-RU"/>
          <w:color w:val="000000"/>
        </w:rPr>
      </w:pPr>
      <w:r>
        <w:rPr>
          <w:rFonts w:ascii="Times New Roman" w:hAnsi="Times New Roman" w:cs="Times New Roman"/>
          <w:sz w:val="28"/>
          <w:szCs w:val="28"/>
          <w:color w:val="000000"/>
        </w:rPr>
        <w:t>Перед каждой операцией редактирования автоматически создаётся резервная копия исходного образа. После записи программа повторно считывает изменённую структуру и сравнивает фактически полученные значения с ожидаемыми.</w:t>
      </w:r>
    </w:p>
    <w:p>
      <w:pPr>
        <w:spacing w:after="0" w:line="240" w:lineRule="auto"/>
        <w:rPr>
          <w:lang w:val="ru-RU"/>
          <w:color w:val="000000"/>
        </w:rPr>
      </w:pPr>
      <w:r>
        <w:rPr>
          <w:rFonts w:ascii="Times New Roman" w:hAnsi="Times New Roman" w:cs="Times New Roman"/>
          <w:sz w:val="28"/>
          <w:szCs w:val="28"/>
          <w:color w:val="000000"/>
        </w:rPr>
        <w:t>Пример выполнения операции редактирования метаданных представлен на рисунке 7.5.</w:t>
      </w:r>
    </w:p>
    <w:p w:rsidR="004E1DDF" w:rsidRPr="008E1BED" w:rsidRDefault="004E1DDF" w:rsidP="004E1DDF">
      <w:pPr>
        <w:spacing w:after="0" w:line="240" w:lineRule="auto"/>
        <w:rPr>
          <w:rFonts w:ascii="Times New Roman" w:hAnsi="Times New Roman" w:cs="Times New Roman"/>
          <w:sz w:val="28"/>
          <w:szCs w:val="28"/>
          <w:color w:val="000000"/>
        </w:rPr>
      </w:pPr>
    </w:p>
    <w:p w:rsidR="004E1DDF" w:rsidRPr="008E1BED"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 xml:space="preserve">Рисунок 7.5 – Демонстрация меню редактирования </w:t>
      </w:r>
      <w:proofErr w:type="spellStart"/>
      <w:r>
        <w:rPr>
          <w:rFonts w:ascii="Times New Roman" w:hAnsi="Times New Roman" w:cs="Times New Roman"/>
          <w:sz w:val="28"/>
          <w:szCs w:val="28"/>
          <w:color w:val="000000"/>
        </w:rPr>
        <w:t>inode</w:t>
      </w:r>
      <w:proofErr w:type="spellEnd"/>
    </w:p>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7.7 Завершение работы и рекомендации по безопасному использованию</w:t>
      </w:r>
    </w:p>
    <w:p>
      <w:pPr>
        <w:spacing w:after="0" w:line="240" w:lineRule="auto"/>
        <w:rPr>
          <w:lang w:val="ru-RU"/>
          <w:color w:val="000000"/>
        </w:rPr>
      </w:pPr>
      <w:r>
        <w:rPr>
          <w:rFonts w:ascii="Times New Roman" w:hAnsi="Times New Roman" w:cs="Times New Roman"/>
          <w:sz w:val="28"/>
          <w:szCs w:val="28"/>
          <w:color w:val="000000"/>
        </w:rPr>
        <w:t>Завершение работы с программой выполняется через пункт Exit или клавишу выхода из главного меню. После завершения сеанса открытый образ корректно закрывается, а пользователь возвращается в терминальную оболочку.</w:t>
      </w:r>
    </w:p>
    <w:p>
      <w:pPr>
        <w:spacing w:after="0" w:line="240" w:lineRule="auto"/>
        <w:rPr>
          <w:lang w:val="ru-RU"/>
          <w:color w:val="000000"/>
        </w:rPr>
      </w:pPr>
      <w:r>
        <w:rPr>
          <w:rFonts w:ascii="Times New Roman" w:hAnsi="Times New Roman" w:cs="Times New Roman"/>
          <w:sz w:val="28"/>
          <w:szCs w:val="28"/>
          <w:color w:val="000000"/>
        </w:rPr>
        <w:t>При практическом использовании программы рекомендуется применять копии ext4-образов, а не единственные экземпляры данных. Перед запуском в режиме записи необходимо убедиться, что выбран именно тестовый файл. При появлении диагностических сообщений следует устранить причину ошибки и только затем повторять операцию.</w:t>
      </w:r>
    </w:p>
    <w:p>
      <w:pPr>
        <w:spacing w:after="0" w:line="240" w:lineRule="auto"/>
        <w:rPr>
          <w:lang w:val="ru-RU"/>
          <w:color w:val="000000"/>
        </w:rPr>
      </w:pPr>
      <w:r>
        <w:rPr>
          <w:rFonts w:ascii="Times New Roman" w:hAnsi="Times New Roman" w:cs="Times New Roman"/>
          <w:sz w:val="28"/>
          <w:szCs w:val="28"/>
          <w:color w:val="000000"/>
        </w:rPr>
        <w:t>Типовые ошибки и рекомендации по их устранению приведены в таблице 7.3.</w:t>
      </w:r>
    </w:p>
    <w:p>
      <w:pPr>
        <w:spacing w:after="0" w:line="240" w:lineRule="auto"/>
        <w:rPr>
          <w:lang w:val="ru-RU"/>
          <w:color w:val="000000"/>
        </w:rPr>
      </w:pPr>
      <w:r>
        <w:rPr>
          <w:rFonts w:ascii="Times New Roman" w:hAnsi="Times New Roman" w:cs="Times New Roman"/>
          <w:sz w:val="28"/>
          <w:szCs w:val="28"/>
          <w:color w:val="000000"/>
        </w:rPr>
        <w:t>Таблица 7.3 – Типовые ошибки и способы их устранения</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3300"/>
        <w:gridCol w:w="3600"/>
      </w:tblGrid>
      <w:tr>
        <w:tc>
          <w:tcPr>
            <w:tcW w:w="3300" w:type="dxa"/>
          </w:tcPr>
          <w:p>
            <w:r>
              <w:rPr>
                <w:rFonts w:ascii="Times New Roman" w:hAnsi="Times New Roman" w:cs="Times New Roman"/>
                <w:b/>
                <w:bCs/>
                <w:sz w:val="28"/>
                <w:szCs w:val="28"/>
                <w:color w:val="000000"/>
              </w:rPr>
              <w:t>Сообщение/ситуация</w:t>
            </w:r>
          </w:p>
        </w:tc>
        <w:tc>
          <w:tcPr>
            <w:tcW w:w="3300" w:type="dxa"/>
          </w:tcPr>
          <w:p>
            <w:r>
              <w:rPr>
                <w:rFonts w:ascii="Times New Roman" w:hAnsi="Times New Roman" w:cs="Times New Roman"/>
                <w:b/>
                <w:bCs/>
                <w:sz w:val="28"/>
                <w:szCs w:val="28"/>
                <w:color w:val="000000"/>
              </w:rPr>
              <w:t>Возможная причина</w:t>
            </w:r>
          </w:p>
        </w:tc>
        <w:tc>
          <w:tcPr>
            <w:tcW w:w="3600" w:type="dxa"/>
          </w:tcPr>
          <w:p>
            <w:r>
              <w:rPr>
                <w:rFonts w:ascii="Times New Roman" w:hAnsi="Times New Roman" w:cs="Times New Roman"/>
                <w:b/>
                <w:bCs/>
                <w:sz w:val="28"/>
                <w:szCs w:val="28"/>
                <w:color w:val="000000"/>
              </w:rPr>
              <w:t>Рекомендация</w:t>
            </w:r>
          </w:p>
        </w:tc>
      </w:tr>
      <w:tr>
        <w:tc>
          <w:tcPr>
            <w:tcW w:w="3300" w:type="dxa"/>
          </w:tcPr>
          <w:p>
            <w:r>
              <w:rPr>
                <w:rFonts w:ascii="Times New Roman" w:hAnsi="Times New Roman" w:cs="Times New Roman"/>
                <w:sz w:val="28"/>
                <w:szCs w:val="28"/>
                <w:color w:val="000000"/>
              </w:rPr>
              <w:t>--image is required</w:t>
            </w:r>
          </w:p>
        </w:tc>
        <w:tc>
          <w:tcPr>
            <w:tcW w:w="3300" w:type="dxa"/>
          </w:tcPr>
          <w:p>
            <w:r>
              <w:rPr>
                <w:rFonts w:ascii="Times New Roman" w:hAnsi="Times New Roman" w:cs="Times New Roman"/>
                <w:sz w:val="28"/>
                <w:szCs w:val="28"/>
                <w:color w:val="000000"/>
              </w:rPr>
              <w:t>Не указан путь к файлу-образу.</w:t>
            </w:r>
          </w:p>
        </w:tc>
        <w:tc>
          <w:tcPr>
            <w:tcW w:w="3600" w:type="dxa"/>
          </w:tcPr>
          <w:p>
            <w:r>
              <w:rPr>
                <w:rFonts w:ascii="Times New Roman" w:hAnsi="Times New Roman" w:cs="Times New Roman"/>
                <w:sz w:val="28"/>
                <w:szCs w:val="28"/>
                <w:color w:val="000000"/>
              </w:rPr>
              <w:t>Повторить запуск с параметром --image &lt;path&gt;.</w:t>
            </w:r>
          </w:p>
        </w:tc>
      </w:tr>
      <w:tr>
        <w:tc>
          <w:tcPr>
            <w:tcW w:w="3300" w:type="dxa"/>
          </w:tcPr>
          <w:p>
            <w:r>
              <w:rPr>
                <w:rFonts w:ascii="Times New Roman" w:hAnsi="Times New Roman" w:cs="Times New Roman"/>
                <w:sz w:val="28"/>
                <w:szCs w:val="28"/>
                <w:color w:val="000000"/>
              </w:rPr>
              <w:t>open error</w:t>
            </w:r>
          </w:p>
        </w:tc>
        <w:tc>
          <w:tcPr>
            <w:tcW w:w="3300" w:type="dxa"/>
          </w:tcPr>
          <w:p>
            <w:r>
              <w:rPr>
                <w:rFonts w:ascii="Times New Roman" w:hAnsi="Times New Roman" w:cs="Times New Roman"/>
                <w:sz w:val="28"/>
                <w:szCs w:val="28"/>
                <w:color w:val="000000"/>
              </w:rPr>
              <w:t>Файл отсутствует, недоступен или не является корректным источником.</w:t>
            </w:r>
          </w:p>
        </w:tc>
        <w:tc>
          <w:tcPr>
            <w:tcW w:w="3600" w:type="dxa"/>
          </w:tcPr>
          <w:p>
            <w:r>
              <w:rPr>
                <w:rFonts w:ascii="Times New Roman" w:hAnsi="Times New Roman" w:cs="Times New Roman"/>
                <w:sz w:val="28"/>
                <w:szCs w:val="28"/>
                <w:color w:val="000000"/>
              </w:rPr>
              <w:t>Проверить путь, права доступа и наличие ext4-образа.</w:t>
            </w:r>
          </w:p>
        </w:tc>
      </w:tr>
      <w:tr>
        <w:tc>
          <w:tcPr>
            <w:tcW w:w="3300" w:type="dxa"/>
          </w:tcPr>
          <w:p>
            <w:r>
              <w:rPr>
                <w:rFonts w:ascii="Times New Roman" w:hAnsi="Times New Roman" w:cs="Times New Roman"/>
                <w:sz w:val="28"/>
                <w:szCs w:val="28"/>
                <w:color w:val="000000"/>
              </w:rPr>
              <w:t>superblock error</w:t>
            </w:r>
          </w:p>
        </w:tc>
        <w:tc>
          <w:tcPr>
            <w:tcW w:w="3300" w:type="dxa"/>
          </w:tcPr>
          <w:p>
            <w:r>
              <w:rPr>
                <w:rFonts w:ascii="Times New Roman" w:hAnsi="Times New Roman" w:cs="Times New Roman"/>
                <w:sz w:val="28"/>
                <w:szCs w:val="28"/>
                <w:color w:val="000000"/>
              </w:rPr>
              <w:t>Основной и резервные superblock не удалось распознать.</w:t>
            </w:r>
          </w:p>
        </w:tc>
        <w:tc>
          <w:tcPr>
            <w:tcW w:w="3600" w:type="dxa"/>
          </w:tcPr>
          <w:p>
            <w:r>
              <w:rPr>
                <w:rFonts w:ascii="Times New Roman" w:hAnsi="Times New Roman" w:cs="Times New Roman"/>
                <w:sz w:val="28"/>
                <w:szCs w:val="28"/>
                <w:color w:val="000000"/>
              </w:rPr>
              <w:t>Проверить, что выбранный файл действительно содержит ext4-образ.</w:t>
            </w:r>
          </w:p>
        </w:tc>
      </w:tr>
      <w:tr>
        <w:tc>
          <w:tcPr>
            <w:tcW w:w="3300" w:type="dxa"/>
          </w:tcPr>
          <w:p>
            <w:r>
              <w:rPr>
                <w:rFonts w:ascii="Times New Roman" w:hAnsi="Times New Roman" w:cs="Times New Roman"/>
                <w:sz w:val="28"/>
                <w:szCs w:val="28"/>
                <w:color w:val="000000"/>
              </w:rPr>
              <w:t>write disabled</w:t>
            </w:r>
          </w:p>
        </w:tc>
        <w:tc>
          <w:tcPr>
            <w:tcW w:w="3300" w:type="dxa"/>
          </w:tcPr>
          <w:p>
            <w:r>
              <w:rPr>
                <w:rFonts w:ascii="Times New Roman" w:hAnsi="Times New Roman" w:cs="Times New Roman"/>
                <w:sz w:val="28"/>
                <w:szCs w:val="28"/>
                <w:color w:val="000000"/>
              </w:rPr>
              <w:t>Программа запущена без параметра --write.</w:t>
            </w:r>
          </w:p>
        </w:tc>
        <w:tc>
          <w:tcPr>
            <w:tcW w:w="3600" w:type="dxa"/>
          </w:tcPr>
          <w:p>
            <w:r>
              <w:rPr>
                <w:rFonts w:ascii="Times New Roman" w:hAnsi="Times New Roman" w:cs="Times New Roman"/>
                <w:sz w:val="28"/>
                <w:szCs w:val="28"/>
                <w:color w:val="000000"/>
              </w:rPr>
              <w:t>Для изменения метаданных явно выбрать режим записи.</w:t>
            </w:r>
          </w:p>
        </w:tc>
      </w:tr>
      <w:tr>
        <w:tc>
          <w:tcPr>
            <w:tcW w:w="3300" w:type="dxa"/>
          </w:tcPr>
          <w:p>
            <w:r>
              <w:rPr>
                <w:rFonts w:ascii="Times New Roman" w:hAnsi="Times New Roman" w:cs="Times New Roman"/>
                <w:sz w:val="28"/>
                <w:szCs w:val="28"/>
                <w:color w:val="000000"/>
              </w:rPr>
              <w:t>inode not found</w:t>
            </w:r>
          </w:p>
        </w:tc>
        <w:tc>
          <w:tcPr>
            <w:tcW w:w="3300" w:type="dxa"/>
          </w:tcPr>
          <w:p>
            <w:r>
              <w:rPr>
                <w:rFonts w:ascii="Times New Roman" w:hAnsi="Times New Roman" w:cs="Times New Roman"/>
                <w:sz w:val="28"/>
                <w:szCs w:val="28"/>
                <w:color w:val="000000"/>
              </w:rPr>
              <w:t>Указан несуществующий номер inode или некорректный путь.</w:t>
            </w:r>
          </w:p>
        </w:tc>
        <w:tc>
          <w:tcPr>
            <w:tcW w:w="3600" w:type="dxa"/>
          </w:tcPr>
          <w:p>
            <w:r>
              <w:rPr>
                <w:rFonts w:ascii="Times New Roman" w:hAnsi="Times New Roman" w:cs="Times New Roman"/>
                <w:sz w:val="28"/>
                <w:szCs w:val="28"/>
                <w:color w:val="000000"/>
              </w:rPr>
              <w:t>Проверить значение inode, путь и результат листинга каталога.</w:t>
            </w:r>
          </w:p>
        </w:tc>
      </w:tr>
      <w:tr>
        <w:tc>
          <w:tcPr>
            <w:tcW w:w="3300" w:type="dxa"/>
          </w:tcPr>
          <w:p>
            <w:r>
              <w:rPr>
                <w:rFonts w:ascii="Times New Roman" w:hAnsi="Times New Roman" w:cs="Times New Roman"/>
                <w:sz w:val="28"/>
                <w:szCs w:val="28"/>
                <w:color w:val="000000"/>
              </w:rPr>
              <w:t>verification failed</w:t>
            </w:r>
          </w:p>
        </w:tc>
        <w:tc>
          <w:tcPr>
            <w:tcW w:w="3300" w:type="dxa"/>
          </w:tcPr>
          <w:p>
            <w:r>
              <w:rPr>
                <w:rFonts w:ascii="Times New Roman" w:hAnsi="Times New Roman" w:cs="Times New Roman"/>
                <w:sz w:val="28"/>
                <w:szCs w:val="28"/>
                <w:color w:val="000000"/>
              </w:rPr>
              <w:t>Повторно считанное значение не совпало с ожидаемым.</w:t>
            </w:r>
          </w:p>
        </w:tc>
        <w:tc>
          <w:tcPr>
            <w:tcW w:w="3600" w:type="dxa"/>
          </w:tcPr>
          <w:p>
            <w:r>
              <w:rPr>
                <w:rFonts w:ascii="Times New Roman" w:hAnsi="Times New Roman" w:cs="Times New Roman"/>
                <w:sz w:val="28"/>
                <w:szCs w:val="28"/>
                <w:color w:val="000000"/>
              </w:rPr>
              <w:t>Не продолжать редактирование и использовать backup-файл для анализа состояния образа.</w:t>
            </w:r>
          </w:p>
        </w:tc>
      </w:tr>
    </w:tbl>
    <w:p>
      <w:pPr>
        <w:spacing w:after="0" w:line="240" w:lineRule="auto"/>
        <w:rPr>
          <w:lang w:val="ru-RU"/>
          <w:color w:val="000000"/>
        </w:rPr>
      </w:pPr>
      <w:r>
        <w:rPr>
          <w:rFonts w:ascii="Times New Roman" w:hAnsi="Times New Roman" w:cs="Times New Roman"/>
          <w:sz w:val="28"/>
          <w:szCs w:val="28"/>
          <w:color w:val="000000"/>
        </w:rPr>
        <w:t>Таким образом, программа ext4tool предоставляет пользователю единый интерфейс для просмотра, анализа, навигации и безопасного редактирования ext4-образов.</w:t>
      </w:r>
    </w:p>
    <w:p w:rsidR="00F958CB" w:rsidRPr="00934890" w:rsidRDefault="00000000">
      <w:pPr>
        <w:pStyle w:val="Heading1"/>
        <w:spacing w:before="0" w:after="0" w:line="240" w:lineRule="auto"/>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ЗАКЛЮЧЕНИЕ</w:t>
      </w:r>
      <w:bookmarkEnd w:id="27"/>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В результате выполнения курсовой работы разработан программный инструмент ext4tool для анализа ext4-образов и безопасного редактирования отдельных метаданных. Цель работы достигнута: программа читает основные структуры файловой системы, поддерживает навигацию по каталогам, поиск объектов, статистический просмотр и контролируемое изменение ограниченного набора полей </w:t>
      </w:r>
      <w:proofErr w:type="spellStart"/>
      <w:r w:rsidRPr="00934890">
        <w:rPr>
          <w:rFonts w:ascii="Times New Roman" w:eastAsia="Times New Roman" w:hAnsi="Times New Roman" w:cs="Times New Roman"/>
          <w:sz w:val="28"/>
          <w:szCs w:val="28"/>
          <w:lang w:val="ru-RU"/>
          <w:color w:val="000000"/>
        </w:rPr>
        <w:t>superblock</w:t>
      </w:r>
      <w:proofErr w:type="spellEnd"/>
      <w:r w:rsidRPr="00934890">
        <w:rPr>
          <w:rFonts w:ascii="Times New Roman" w:eastAsia="Times New Roman" w:hAnsi="Times New Roman" w:cs="Times New Roman"/>
          <w:sz w:val="28"/>
          <w:szCs w:val="28"/>
          <w:lang w:val="ru-RU"/>
          <w:color w:val="000000"/>
        </w:rPr>
        <w:t xml:space="preserve"> и </w:t>
      </w:r>
      <w:proofErr w:type="spellStart"/>
      <w:r w:rsidRPr="00934890">
        <w:rPr>
          <w:rFonts w:ascii="Times New Roman" w:eastAsia="Times New Roman" w:hAnsi="Times New Roman" w:cs="Times New Roman"/>
          <w:sz w:val="28"/>
          <w:szCs w:val="28"/>
          <w:lang w:val="ru-RU"/>
          <w:color w:val="000000"/>
        </w:rPr>
        <w:t>inode</w:t>
      </w:r>
      <w:proofErr w:type="spellEnd"/>
      <w:r w:rsidRPr="00934890">
        <w:rPr>
          <w:rFonts w:ascii="Times New Roman" w:eastAsia="Times New Roman" w:hAnsi="Times New Roman" w:cs="Times New Roman"/>
          <w:sz w:val="28"/>
          <w:szCs w:val="28"/>
          <w:lang w:val="ru-RU"/>
          <w:color w:val="000000"/>
        </w:rPr>
        <w:t>.</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Практическая ценность проекта заключается в сочетании наглядности и защитных механизмов. Разделение режимов readonly/write, автоматическое резервное копирование, проверка результата после записи и понятный ncurses-интерфейс делают программу пригодной для лабораторного изучения ext4.</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Дальнейшее развитие может включать расширение набора редактируемых полей, более подробную диагностику повреждённых структур, журналирование действий и дополнительные проверки целостности. При этом текущая версия уже решает поставленную задачу и может использоваться как завершённое прикладное средство в рамках курсового проекта.</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line="240" w:lineRule="auto"/>
        <w:jc w:val="center"/>
        <w:rPr>
          <w:rFonts w:ascii="Times New Roman" w:hAnsi="Times New Roman" w:cs="Times New Roman"/>
          <w:b/>
          <w:bCs/>
          <w:color w:val="000000"/>
          <w:sz w:val="28"/>
          <w:szCs w:val="28"/>
        </w:rPr>
      </w:pPr>
      <w:bookmarkStart w:id="42" w:name="_Toc29"/>
      <w:r w:rsidRPr="00934890">
        <w:rPr>
          <w:rFonts w:ascii="Times New Roman" w:eastAsia="Times New Roman" w:hAnsi="Times New Roman" w:cs="Times New Roman"/>
          <w:b/>
          <w:bCs/>
          <w:color w:val="000000"/>
          <w:sz w:val="28"/>
          <w:szCs w:val="28"/>
        </w:rPr>
        <w:lastRenderedPageBreak/>
        <w:t>СПИСОК ИСПОЛЬЗОВАННЫХ ИСТОЧНИКОВ</w:t>
      </w:r>
      <w:bookmarkEnd w:id="42"/>
    </w:p>
    <w:p w:rsidR="00F958CB" w:rsidRPr="00934890" w:rsidRDefault="00F958CB">
      <w:pPr>
        <w:spacing w:after="0" w:line="240" w:lineRule="auto"/>
        <w:ind w:firstLine="709"/>
        <w:jc w:val="both"/>
        <w:rPr>
          <w:rFonts w:ascii="Times New Roman" w:hAnsi="Times New Roman" w:cs="Times New Roman"/>
          <w:sz w:val="28"/>
          <w:szCs w:val="28"/>
          <w:color w:val="000000"/>
        </w:rPr>
      </w:pPr>
    </w:p>
    <w:p w:rsidR="00F958CB" w:rsidRPr="000C6608" w:rsidRDefault="00000000">
      <w:pPr>
        <w:spacing w:after="0" w:line="240" w:lineRule="auto"/>
        <w:ind w:firstLine="709"/>
        <w:jc w:val="both"/>
        <w:rPr>
          <w:rFonts w:ascii="Times New Roman" w:hAnsi="Times New Roman" w:cs="Times New Roman"/>
          <w:sz w:val="28"/>
          <w:szCs w:val="28"/>
          <w:color w:val="000000"/>
        </w:rPr>
      </w:pPr>
      <w:r w:rsidRPr="00934890">
        <w:rPr>
          <w:rFonts w:ascii="Times New Roman" w:eastAsia="Times New Roman" w:hAnsi="Times New Roman" w:cs="Times New Roman"/>
          <w:sz w:val="28"/>
          <w:szCs w:val="28"/>
          <w:color w:val="000000"/>
        </w:rPr>
        <w:t xml:space="preserve">[1] </w:t>
      </w:r>
      <w:r w:rsidR="00934890" w:rsidRPr="00934890">
        <w:rPr>
          <w:rFonts w:ascii="Times New Roman" w:eastAsia="Times New Roman" w:hAnsi="Times New Roman" w:cs="Times New Roman"/>
          <w:sz w:val="28"/>
          <w:szCs w:val="28"/>
          <w:color w:val="000000"/>
        </w:rPr>
        <w:t>The Linux Kernel documentation. ext4 Data Structures and Algorithms</w:t>
      </w:r>
      <w:r w:rsidR="000C6608">
        <w:rPr>
          <w:rFonts w:ascii="Times New Roman" w:eastAsia="Times New Roman" w:hAnsi="Times New Roman" w:cs="Times New Roman"/>
          <w:sz w:val="28"/>
          <w:szCs w:val="28"/>
          <w:color w:val="000000"/>
        </w:rPr>
        <w:t>.</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[2] Робачевский, А. М. Операционная система UNIX / А. М. Робачевский, С. А. Немнюгин, О. Л. Стесик. – 2-е изд. – СПб. : БХВ-Петербург, 2010.</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[3] Иванов, Н. Н. Программирование в Linux. Самоучитель / Н. Н. Иванов. – 2-е изд. – СПб. : БХВ-Петербург, 2015.</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[4] Таненбаум, Э. Современные операционные системы / Э. Таненбаум, Х. Бос. – 4-е изд. – СПб. : Питер, 2022.</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[5] Столлингс, В. Операционные системы. Внутреннее устройство и принципы проектирования / В. Столлингс. – 8-е изд. – М. : Вильямс, 2019.</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А</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pPr>
        <w:spacing w:after="0" w:line="240" w:lineRule="auto"/>
        <w:jc w:val="center"/>
        <w:rPr>
          <w:rFonts w:ascii="Times New Roman" w:hAnsi="Times New Roman" w:cs="Times New Roman"/>
          <w:b/>
          <w:bCs/>
          <w:sz w:val="28"/>
          <w:szCs w:val="28"/>
          <w:lang w:val="ru-RU"/>
          <w:color w:val="000000"/>
        </w:rPr>
      </w:pPr>
      <w:r>
        <w:rPr>
          <w:rFonts w:ascii="Times New Roman" w:eastAsia="Times New Roman" w:hAnsi="Times New Roman" w:cs="Times New Roman"/>
          <w:b/>
          <w:bCs/>
          <w:sz w:val="28"/>
          <w:szCs w:val="28"/>
          <w:lang w:val="ru-RU"/>
          <w:color w:val="000000"/>
        </w:rPr>
        <w:t>Схема алгоритма безопасного редактирования метаданных</w:t>
      </w:r>
    </w:p>
    <w:p>
      <w:pPr>
        <w:jc w:val="center"/>
      </w:pPr>
      <w:r>
        <w:drawing>
          <ns4:inline distT="0" distB="0" distL="0" distR="0">
            <ns4:extent cx="5940000" cy="4200000"/>
            <ns4:effectExtent l="0" t="0" r="0" b="0"/>
            <ns4:docPr id="30001" name="Схема алгоритма поиска inode по абсолютному пути" descr="Схема алгоритма поиска inode по абсолютному пути"/>
            <ns4:cNvGraphicFramePr>
              <ns5:graphicFrameLocks noChangeAspect="1"/>
            </ns4:cNvGraphicFramePr>
            <ns5:graphic>
              <ns5:graphicData uri="http://schemas.openxmlformats.org/drawingml/2006/picture">
                <ns6:pic>
                  <ns6:nvPicPr>
                    <ns6:cNvPr id="30001" name="Схема алгоритма поиска inode по абсолютному пути" descr="Схема алгоритма поиска inode по абсолютному пути"/>
                    <ns6:cNvPicPr/>
                  </ns6:nvPicPr>
                  <ns6:blipFill>
                    <ns5:blip ns3:embed="rId18"/>
                    <ns5:stretch>
                      <ns5:fillRect/>
                    </ns5:stretch>
                  </ns6:blipFill>
                  <ns6:spPr>
                    <ns5:xfrm>
                      <ns5:off x="0" y="0"/>
                      <ns5:ext cx="5940000" cy="4200000"/>
                    </ns5:xfrm>
                    <ns5:prstGeom prst="rect">
                      <ns5:avLst/>
                    </ns5:prstGeom>
                    <ns5:ln>
                      <ns5:noFill/>
                    </ns5:ln>
                  </ns6:spPr>
                </ns6:pic>
              </ns5:graphicData>
            </ns5:graphic>
          </ns4:inline>
        </w:drawing>
      </w:r>
    </w:p>
    <w:p w:rsidR="00F958CB" w:rsidRPr="00934890" w:rsidRDefault="00F958CB">
      <w:pPr>
        <w:spacing w:after="0" w:line="240" w:lineRule="auto"/>
        <w:jc w:val="center"/>
        <w:rPr>
          <w:rFonts w:ascii="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Б</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pPr>
        <w:spacing w:after="0" w:line="240" w:lineRule="auto"/>
        <w:jc w:val="center"/>
        <w:rPr>
          <w:rFonts w:ascii="Times New Roman" w:hAnsi="Times New Roman" w:cs="Times New Roman"/>
          <w:b/>
          <w:bCs/>
          <w:sz w:val="28"/>
          <w:szCs w:val="28"/>
          <w:lang w:val="ru-RU"/>
          <w:color w:val="000000"/>
        </w:rPr>
      </w:pPr>
      <w:r>
        <w:rPr>
          <w:rFonts w:ascii="Times New Roman" w:hAnsi="Times New Roman" w:cs="Times New Roman"/>
          <w:b/>
          <w:bCs/>
          <w:sz w:val="28"/>
          <w:szCs w:val="28"/>
          <w:lang w:val="ru-RU"/>
          <w:color w:val="000000"/>
        </w:rPr>
        <w:t>Схема функциональной структуры программы</w:t>
      </w:r>
    </w:p>
    <w:p>
      <w:pPr>
        <w:jc w:val="center"/>
      </w:pPr>
      <w:r>
        <w:drawing>
          <ns4:inline distT="0" distB="0" distL="0" distR="0">
            <ns4:extent cx="5940000" cy="4200000"/>
            <ns4:effectExtent l="0" t="0" r="0" b="0"/>
            <ns4:docPr id="30002" name="Схема функциональной структуры программы" descr="Схема функциональной структуры программы"/>
            <ns4:cNvGraphicFramePr>
              <ns5:graphicFrameLocks noChangeAspect="1"/>
            </ns4:cNvGraphicFramePr>
            <ns5:graphic>
              <ns5:graphicData uri="http://schemas.openxmlformats.org/drawingml/2006/picture">
                <ns6:pic>
                  <ns6:nvPicPr>
                    <ns6:cNvPr id="30002" name="Схема функциональной структуры программы" descr="Схема функциональной структуры программы"/>
                    <ns6:cNvPicPr/>
                  </ns6:nvPicPr>
                  <ns6:blipFill>
                    <ns5:blip ns3:embed="rId19"/>
                    <ns5:stretch>
                      <ns5:fillRect/>
                    </ns5:stretch>
                  </ns6:blipFill>
                  <ns6:spPr>
                    <ns5:xfrm>
                      <ns5:off x="0" y="0"/>
                      <ns5:ext cx="5940000" cy="4200000"/>
                    </ns5:xfrm>
                    <ns5:prstGeom prst="rect">
                      <ns5:avLst/>
                    </ns5:prstGeom>
                    <ns5:ln>
                      <ns5:noFill/>
                    </ns5:ln>
                  </ns6:spPr>
                </ns6:pic>
              </ns5:graphicData>
            </ns5:graphic>
          </ns4:inline>
        </w:drawing>
      </w:r>
    </w:p>
    <w:p w:rsidR="00F958CB" w:rsidRPr="00934890" w:rsidRDefault="00F958CB">
      <w:pPr>
        <w:spacing w:after="0" w:line="240" w:lineRule="auto"/>
        <w:jc w:val="center"/>
        <w:rPr>
          <w:rFonts w:ascii="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В</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pPr>
        <w:spacing w:after="0" w:line="240" w:lineRule="auto"/>
        <w:jc w:val="center"/>
        <w:rPr>
          <w:rFonts w:ascii="Times New Roman" w:hAnsi="Times New Roman" w:cs="Times New Roman"/>
          <w:b/>
          <w:bCs/>
          <w:sz w:val="28"/>
          <w:szCs w:val="28"/>
          <w:lang w:val="ru-RU"/>
          <w:color w:val="000000"/>
        </w:rPr>
      </w:pPr>
      <w:r>
        <w:rPr>
          <w:rFonts w:ascii="Times New Roman" w:eastAsia="Times New Roman" w:hAnsi="Times New Roman" w:cs="Times New Roman"/>
          <w:b/>
          <w:bCs/>
          <w:sz w:val="28"/>
          <w:szCs w:val="28"/>
          <w:lang w:val="ru-RU"/>
          <w:color w:val="000000"/>
        </w:rPr>
        <w:t>Диаграмма классов программы</w:t>
      </w:r>
    </w:p>
    <w:p>
      <w:pPr>
        <w:jc w:val="center"/>
      </w:pPr>
      <w:r>
        <w:drawing>
          <ns4:inline distT="0" distB="0" distL="0" distR="0">
            <ns4:extent cx="5940000" cy="4200000"/>
            <ns4:effectExtent l="0" t="0" r="0" b="0"/>
            <ns4:docPr id="30003" name="Диаграмма состояний программы" descr="Диаграмма состояний программы"/>
            <ns4:cNvGraphicFramePr>
              <ns5:graphicFrameLocks noChangeAspect="1"/>
            </ns4:cNvGraphicFramePr>
            <ns5:graphic>
              <ns5:graphicData uri="http://schemas.openxmlformats.org/drawingml/2006/picture">
                <ns6:pic>
                  <ns6:nvPicPr>
                    <ns6:cNvPr id="30003" name="Диаграмма состояний программы" descr="Диаграмма состояний программы"/>
                    <ns6:cNvPicPr/>
                  </ns6:nvPicPr>
                  <ns6:blipFill>
                    <ns5:blip ns3:embed="rId20"/>
                    <ns5:stretch>
                      <ns5:fillRect/>
                    </ns5:stretch>
                  </ns6:blipFill>
                  <ns6:spPr>
                    <ns5:xfrm>
                      <ns5:off x="0" y="0"/>
                      <ns5:ext cx="5940000" cy="4200000"/>
                    </ns5:xfrm>
                    <ns5:prstGeom prst="rect">
                      <ns5:avLst/>
                    </ns5:prstGeom>
                    <ns5:ln>
                      <ns5:noFill/>
                    </ns5:ln>
                  </ns6:spPr>
                </ns6:pic>
              </ns5:graphicData>
            </ns5:graphic>
          </ns4:inline>
        </w:drawing>
      </w: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Г</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rsidR="00F958CB" w:rsidRPr="00934890" w:rsidRDefault="000906AF">
      <w:pPr>
        <w:spacing w:after="0" w:line="240" w:lineRule="auto"/>
        <w:jc w:val="center"/>
        <w:rPr>
          <w:rFonts w:ascii="Times New Roman" w:hAnsi="Times New Roman" w:cs="Times New Roman"/>
          <w:b/>
          <w:bCs/>
          <w:sz w:val="28"/>
          <w:szCs w:val="28"/>
          <w:lang w:val="ru-RU"/>
          <w:color w:val="000000"/>
        </w:rPr>
      </w:pPr>
      <w:r w:rsidRPr="00934890">
        <w:rPr>
          <w:rFonts w:ascii="Times New Roman" w:hAnsi="Times New Roman" w:cs="Times New Roman"/>
          <w:b/>
          <w:bCs/>
          <w:sz w:val="28"/>
          <w:szCs w:val="28"/>
          <w:lang w:val="ru-RU"/>
          <w:color w:val="000000"/>
        </w:rPr>
        <w:t>Схема взаимодействия с пользователем и внешней средой</w:t>
      </w:r>
    </w:p>
    <w:p>
      <w:pPr>
        <w:jc w:val="center"/>
      </w:pPr>
      <w:r>
        <w:drawing>
          <ns4:inline distT="0" distB="0" distL="0" distR="0">
            <ns4:extent cx="5940000" cy="4200000"/>
            <ns4:effectExtent l="0" t="0" r="0" b="0"/>
            <ns4:docPr id="30004" name="Схема взаимодействия с пользователем и внешней средой" descr="Схема взаимодействия с пользователем и внешней средой"/>
            <ns4:cNvGraphicFramePr>
              <ns5:graphicFrameLocks noChangeAspect="1"/>
            </ns4:cNvGraphicFramePr>
            <ns5:graphic>
              <ns5:graphicData uri="http://schemas.openxmlformats.org/drawingml/2006/picture">
                <ns6:pic>
                  <ns6:nvPicPr>
                    <ns6:cNvPr id="30004" name="Схема взаимодействия с пользователем и внешней средой" descr="Схема взаимодействия с пользователем и внешней средой"/>
                    <ns6:cNvPicPr/>
                  </ns6:nvPicPr>
                  <ns6:blipFill>
                    <ns5:blip ns3:embed="rId21"/>
                    <ns5:stretch>
                      <ns5:fillRect/>
                    </ns5:stretch>
                  </ns6:blipFill>
                  <ns6:spPr>
                    <ns5:xfrm>
                      <ns5:off x="0" y="0"/>
                      <ns5:ext cx="5940000" cy="4200000"/>
                    </ns5:xfrm>
                    <ns5:prstGeom prst="rect">
                      <ns5:avLst/>
                    </ns5:prstGeom>
                    <ns5:ln>
                      <ns5:noFill/>
                    </ns5:ln>
                  </ns6:spPr>
                </ns6:pic>
              </ns5:graphicData>
            </ns5:graphic>
          </ns4:inline>
        </w:drawing>
      </w:r>
    </w:p>
    <w:p>
      <w:r>
        <w:br w:type="page"/>
      </w:r>
    </w:p>
    <w:p>
      <w:pPr>
        <w:pStyle w:val="Heading1"/>
        <w:spacing w:before="0" w:after="0"/>
        <w:jc w:val="center"/>
        <w:rPr>
          <w:rFonts w:ascii="Times New Roman" w:hAnsi="Times New Roman" w:cs="Times New Roman"/>
          <w:b/>
          <w:bCs/>
          <w:color w:val="000000"/>
          <w:sz w:val="28"/>
          <w:szCs w:val="28"/>
          <w:lang w:val="ru-RU"/>
        </w:rPr>
      </w:pPr>
      <w:r>
        <w:rPr>
          <w:rFonts w:ascii="Times New Roman" w:hAnsi="Times New Roman" w:cs="Times New Roman"/>
          <w:b/>
          <w:bCs/>
          <w:sz w:val="28"/>
          <w:szCs w:val="28"/>
          <w:color w:val="000000"/>
        </w:rPr>
        <w:t>ПРИЛОЖЕНИЕ Е</w:t>
      </w:r>
    </w:p>
    <w:p>
      <w:pPr>
        <w:pStyle w:val="Heading1"/>
        <w:spacing w:before="0" w:after="0"/>
        <w:jc w:val="center"/>
        <w:rPr>
          <w:rFonts w:ascii="Times New Roman" w:hAnsi="Times New Roman" w:cs="Times New Roman"/>
          <w:b/>
          <w:bCs/>
          <w:color w:val="000000"/>
          <w:sz w:val="28"/>
          <w:szCs w:val="28"/>
          <w:lang w:val="ru-RU"/>
        </w:rPr>
      </w:pPr>
      <w:r>
        <w:rPr>
          <w:rFonts w:ascii="Times New Roman" w:hAnsi="Times New Roman" w:cs="Times New Roman"/>
          <w:sz w:val="28"/>
          <w:szCs w:val="28"/>
          <w:color w:val="000000"/>
        </w:rPr>
        <w:t>(обязательное)</w:t>
      </w:r>
    </w:p>
    <w:p>
      <w:pPr>
        <w:pStyle w:val="Heading1"/>
        <w:spacing w:before="0" w:after="0"/>
        <w:jc w:val="center"/>
        <w:rPr>
          <w:rFonts w:ascii="Times New Roman" w:hAnsi="Times New Roman" w:cs="Times New Roman"/>
          <w:b/>
          <w:bCs/>
          <w:color w:val="000000"/>
          <w:sz w:val="28"/>
          <w:szCs w:val="28"/>
          <w:lang w:val="ru-RU"/>
        </w:rPr>
      </w:pPr>
      <w:r>
        <w:rPr>
          <w:rFonts w:ascii="Times New Roman" w:hAnsi="Times New Roman" w:cs="Times New Roman"/>
          <w:sz w:val="28"/>
          <w:szCs w:val="28"/>
          <w:color w:val="000000"/>
        </w:rPr>
        <w:t>Отчет о проверке на заимствования</w:t>
      </w:r>
    </w:p>
    <w:sectPr w:rsidR="00F958CB" w:rsidRPr="00934890" w:rsidSect="0032355D">
      <w:footerReference w:type="default" ns3:id="rId14"/>
      <w:pgSz w:w="11906" w:h="16838"/>
      <w:pgMar w:top="1134" w:right="851" w:bottom="1134" w:left="1701" w:header="567" w:footer="567" w:gutter="0"/>
      <w:pgNumType w:start="5"/>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1B42" w:rsidRDefault="00191B42">
      <w:pPr>
        <w:spacing w:after="0" w:line="240" w:lineRule="auto"/>
      </w:pPr>
      <w:r>
        <w:separator/>
      </w:r>
    </w:p>
  </w:endnote>
  <w:endnote w:type="continuationSeparator" w:id="0">
    <w:p w:rsidR="00191B42" w:rsidRDefault="00191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58CB" w:rsidRPr="00461DBA" w:rsidRDefault="00F958CB">
    <w:pPr>
      <w:pStyle w:val="Footer"/>
      <w:jc w:val="right"/>
      <w:rPr>
        <w:rFonts w:ascii="Times New Roman" w:hAnsi="Times New Roman" w:cs="Times New Roman"/>
        <w:sz w:val="28"/>
        <w:szCs w:val="28"/>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1DBA" w:rsidRDefault="00461DBA">
    <w:pPr>
      <w:pStyle w:val="Footer"/>
      <w:jc w:val="right"/>
      <w:rPr>
        <w:rFonts w:ascii="Times New Roman" w:hAnsi="Times New Roman" w:cs="Times New Roman"/>
        <w:sz w:val="28"/>
        <w:szCs w:val="28"/>
      </w:rPr>
    </w:pPr>
    <w:r>
      <w:fldChar w:fldCharType="begin"/>
    </w:r>
    <w:r>
      <w:instrText>PAGE \* MERGEFORMAT</w:instrText>
    </w:r>
    <w:r>
      <w:fldChar w:fldCharType="separate"/>
    </w:r>
    <w:r>
      <w:rPr>
        <w:rFonts w:ascii="Times New Roman" w:eastAsia="Times New Roman" w:hAnsi="Times New Roman" w:cs="Times New Roman"/>
        <w:sz w:val="28"/>
        <w:szCs w:val="28"/>
      </w:rPr>
      <w:t>1</w:t>
    </w:r>
    <w:r>
      <w:rPr>
        <w:rFonts w:ascii="Times New Roman" w:eastAsia="Times New Roman" w:hAnsi="Times New Roman" w:cs="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1B42" w:rsidRDefault="00191B42">
      <w:pPr>
        <w:spacing w:after="0" w:line="240" w:lineRule="auto"/>
      </w:pPr>
      <w:r>
        <w:separator/>
      </w:r>
    </w:p>
  </w:footnote>
  <w:footnote w:type="continuationSeparator" w:id="0">
    <w:p w:rsidR="00191B42" w:rsidRDefault="00191B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58CB" w:rsidRDefault="00F958CB">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8CB"/>
    <w:rsid w:val="000906AF"/>
    <w:rsid w:val="000B0656"/>
    <w:rsid w:val="000C6608"/>
    <w:rsid w:val="00156680"/>
    <w:rsid w:val="00175A0F"/>
    <w:rsid w:val="00191B42"/>
    <w:rsid w:val="0032355D"/>
    <w:rsid w:val="00374F1E"/>
    <w:rsid w:val="00385397"/>
    <w:rsid w:val="003909F8"/>
    <w:rsid w:val="00461DBA"/>
    <w:rsid w:val="004E1DDF"/>
    <w:rsid w:val="00634562"/>
    <w:rsid w:val="00720B9D"/>
    <w:rsid w:val="00746CBB"/>
    <w:rsid w:val="00763C2F"/>
    <w:rsid w:val="007A07DA"/>
    <w:rsid w:val="007E3CC2"/>
    <w:rsid w:val="008D661E"/>
    <w:rsid w:val="00934890"/>
    <w:rsid w:val="00944252"/>
    <w:rsid w:val="009B15E9"/>
    <w:rsid w:val="00AD03EC"/>
    <w:rsid w:val="00BF3B61"/>
    <w:rsid w:val="00CC0241"/>
    <w:rsid w:val="00D36C4E"/>
    <w:rsid w:val="00D47646"/>
    <w:rsid w:val="00D57BAF"/>
    <w:rsid w:val="00E156A5"/>
    <w:rsid w:val="00E80943"/>
    <w:rsid w:val="00EC7749"/>
    <w:rsid w:val="00F95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8EDB"/>
  <w15:docId w15:val="{E39F09D3-C5FC-594E-8D38-16872F2B4A59}"/>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00000"/>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00000"/>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00000"/>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00000"/>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00000"/>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000000"/>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000000"/>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000000"/>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000000"/>
        <w:sz w:val="22"/>
      </w:rPr>
    </w:tblStylePr>
    <w:tblStylePr w:type="lastRow">
      <w:rPr>
        <w:rFonts w:ascii="Arial" w:hAnsi="Arial"/>
        <w:b/>
        <w:color w:val="000000"/>
        <w:sz w:val="22"/>
      </w:rPr>
    </w:tblStylePr>
    <w:tblStylePr w:type="firstCol">
      <w:rPr>
        <w:rFonts w:ascii="Arial" w:hAnsi="Arial"/>
        <w:b/>
        <w:color w:val="000000"/>
        <w:sz w:val="22"/>
      </w:rPr>
    </w:tblStylePr>
    <w:tblStylePr w:type="lastCol">
      <w:rPr>
        <w:rFonts w:ascii="Arial" w:hAnsi="Arial"/>
        <w:b/>
        <w:color w:val="00000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000000"/>
        <w:sz w:val="22"/>
      </w:rPr>
      <w:tblPr/>
      <w:tcPr>
        <w:tcBorders>
          <w:top w:val="single" w:sz="4" w:space="0" w:color="000000" w:themeColor="text1"/>
          <w:bottom w:val="single" w:sz="4" w:space="0" w:color="000000" w:themeColor="text1"/>
        </w:tcBorders>
      </w:tcPr>
    </w:tblStylePr>
    <w:tblStylePr w:type="lastRow">
      <w:rPr>
        <w:rFonts w:ascii="Arial" w:hAnsi="Arial"/>
        <w:b/>
        <w:color w:val="000000"/>
        <w:sz w:val="22"/>
      </w:rPr>
    </w:tblStylePr>
    <w:tblStylePr w:type="firstCol">
      <w:rPr>
        <w:rFonts w:ascii="Arial" w:hAnsi="Arial"/>
        <w:b/>
        <w:color w:val="000000"/>
        <w:sz w:val="22"/>
      </w:rPr>
    </w:tblStylePr>
    <w:tblStylePr w:type="lastCol">
      <w:rPr>
        <w:rFonts w:ascii="Arial" w:hAnsi="Arial"/>
        <w:b/>
        <w:color w:val="00000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000000"/>
      </w:rPr>
      <w:tblPr/>
      <w:tcPr>
        <w:tcBorders>
          <w:top w:val="none" w:sz="4" w:space="0" w:color="000000"/>
          <w:left w:val="none" w:sz="4" w:space="0" w:color="000000"/>
          <w:bottom w:val="single" w:sz="4" w:space="0" w:color="404040"/>
          <w:right w:val="none" w:sz="4" w:space="0" w:color="000000"/>
        </w:tcBorders>
      </w:tcPr>
    </w:tblStylePr>
    <w:tblStylePr w:type="lastRow">
      <w:rPr>
        <w:b/>
        <w:caps/>
        <w:color w:val="000000"/>
      </w:rPr>
    </w:tblStylePr>
    <w:tblStylePr w:type="firstCol">
      <w:rPr>
        <w:b/>
        <w:caps/>
        <w:color w:val="000000"/>
      </w:rPr>
      <w:tblPr/>
      <w:tcPr>
        <w:tcBorders>
          <w:top w:val="none" w:sz="4" w:space="0" w:color="000000"/>
          <w:left w:val="none" w:sz="4" w:space="0" w:color="000000"/>
          <w:bottom w:val="none" w:sz="4" w:space="0" w:color="000000"/>
          <w:right w:val="single" w:sz="4" w:space="0" w:color="404040"/>
        </w:tcBorders>
      </w:tcPr>
    </w:tblStylePr>
    <w:tblStylePr w:type="lastCol">
      <w:rPr>
        <w:b/>
        <w:caps/>
        <w:color w:val="000000"/>
      </w:rPr>
    </w:tblStylePr>
    <w:tblStylePr w:type="band1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000000"/>
      </w:r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000000"/>
      </w:rPr>
      <w:tblPr/>
      <w:tcPr>
        <w:tcBorders>
          <w:left w:val="none" w:sz="4" w:space="0" w:color="000000"/>
          <w:bottom w:val="single" w:sz="4" w:space="0" w:color="404040"/>
          <w:right w:val="none" w:sz="4" w:space="0" w:color="000000"/>
        </w:tcBorders>
        <w:shd w:val="clear" w:color="FFFFFF" w:fill="auto"/>
      </w:tcPr>
    </w:tblStylePr>
    <w:tblStylePr w:type="lastRow">
      <w:rPr>
        <w:i/>
        <w:color w:val="00000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000000"/>
      </w:rPr>
      <w:tblPr/>
      <w:tcPr>
        <w:tcBorders>
          <w:right w:val="single" w:sz="4" w:space="0" w:color="404040"/>
        </w:tcBorders>
        <w:shd w:val="clear" w:color="FFFFFF" w:fill="auto"/>
      </w:tcPr>
    </w:tblStylePr>
    <w:tblStylePr w:type="lastCol">
      <w:rPr>
        <w:i/>
        <w:color w:val="000000"/>
      </w:rPr>
      <w:tblPr/>
      <w:tcPr>
        <w:tcBorders>
          <w:left w:val="single" w:sz="4" w:space="0" w:color="404040"/>
        </w:tcBorders>
        <w:shd w:val="clear" w:color="FFFFFF" w:fill="auto"/>
      </w:tcPr>
    </w:tblStylePr>
    <w:tblStylePr w:type="band1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000000"/>
      </w:rPr>
      <w:tblPr/>
      <w:tcPr>
        <w:tcBorders>
          <w:bottom w:val="single" w:sz="12" w:space="0" w:color="6A6A6A" w:themeColor="text1"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000000"/>
      </w:rPr>
      <w:tblPr/>
      <w:tcPr>
        <w:tcBorders>
          <w:bottom w:val="single" w:sz="12" w:space="0" w:color="9EC4E6" w:themeColor="accent1"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000000"/>
      </w:rPr>
      <w:tblPr/>
      <w:tcPr>
        <w:tcBorders>
          <w:bottom w:val="single" w:sz="12" w:space="0" w:color="F4B286" w:themeColor="accent2"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000000"/>
      </w:rPr>
      <w:tblPr/>
      <w:tcPr>
        <w:tcBorders>
          <w:bottom w:val="single" w:sz="12" w:space="0" w:color="CACACA" w:themeColor="accent3"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000000"/>
      </w:rPr>
      <w:tblPr/>
      <w:tcPr>
        <w:tcBorders>
          <w:bottom w:val="single" w:sz="12" w:space="0" w:color="FFDA6A" w:themeColor="accent4"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000000"/>
      </w:rPr>
      <w:tblPr/>
      <w:tcPr>
        <w:tcBorders>
          <w:bottom w:val="single" w:sz="12" w:space="0" w:color="91ACDC" w:themeColor="accent5"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000000"/>
      </w:rPr>
      <w:tblPr/>
      <w:tcPr>
        <w:tcBorders>
          <w:bottom w:val="single" w:sz="12" w:space="0" w:color="AAD190" w:themeColor="accent6"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00000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00000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00000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00000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00000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00000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00000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00000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00000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00000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00000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00000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00000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00000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000000"/>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000000"/>
      </w:rPr>
      <w:tblPr/>
      <w:tcPr>
        <w:tcBorders>
          <w:top w:val="single" w:sz="4" w:space="0" w:color="000000" w:themeColor="text1"/>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000000"/>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000000"/>
      </w:rPr>
      <w:tblPr/>
      <w:tcPr>
        <w:tcBorders>
          <w:top w:val="single" w:sz="4" w:space="0" w:color="68A2D8" w:themeColor="accent1" w:themeTint="EA"/>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EEBF6" w:themeColor="accent1" w:themeTint="32" w:fill="DEEBF6" w:themeFill="accent1" w:themeFillTint="32"/>
      </w:tcPr>
    </w:tblStylePr>
    <w:tblStylePr w:type="band1Horz">
      <w:rPr>
        <w:rFonts w:ascii="Arial" w:hAnsi="Arial"/>
        <w:color w:val="00000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000000"/>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000000"/>
      </w:rPr>
      <w:tblPr/>
      <w:tcPr>
        <w:tcBorders>
          <w:top w:val="single" w:sz="4" w:space="0" w:color="F4B184" w:themeColor="accent2" w:themeTint="97"/>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000000"/>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000000"/>
      </w:rPr>
      <w:tblPr/>
      <w:tcPr>
        <w:tcBorders>
          <w:top w:val="single" w:sz="4" w:space="0" w:color="A5A5A5" w:themeColor="accent3" w:themeTint="FE"/>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000000"/>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000000"/>
      </w:rPr>
      <w:tblPr/>
      <w:tcPr>
        <w:tcBorders>
          <w:top w:val="single" w:sz="4" w:space="0" w:color="FFD865" w:themeColor="accent4" w:themeTint="9A"/>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000000"/>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000000"/>
      </w:rPr>
      <w:tblPr/>
      <w:tcPr>
        <w:tcBorders>
          <w:top w:val="single" w:sz="4" w:space="0" w:color="4472C4" w:themeColor="accent5"/>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000000"/>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000000"/>
      </w:rPr>
      <w:tblPr/>
      <w:tcPr>
        <w:tcBorders>
          <w:top w:val="single" w:sz="4" w:space="0" w:color="70AD47" w:themeColor="accent6"/>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000000"/>
        <w:sz w:val="22"/>
      </w:rPr>
      <w:tblPr/>
      <w:tcPr>
        <w:shd w:val="clear" w:color="000000" w:themeColor="text1" w:fill="000000" w:themeFill="text1"/>
      </w:tcPr>
    </w:tblStylePr>
    <w:tblStylePr w:type="lastRow">
      <w:rPr>
        <w:rFonts w:ascii="Arial" w:hAnsi="Arial"/>
        <w:b/>
        <w:color w:val="000000"/>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000000"/>
        <w:sz w:val="22"/>
      </w:rPr>
      <w:tblPr/>
      <w:tcPr>
        <w:shd w:val="clear" w:color="000000" w:themeColor="text1" w:fill="000000" w:themeFill="text1"/>
      </w:tcPr>
    </w:tblStylePr>
    <w:tblStylePr w:type="lastCol">
      <w:rPr>
        <w:rFonts w:ascii="Arial" w:hAnsi="Arial"/>
        <w:b/>
        <w:color w:val="000000"/>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000000"/>
        <w:sz w:val="22"/>
      </w:rPr>
      <w:tblPr/>
      <w:tcPr>
        <w:shd w:val="clear" w:color="5B9BD5" w:themeColor="accent1" w:fill="5B9BD5" w:themeFill="accent1"/>
      </w:tcPr>
    </w:tblStylePr>
    <w:tblStylePr w:type="lastRow">
      <w:rPr>
        <w:rFonts w:ascii="Arial" w:hAnsi="Arial"/>
        <w:b/>
        <w:color w:val="000000"/>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000000"/>
        <w:sz w:val="22"/>
      </w:rPr>
      <w:tblPr/>
      <w:tcPr>
        <w:shd w:val="clear" w:color="5B9BD5" w:themeColor="accent1" w:fill="5B9BD5" w:themeFill="accent1"/>
      </w:tcPr>
    </w:tblStylePr>
    <w:tblStylePr w:type="lastCol">
      <w:rPr>
        <w:rFonts w:ascii="Arial" w:hAnsi="Arial"/>
        <w:b/>
        <w:color w:val="000000"/>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000000"/>
        <w:sz w:val="22"/>
      </w:rPr>
      <w:tblPr/>
      <w:tcPr>
        <w:shd w:val="clear" w:color="ED7D31" w:themeColor="accent2" w:fill="ED7D31" w:themeFill="accent2"/>
      </w:tcPr>
    </w:tblStylePr>
    <w:tblStylePr w:type="lastRow">
      <w:rPr>
        <w:rFonts w:ascii="Arial" w:hAnsi="Arial"/>
        <w:b/>
        <w:color w:val="000000"/>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000000"/>
        <w:sz w:val="22"/>
      </w:rPr>
      <w:tblPr/>
      <w:tcPr>
        <w:shd w:val="clear" w:color="ED7D31" w:themeColor="accent2" w:fill="ED7D31" w:themeFill="accent2"/>
      </w:tcPr>
    </w:tblStylePr>
    <w:tblStylePr w:type="lastCol">
      <w:rPr>
        <w:rFonts w:ascii="Arial" w:hAnsi="Arial"/>
        <w:b/>
        <w:color w:val="000000"/>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000000"/>
        <w:sz w:val="22"/>
      </w:rPr>
      <w:tblPr/>
      <w:tcPr>
        <w:shd w:val="clear" w:color="A5A5A5" w:themeColor="accent3" w:fill="A5A5A5" w:themeFill="accent3"/>
      </w:tcPr>
    </w:tblStylePr>
    <w:tblStylePr w:type="lastRow">
      <w:rPr>
        <w:rFonts w:ascii="Arial" w:hAnsi="Arial"/>
        <w:b/>
        <w:color w:val="000000"/>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000000"/>
        <w:sz w:val="22"/>
      </w:rPr>
      <w:tblPr/>
      <w:tcPr>
        <w:shd w:val="clear" w:color="A5A5A5" w:themeColor="accent3" w:fill="A5A5A5" w:themeFill="accent3"/>
      </w:tcPr>
    </w:tblStylePr>
    <w:tblStylePr w:type="lastCol">
      <w:rPr>
        <w:rFonts w:ascii="Arial" w:hAnsi="Arial"/>
        <w:b/>
        <w:color w:val="000000"/>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000000"/>
        <w:sz w:val="22"/>
      </w:rPr>
      <w:tblPr/>
      <w:tcPr>
        <w:shd w:val="clear" w:color="FFC000" w:themeColor="accent4" w:fill="FFC000" w:themeFill="accent4"/>
      </w:tcPr>
    </w:tblStylePr>
    <w:tblStylePr w:type="lastRow">
      <w:rPr>
        <w:rFonts w:ascii="Arial" w:hAnsi="Arial"/>
        <w:b/>
        <w:color w:val="000000"/>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000000"/>
        <w:sz w:val="22"/>
      </w:rPr>
      <w:tblPr/>
      <w:tcPr>
        <w:shd w:val="clear" w:color="FFC000" w:themeColor="accent4" w:fill="FFC000" w:themeFill="accent4"/>
      </w:tcPr>
    </w:tblStylePr>
    <w:tblStylePr w:type="lastCol">
      <w:rPr>
        <w:rFonts w:ascii="Arial" w:hAnsi="Arial"/>
        <w:b/>
        <w:color w:val="000000"/>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000000"/>
        <w:sz w:val="22"/>
      </w:rPr>
      <w:tblPr/>
      <w:tcPr>
        <w:shd w:val="clear" w:color="4472C4" w:themeColor="accent5" w:fill="4472C4" w:themeFill="accent5"/>
      </w:tcPr>
    </w:tblStylePr>
    <w:tblStylePr w:type="lastRow">
      <w:rPr>
        <w:rFonts w:ascii="Arial" w:hAnsi="Arial"/>
        <w:b/>
        <w:color w:val="000000"/>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000000"/>
        <w:sz w:val="22"/>
      </w:rPr>
      <w:tblPr/>
      <w:tcPr>
        <w:shd w:val="clear" w:color="4472C4" w:themeColor="accent5" w:fill="4472C4" w:themeFill="accent5"/>
      </w:tcPr>
    </w:tblStylePr>
    <w:tblStylePr w:type="lastCol">
      <w:rPr>
        <w:rFonts w:ascii="Arial" w:hAnsi="Arial"/>
        <w:b/>
        <w:color w:val="000000"/>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000000"/>
        <w:sz w:val="22"/>
      </w:rPr>
      <w:tblPr/>
      <w:tcPr>
        <w:shd w:val="clear" w:color="70AD47" w:themeColor="accent6" w:fill="70AD47" w:themeFill="accent6"/>
      </w:tcPr>
    </w:tblStylePr>
    <w:tblStylePr w:type="lastRow">
      <w:rPr>
        <w:rFonts w:ascii="Arial" w:hAnsi="Arial"/>
        <w:b/>
        <w:color w:val="000000"/>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000000"/>
        <w:sz w:val="22"/>
      </w:rPr>
      <w:tblPr/>
      <w:tcPr>
        <w:shd w:val="clear" w:color="70AD47" w:themeColor="accent6" w:fill="70AD47" w:themeFill="accent6"/>
      </w:tcPr>
    </w:tblStylePr>
    <w:tblStylePr w:type="lastCol">
      <w:rPr>
        <w:rFonts w:ascii="Arial" w:hAnsi="Arial"/>
        <w:b/>
        <w:color w:val="000000"/>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000000"/>
      </w:rPr>
      <w:tblPr/>
      <w:tcPr>
        <w:tcBorders>
          <w:bottom w:val="single" w:sz="12" w:space="0" w:color="7F7F7F" w:themeColor="text1" w:themeTint="80"/>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tblStylePr w:type="band2Horz">
      <w:rPr>
        <w:rFonts w:ascii="Arial" w:hAnsi="Arial"/>
        <w:color w:val="000000"/>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000000"/>
      </w:rPr>
      <w:tblPr/>
      <w:tcPr>
        <w:tcBorders>
          <w:bottom w:val="single" w:sz="12" w:space="0" w:color="ACCCEA" w:themeColor="accent1" w:themeTint="80"/>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tblStylePr w:type="band2Horz">
      <w:rPr>
        <w:rFonts w:ascii="Arial" w:hAnsi="Arial"/>
        <w:color w:val="000000"/>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000000"/>
      </w:rPr>
      <w:tblPr/>
      <w:tcPr>
        <w:tcBorders>
          <w:bottom w:val="single" w:sz="12" w:space="0" w:color="F4B184" w:themeColor="accent2" w:themeTint="97"/>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tblStylePr w:type="band2Horz">
      <w:rPr>
        <w:rFonts w:ascii="Arial" w:hAnsi="Arial"/>
        <w:color w:val="000000"/>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000000"/>
      </w:rPr>
      <w:tblPr/>
      <w:tcPr>
        <w:tcBorders>
          <w:bottom w:val="single" w:sz="12" w:space="0" w:color="A5A5A5" w:themeColor="accent3" w:themeTint="FE"/>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tblStylePr w:type="band2Horz">
      <w:rPr>
        <w:rFonts w:ascii="Arial" w:hAnsi="Arial"/>
        <w:color w:val="000000"/>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000000"/>
      </w:rPr>
      <w:tblPr/>
      <w:tcPr>
        <w:tcBorders>
          <w:bottom w:val="single" w:sz="12" w:space="0" w:color="FFD865" w:themeColor="accent4" w:themeTint="9A"/>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tblStylePr w:type="band2Horz">
      <w:rPr>
        <w:rFonts w:ascii="Arial" w:hAnsi="Arial"/>
        <w:color w:val="000000"/>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000000"/>
      </w:rPr>
      <w:tblPr/>
      <w:tcPr>
        <w:tcBorders>
          <w:bottom w:val="single" w:sz="12" w:space="0" w:color="4472C4" w:themeColor="accent5"/>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tblStylePr w:type="band2Horz">
      <w:rPr>
        <w:rFonts w:ascii="Arial" w:hAnsi="Arial"/>
        <w:color w:val="000000"/>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000000"/>
      </w:rPr>
      <w:tblPr/>
      <w:tcPr>
        <w:tcBorders>
          <w:bottom w:val="single" w:sz="12" w:space="0" w:color="70AD47" w:themeColor="accent6"/>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tblStylePr w:type="band2Horz">
      <w:rPr>
        <w:rFonts w:ascii="Arial" w:hAnsi="Arial"/>
        <w:color w:val="000000"/>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00000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00000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tblStylePr w:type="band2Horz">
      <w:rPr>
        <w:rFonts w:ascii="Arial" w:hAnsi="Arial"/>
        <w:color w:val="000000"/>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000000"/>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000000"/>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tblStylePr w:type="band2Horz">
      <w:rPr>
        <w:rFonts w:ascii="Arial" w:hAnsi="Arial"/>
        <w:color w:val="000000"/>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000000"/>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000000"/>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tblStylePr w:type="band2Horz">
      <w:rPr>
        <w:rFonts w:ascii="Arial" w:hAnsi="Arial"/>
        <w:color w:val="000000"/>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000000"/>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000000"/>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tblStylePr w:type="band2Horz">
      <w:rPr>
        <w:rFonts w:ascii="Arial" w:hAnsi="Arial"/>
        <w:color w:val="000000"/>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000000"/>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000000"/>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tblStylePr w:type="band2Horz">
      <w:rPr>
        <w:rFonts w:ascii="Arial" w:hAnsi="Arial"/>
        <w:color w:val="000000"/>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000000"/>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000000"/>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tblStylePr w:type="band2Horz">
      <w:rPr>
        <w:rFonts w:ascii="Arial" w:hAnsi="Arial"/>
        <w:color w:val="000000"/>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000000"/>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000000"/>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tblStylePr w:type="band2Horz">
      <w:rPr>
        <w:rFonts w:ascii="Arial" w:hAnsi="Arial"/>
        <w:color w:val="000000"/>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00000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00000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00000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00000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00000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00000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00000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00000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00000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00000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00000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00000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00000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00000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00000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00000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00000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00000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00000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00000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00000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000000"/>
        <w:sz w:val="22"/>
      </w:rPr>
      <w:tblPr/>
      <w:tcPr>
        <w:shd w:val="clear" w:color="000000" w:themeColor="text1" w:fill="000000" w:themeFill="tex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000000" w:themeColor="text1"/>
          <w:right w:val="single" w:sz="4" w:space="0" w:color="000000" w:themeColor="text1"/>
        </w:tcBorders>
      </w:tcPr>
    </w:tblStylePr>
    <w:tblStylePr w:type="band1Horz">
      <w:rPr>
        <w:rFonts w:ascii="Arial" w:hAnsi="Arial"/>
        <w:color w:val="00000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000000"/>
        <w:sz w:val="22"/>
      </w:rPr>
      <w:tblPr/>
      <w:tcPr>
        <w:shd w:val="clear" w:color="5B9BD5" w:themeColor="accent1" w:fill="5B9BD5" w:themeFill="accen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5B9BD5" w:themeColor="accent1"/>
          <w:right w:val="single" w:sz="4" w:space="0" w:color="5B9BD5" w:themeColor="accent1"/>
        </w:tcBorders>
      </w:tcPr>
    </w:tblStylePr>
    <w:tblStylePr w:type="band1Horz">
      <w:rPr>
        <w:rFonts w:ascii="Arial" w:hAnsi="Arial"/>
        <w:color w:val="00000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000000"/>
        <w:sz w:val="22"/>
      </w:rPr>
      <w:tblPr/>
      <w:tcPr>
        <w:shd w:val="clear" w:color="F4B184" w:themeColor="accent2" w:themeTint="97" w:fill="F4B184" w:themeFill="accent2" w:themeFillTint="97"/>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00000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000000"/>
        <w:sz w:val="22"/>
      </w:rPr>
      <w:tblPr/>
      <w:tcPr>
        <w:shd w:val="clear" w:color="C9C9C9" w:themeColor="accent3" w:themeTint="98" w:fill="C9C9C9" w:themeFill="accent3" w:themeFillTint="98"/>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00000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000000"/>
        <w:sz w:val="22"/>
      </w:rPr>
      <w:tblPr/>
      <w:tcPr>
        <w:shd w:val="clear" w:color="FFD865" w:themeColor="accent4" w:themeTint="9A" w:fill="FFD865" w:themeFill="accent4" w:themeFillTint="9A"/>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00000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000000"/>
        <w:sz w:val="22"/>
      </w:rPr>
      <w:tblPr/>
      <w:tcPr>
        <w:shd w:val="clear" w:color="8DA9DB" w:themeColor="accent5" w:themeTint="9A" w:fill="8DA9DB" w:themeFill="accent5" w:themeFillTint="9A"/>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00000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000000"/>
        <w:sz w:val="22"/>
      </w:rPr>
      <w:tblPr/>
      <w:tcPr>
        <w:shd w:val="clear" w:color="A9D08E" w:themeColor="accent6" w:themeTint="98" w:fill="A9D08E" w:themeFill="accent6" w:themeFillTint="98"/>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00000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000000"/>
        <w:sz w:val="22"/>
      </w:rPr>
      <w:tblPr/>
      <w:tcPr>
        <w:shd w:val="clear" w:color="000000" w:themeColor="text1" w:fill="000000" w:themeFill="tex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000000"/>
        <w:sz w:val="22"/>
      </w:rPr>
      <w:tblPr/>
      <w:tcPr>
        <w:shd w:val="clear" w:color="5B9BD5" w:themeColor="accent1" w:fill="5B9BD5" w:themeFill="accen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000000"/>
        <w:sz w:val="22"/>
      </w:rPr>
      <w:tblPr/>
      <w:tcPr>
        <w:shd w:val="clear" w:color="ED7D31" w:themeColor="accent2" w:fill="ED7D31" w:themeFill="accent2"/>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000000"/>
        <w:sz w:val="22"/>
      </w:rPr>
      <w:tblPr/>
      <w:tcPr>
        <w:shd w:val="clear" w:color="A5A5A5" w:themeColor="accent3" w:fill="A5A5A5" w:themeFill="accent3"/>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000000"/>
        <w:sz w:val="22"/>
      </w:rPr>
      <w:tblPr/>
      <w:tcPr>
        <w:shd w:val="clear" w:color="FFC000" w:themeColor="accent4" w:fill="FFC000" w:themeFill="accent4"/>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000000"/>
        <w:sz w:val="22"/>
      </w:rPr>
      <w:tblPr/>
      <w:tcPr>
        <w:shd w:val="clear" w:color="4472C4" w:themeColor="accent5" w:fill="4472C4" w:themeFill="accent5"/>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000000"/>
        <w:sz w:val="22"/>
      </w:rPr>
      <w:tblPr/>
      <w:tcPr>
        <w:shd w:val="clear" w:color="70AD47" w:themeColor="accent6" w:fill="70AD47" w:themeFill="accent6"/>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000000"/>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000000"/>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000000"/>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000000"/>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000000"/>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000000"/>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000000"/>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rPr>
      <w:tblPr/>
      <w:tcPr>
        <w:tcBorders>
          <w:bottom w:val="single" w:sz="4" w:space="0" w:color="7F7F7F" w:themeColor="text1" w:themeTint="80"/>
        </w:tcBorders>
      </w:tcPr>
    </w:tblStylePr>
    <w:tblStylePr w:type="lastRow">
      <w:rPr>
        <w:b/>
        <w:color w:val="000000"/>
      </w:rPr>
      <w:tblPr/>
      <w:tcPr>
        <w:tcBorders>
          <w:top w:val="single" w:sz="4" w:space="0" w:color="7F7F7F" w:themeColor="text1" w:themeTint="80"/>
        </w:tcBorders>
      </w:tcPr>
    </w:tblStylePr>
    <w:tblStylePr w:type="firstCol">
      <w:rPr>
        <w:b/>
        <w:color w:val="000000"/>
      </w:rPr>
    </w:tblStylePr>
    <w:tblStylePr w:type="lastCol">
      <w:rPr>
        <w:b/>
        <w:color w:val="000000"/>
      </w:rPr>
    </w:tblStylePr>
    <w:tblStylePr w:type="band1Vert">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tblStylePr w:type="band2Horz">
      <w:rPr>
        <w:rFonts w:ascii="Arial" w:hAnsi="Arial"/>
        <w:color w:val="000000"/>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000000"/>
      </w:rPr>
      <w:tblPr/>
      <w:tcPr>
        <w:tcBorders>
          <w:bottom w:val="single" w:sz="4" w:space="0" w:color="5B9BD5" w:themeColor="accent1"/>
        </w:tcBorders>
      </w:tcPr>
    </w:tblStylePr>
    <w:tblStylePr w:type="lastRow">
      <w:rPr>
        <w:b/>
        <w:color w:val="000000"/>
      </w:rPr>
      <w:tblPr/>
      <w:tcPr>
        <w:tcBorders>
          <w:top w:val="single" w:sz="4" w:space="0" w:color="5B9BD5" w:themeColor="accent1"/>
        </w:tcBorders>
      </w:tcPr>
    </w:tblStylePr>
    <w:tblStylePr w:type="firstCol">
      <w:rPr>
        <w:b/>
        <w:color w:val="000000"/>
      </w:rPr>
    </w:tblStylePr>
    <w:tblStylePr w:type="lastCol">
      <w:rPr>
        <w:b/>
        <w:color w:val="000000"/>
      </w:rPr>
    </w:tblStylePr>
    <w:tblStylePr w:type="band1Vert">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tblStylePr w:type="band2Horz">
      <w:rPr>
        <w:rFonts w:ascii="Arial" w:hAnsi="Arial"/>
        <w:color w:val="000000"/>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000000"/>
      </w:rPr>
      <w:tblPr/>
      <w:tcPr>
        <w:tcBorders>
          <w:bottom w:val="single" w:sz="4" w:space="0" w:color="F4B184" w:themeColor="accent2" w:themeTint="97"/>
        </w:tcBorders>
      </w:tcPr>
    </w:tblStylePr>
    <w:tblStylePr w:type="lastRow">
      <w:rPr>
        <w:b/>
        <w:color w:val="000000"/>
      </w:rPr>
      <w:tblPr/>
      <w:tcPr>
        <w:tcBorders>
          <w:top w:val="single" w:sz="4" w:space="0" w:color="F4B184" w:themeColor="accent2" w:themeTint="97"/>
        </w:tcBorders>
      </w:tcPr>
    </w:tblStylePr>
    <w:tblStylePr w:type="firstCol">
      <w:rPr>
        <w:b/>
        <w:color w:val="000000"/>
      </w:rPr>
    </w:tblStylePr>
    <w:tblStylePr w:type="lastCol">
      <w:rPr>
        <w:b/>
        <w:color w:val="000000"/>
      </w:rPr>
    </w:tblStylePr>
    <w:tblStylePr w:type="band1Vert">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tblStylePr w:type="band2Horz">
      <w:rPr>
        <w:rFonts w:ascii="Arial" w:hAnsi="Arial"/>
        <w:color w:val="000000"/>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000000"/>
      </w:rPr>
      <w:tblPr/>
      <w:tcPr>
        <w:tcBorders>
          <w:bottom w:val="single" w:sz="4" w:space="0" w:color="C9C9C9" w:themeColor="accent3" w:themeTint="98"/>
        </w:tcBorders>
      </w:tcPr>
    </w:tblStylePr>
    <w:tblStylePr w:type="lastRow">
      <w:rPr>
        <w:b/>
        <w:color w:val="000000"/>
      </w:rPr>
      <w:tblPr/>
      <w:tcPr>
        <w:tcBorders>
          <w:top w:val="single" w:sz="4" w:space="0" w:color="C9C9C9" w:themeColor="accent3" w:themeTint="98"/>
        </w:tcBorders>
      </w:tcPr>
    </w:tblStylePr>
    <w:tblStylePr w:type="firstCol">
      <w:rPr>
        <w:b/>
        <w:color w:val="000000"/>
      </w:rPr>
    </w:tblStylePr>
    <w:tblStylePr w:type="lastCol">
      <w:rPr>
        <w:b/>
        <w:color w:val="000000"/>
      </w:rPr>
    </w:tblStylePr>
    <w:tblStylePr w:type="band1Vert">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tblStylePr w:type="band2Horz">
      <w:rPr>
        <w:rFonts w:ascii="Arial" w:hAnsi="Arial"/>
        <w:color w:val="000000"/>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000000"/>
      </w:rPr>
      <w:tblPr/>
      <w:tcPr>
        <w:tcBorders>
          <w:bottom w:val="single" w:sz="4" w:space="0" w:color="FFD865" w:themeColor="accent4" w:themeTint="9A"/>
        </w:tcBorders>
      </w:tcPr>
    </w:tblStylePr>
    <w:tblStylePr w:type="lastRow">
      <w:rPr>
        <w:b/>
        <w:color w:val="000000"/>
      </w:rPr>
      <w:tblPr/>
      <w:tcPr>
        <w:tcBorders>
          <w:top w:val="single" w:sz="4" w:space="0" w:color="FFD865" w:themeColor="accent4" w:themeTint="9A"/>
        </w:tcBorders>
      </w:tcPr>
    </w:tblStylePr>
    <w:tblStylePr w:type="firstCol">
      <w:rPr>
        <w:b/>
        <w:color w:val="000000"/>
      </w:rPr>
    </w:tblStylePr>
    <w:tblStylePr w:type="lastCol">
      <w:rPr>
        <w:b/>
        <w:color w:val="000000"/>
      </w:rPr>
    </w:tblStylePr>
    <w:tblStylePr w:type="band1Vert">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tblStylePr w:type="band2Horz">
      <w:rPr>
        <w:rFonts w:ascii="Arial" w:hAnsi="Arial"/>
        <w:color w:val="000000"/>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000000"/>
      </w:rPr>
      <w:tblPr/>
      <w:tcPr>
        <w:tcBorders>
          <w:bottom w:val="single" w:sz="4" w:space="0" w:color="8DA9DB" w:themeColor="accent5" w:themeTint="9A"/>
        </w:tcBorders>
      </w:tcPr>
    </w:tblStylePr>
    <w:tblStylePr w:type="lastRow">
      <w:rPr>
        <w:b/>
        <w:color w:val="000000"/>
      </w:rPr>
      <w:tblPr/>
      <w:tcPr>
        <w:tcBorders>
          <w:top w:val="single" w:sz="4" w:space="0" w:color="8DA9DB" w:themeColor="accent5" w:themeTint="9A"/>
        </w:tcBorders>
      </w:tcPr>
    </w:tblStylePr>
    <w:tblStylePr w:type="firstCol">
      <w:rPr>
        <w:b/>
        <w:color w:val="000000"/>
      </w:rPr>
    </w:tblStylePr>
    <w:tblStylePr w:type="lastCol">
      <w:rPr>
        <w:b/>
        <w:color w:val="000000"/>
      </w:rPr>
    </w:tblStylePr>
    <w:tblStylePr w:type="band1Vert">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tblStylePr w:type="band2Horz">
      <w:rPr>
        <w:rFonts w:ascii="Arial" w:hAnsi="Arial"/>
        <w:color w:val="000000"/>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000000"/>
      </w:rPr>
      <w:tblPr/>
      <w:tcPr>
        <w:tcBorders>
          <w:bottom w:val="single" w:sz="4" w:space="0" w:color="A9D08E" w:themeColor="accent6" w:themeTint="98"/>
        </w:tcBorders>
      </w:tcPr>
    </w:tblStylePr>
    <w:tblStylePr w:type="lastRow">
      <w:rPr>
        <w:b/>
        <w:color w:val="000000"/>
      </w:rPr>
      <w:tblPr/>
      <w:tcPr>
        <w:tcBorders>
          <w:top w:val="single" w:sz="4" w:space="0" w:color="A9D08E" w:themeColor="accent6" w:themeTint="98"/>
        </w:tcBorders>
      </w:tcPr>
    </w:tblStylePr>
    <w:tblStylePr w:type="firstCol">
      <w:rPr>
        <w:b/>
        <w:color w:val="000000"/>
      </w:rPr>
    </w:tblStylePr>
    <w:tblStylePr w:type="lastCol">
      <w:rPr>
        <w:b/>
        <w:color w:val="000000"/>
      </w:rPr>
    </w:tblStylePr>
    <w:tblStylePr w:type="band1Vert">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tblStylePr w:type="band2Horz">
      <w:rPr>
        <w:rFonts w:ascii="Arial" w:hAnsi="Arial"/>
        <w:color w:val="000000"/>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00000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00000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tblStylePr w:type="band2Horz">
      <w:rPr>
        <w:rFonts w:ascii="Arial" w:hAnsi="Arial"/>
        <w:color w:val="000000"/>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000000"/>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000000"/>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tblStylePr w:type="band2Horz">
      <w:rPr>
        <w:rFonts w:ascii="Arial" w:hAnsi="Arial"/>
        <w:color w:val="000000"/>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000000"/>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000000"/>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tblStylePr w:type="band2Horz">
      <w:rPr>
        <w:rFonts w:ascii="Arial" w:hAnsi="Arial"/>
        <w:color w:val="000000"/>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000000"/>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000000"/>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tblStylePr w:type="band2Horz">
      <w:rPr>
        <w:rFonts w:ascii="Arial" w:hAnsi="Arial"/>
        <w:color w:val="000000"/>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000000"/>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000000"/>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tblStylePr w:type="band2Horz">
      <w:rPr>
        <w:rFonts w:ascii="Arial" w:hAnsi="Arial"/>
        <w:color w:val="000000"/>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000000"/>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000000"/>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tblStylePr w:type="band2Horz">
      <w:rPr>
        <w:rFonts w:ascii="Arial" w:hAnsi="Arial"/>
        <w:color w:val="000000"/>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000000"/>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000000"/>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tblStylePr w:type="band2Horz">
      <w:rPr>
        <w:rFonts w:ascii="Arial" w:hAnsi="Arial"/>
        <w:color w:val="000000"/>
        <w:sz w:val="22"/>
      </w:rPr>
    </w:tblStylePr>
  </w:style>
  <w:style w:type="table" w:customStyle="1" w:styleId="Lined-Accent">
    <w:name w:val="Lined - Accent"/>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7F7F7F" w:themeColor="text1" w:themeTint="80" w:fill="7F7F7F" w:themeFill="text1" w:themeFillTint="80"/>
      </w:tcPr>
    </w:tblStylePr>
    <w:tblStylePr w:type="lastRow">
      <w:rPr>
        <w:rFonts w:ascii="Arial" w:hAnsi="Arial"/>
        <w:color w:val="000000"/>
        <w:sz w:val="22"/>
      </w:rPr>
      <w:tblPr/>
      <w:tcPr>
        <w:shd w:val="clear" w:color="7F7F7F" w:themeColor="text1" w:themeTint="80" w:fill="7F7F7F" w:themeFill="text1" w:themeFillTint="80"/>
      </w:tcPr>
    </w:tblStylePr>
    <w:tblStylePr w:type="firstCol">
      <w:rPr>
        <w:rFonts w:ascii="Arial" w:hAnsi="Arial"/>
        <w:color w:val="000000"/>
        <w:sz w:val="22"/>
      </w:rPr>
      <w:tblPr/>
      <w:tcPr>
        <w:shd w:val="clear" w:color="7F7F7F" w:themeColor="text1" w:themeTint="80" w:fill="7F7F7F" w:themeFill="text1" w:themeFillTint="80"/>
      </w:tcPr>
    </w:tblStylePr>
    <w:tblStylePr w:type="lastCol">
      <w:rPr>
        <w:rFonts w:ascii="Arial" w:hAnsi="Arial"/>
        <w:color w:val="000000"/>
        <w:sz w:val="22"/>
      </w:rPr>
      <w:tblPr/>
      <w:tcPr>
        <w:shd w:val="clear" w:color="7F7F7F" w:themeColor="text1" w:themeTint="80" w:fill="7F7F7F" w:themeFill="text1" w:themeFillTint="80"/>
      </w:tcPr>
    </w:tblStylePr>
    <w:tblStylePr w:type="band1Vert">
      <w:rPr>
        <w:rFonts w:ascii="Arial" w:hAnsi="Arial"/>
        <w:color w:val="000000"/>
        <w:sz w:val="22"/>
      </w:rPr>
    </w:tblStylePr>
    <w:tblStylePr w:type="band2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StylePr>
    <w:tblStylePr w:type="band2Horz">
      <w:rPr>
        <w:rFonts w:ascii="Arial" w:hAnsi="Arial"/>
        <w:color w:val="00000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68A2D8" w:themeColor="accent1" w:themeTint="EA" w:fill="68A2D8" w:themeFill="accent1" w:themeFillTint="EA"/>
      </w:tcPr>
    </w:tblStylePr>
    <w:tblStylePr w:type="lastRow">
      <w:rPr>
        <w:rFonts w:ascii="Arial" w:hAnsi="Arial"/>
        <w:color w:val="000000"/>
        <w:sz w:val="22"/>
      </w:rPr>
      <w:tblPr/>
      <w:tcPr>
        <w:shd w:val="clear" w:color="68A2D8" w:themeColor="accent1" w:themeTint="EA" w:fill="68A2D8" w:themeFill="accent1" w:themeFillTint="EA"/>
      </w:tcPr>
    </w:tblStylePr>
    <w:tblStylePr w:type="firstCol">
      <w:rPr>
        <w:rFonts w:ascii="Arial" w:hAnsi="Arial"/>
        <w:color w:val="000000"/>
        <w:sz w:val="22"/>
      </w:rPr>
      <w:tblPr/>
      <w:tcPr>
        <w:shd w:val="clear" w:color="68A2D8" w:themeColor="accent1" w:themeTint="EA" w:fill="68A2D8" w:themeFill="accent1" w:themeFillTint="EA"/>
      </w:tcPr>
    </w:tblStylePr>
    <w:tblStylePr w:type="lastCol">
      <w:rPr>
        <w:rFonts w:ascii="Arial" w:hAnsi="Arial"/>
        <w:color w:val="000000"/>
        <w:sz w:val="22"/>
      </w:rPr>
      <w:tblPr/>
      <w:tcPr>
        <w:shd w:val="clear" w:color="68A2D8" w:themeColor="accent1" w:themeTint="EA" w:fill="68A2D8" w:themeFill="accent1" w:themeFillTint="EA"/>
      </w:tcPr>
    </w:tblStylePr>
    <w:tblStylePr w:type="band1Vert">
      <w:rPr>
        <w:rFonts w:ascii="Arial" w:hAnsi="Arial"/>
        <w:color w:val="000000"/>
        <w:sz w:val="22"/>
      </w:rPr>
    </w:tblStylePr>
    <w:tblStylePr w:type="band2Vert">
      <w:rPr>
        <w:rFonts w:ascii="Arial" w:hAnsi="Arial"/>
        <w:color w:val="000000"/>
        <w:sz w:val="22"/>
      </w:rPr>
      <w:tblPr/>
      <w:tcPr>
        <w:shd w:val="clear" w:color="CBDFF1" w:themeColor="accent1" w:themeTint="50" w:fill="CBDFF1" w:themeFill="accent1" w:themeFillTint="50"/>
      </w:tcPr>
    </w:tblStylePr>
    <w:tblStylePr w:type="band1Horz">
      <w:rPr>
        <w:rFonts w:ascii="Arial" w:hAnsi="Arial"/>
        <w:color w:val="000000"/>
        <w:sz w:val="22"/>
      </w:rPr>
    </w:tblStylePr>
    <w:tblStylePr w:type="band2Horz">
      <w:rPr>
        <w:rFonts w:ascii="Arial" w:hAnsi="Arial"/>
        <w:color w:val="00000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F4B184" w:themeColor="accent2" w:themeTint="97" w:fill="F4B184" w:themeFill="accent2" w:themeFillTint="97"/>
      </w:tcPr>
    </w:tblStylePr>
    <w:tblStylePr w:type="lastRow">
      <w:rPr>
        <w:rFonts w:ascii="Arial" w:hAnsi="Arial"/>
        <w:color w:val="000000"/>
        <w:sz w:val="22"/>
      </w:rPr>
      <w:tblPr/>
      <w:tcPr>
        <w:shd w:val="clear" w:color="F4B184" w:themeColor="accent2" w:themeTint="97" w:fill="F4B184" w:themeFill="accent2" w:themeFillTint="97"/>
      </w:tcPr>
    </w:tblStylePr>
    <w:tblStylePr w:type="firstCol">
      <w:rPr>
        <w:rFonts w:ascii="Arial" w:hAnsi="Arial"/>
        <w:color w:val="000000"/>
        <w:sz w:val="22"/>
      </w:rPr>
      <w:tblPr/>
      <w:tcPr>
        <w:shd w:val="clear" w:color="F4B184" w:themeColor="accent2" w:themeTint="97" w:fill="F4B184" w:themeFill="accent2" w:themeFillTint="97"/>
      </w:tcPr>
    </w:tblStylePr>
    <w:tblStylePr w:type="lastCol">
      <w:rPr>
        <w:rFonts w:ascii="Arial" w:hAnsi="Arial"/>
        <w:color w:val="000000"/>
        <w:sz w:val="22"/>
      </w:rPr>
      <w:tblPr/>
      <w:tcPr>
        <w:shd w:val="clear" w:color="F4B184" w:themeColor="accent2" w:themeTint="97" w:fill="F4B184" w:themeFill="accent2" w:themeFillTint="97"/>
      </w:tcPr>
    </w:tblStylePr>
    <w:tblStylePr w:type="band1Vert">
      <w:rPr>
        <w:rFonts w:ascii="Arial" w:hAnsi="Arial"/>
        <w:color w:val="000000"/>
        <w:sz w:val="22"/>
      </w:rPr>
    </w:tblStylePr>
    <w:tblStylePr w:type="band2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StylePr>
    <w:tblStylePr w:type="band2Horz">
      <w:rPr>
        <w:rFonts w:ascii="Arial" w:hAnsi="Arial"/>
        <w:color w:val="00000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A5A5A5" w:themeColor="accent3" w:themeTint="FE" w:fill="A5A5A5" w:themeFill="accent3" w:themeFillTint="FE"/>
      </w:tcPr>
    </w:tblStylePr>
    <w:tblStylePr w:type="lastRow">
      <w:rPr>
        <w:rFonts w:ascii="Arial" w:hAnsi="Arial"/>
        <w:color w:val="000000"/>
        <w:sz w:val="22"/>
      </w:rPr>
      <w:tblPr/>
      <w:tcPr>
        <w:shd w:val="clear" w:color="A5A5A5" w:themeColor="accent3" w:themeTint="FE" w:fill="A5A5A5" w:themeFill="accent3" w:themeFillTint="FE"/>
      </w:tcPr>
    </w:tblStylePr>
    <w:tblStylePr w:type="firstCol">
      <w:rPr>
        <w:rFonts w:ascii="Arial" w:hAnsi="Arial"/>
        <w:color w:val="000000"/>
        <w:sz w:val="22"/>
      </w:rPr>
      <w:tblPr/>
      <w:tcPr>
        <w:shd w:val="clear" w:color="A5A5A5" w:themeColor="accent3" w:themeTint="FE" w:fill="A5A5A5" w:themeFill="accent3" w:themeFillTint="FE"/>
      </w:tcPr>
    </w:tblStylePr>
    <w:tblStylePr w:type="lastCol">
      <w:rPr>
        <w:rFonts w:ascii="Arial" w:hAnsi="Arial"/>
        <w:color w:val="000000"/>
        <w:sz w:val="22"/>
      </w:rPr>
      <w:tblPr/>
      <w:tcPr>
        <w:shd w:val="clear" w:color="A5A5A5" w:themeColor="accent3" w:themeTint="FE" w:fill="A5A5A5" w:themeFill="accent3" w:themeFillTint="FE"/>
      </w:tcPr>
    </w:tblStylePr>
    <w:tblStylePr w:type="band1Vert">
      <w:rPr>
        <w:rFonts w:ascii="Arial" w:hAnsi="Arial"/>
        <w:color w:val="000000"/>
        <w:sz w:val="22"/>
      </w:rPr>
    </w:tblStylePr>
    <w:tblStylePr w:type="band2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StylePr>
    <w:tblStylePr w:type="band2Horz">
      <w:rPr>
        <w:rFonts w:ascii="Arial" w:hAnsi="Arial"/>
        <w:color w:val="00000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FFD865" w:themeColor="accent4" w:themeTint="9A" w:fill="FFD865" w:themeFill="accent4" w:themeFillTint="9A"/>
      </w:tcPr>
    </w:tblStylePr>
    <w:tblStylePr w:type="lastRow">
      <w:rPr>
        <w:rFonts w:ascii="Arial" w:hAnsi="Arial"/>
        <w:color w:val="000000"/>
        <w:sz w:val="22"/>
      </w:rPr>
      <w:tblPr/>
      <w:tcPr>
        <w:shd w:val="clear" w:color="FFD865" w:themeColor="accent4" w:themeTint="9A" w:fill="FFD865" w:themeFill="accent4" w:themeFillTint="9A"/>
      </w:tcPr>
    </w:tblStylePr>
    <w:tblStylePr w:type="firstCol">
      <w:rPr>
        <w:rFonts w:ascii="Arial" w:hAnsi="Arial"/>
        <w:color w:val="000000"/>
        <w:sz w:val="22"/>
      </w:rPr>
      <w:tblPr/>
      <w:tcPr>
        <w:shd w:val="clear" w:color="FFD865" w:themeColor="accent4" w:themeTint="9A" w:fill="FFD865" w:themeFill="accent4" w:themeFillTint="9A"/>
      </w:tcPr>
    </w:tblStylePr>
    <w:tblStylePr w:type="lastCol">
      <w:rPr>
        <w:rFonts w:ascii="Arial" w:hAnsi="Arial"/>
        <w:color w:val="000000"/>
        <w:sz w:val="22"/>
      </w:rPr>
      <w:tblPr/>
      <w:tcPr>
        <w:shd w:val="clear" w:color="FFD865" w:themeColor="accent4" w:themeTint="9A" w:fill="FFD865" w:themeFill="accent4" w:themeFillTint="9A"/>
      </w:tcPr>
    </w:tblStylePr>
    <w:tblStylePr w:type="band1Vert">
      <w:rPr>
        <w:rFonts w:ascii="Arial" w:hAnsi="Arial"/>
        <w:color w:val="000000"/>
        <w:sz w:val="22"/>
      </w:rPr>
    </w:tblStylePr>
    <w:tblStylePr w:type="band2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StylePr>
    <w:tblStylePr w:type="band2Horz">
      <w:rPr>
        <w:rFonts w:ascii="Arial" w:hAnsi="Arial"/>
        <w:color w:val="00000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4472C4" w:themeColor="accent5" w:fill="4472C4" w:themeFill="accent5"/>
      </w:tcPr>
    </w:tblStylePr>
    <w:tblStylePr w:type="lastRow">
      <w:rPr>
        <w:rFonts w:ascii="Arial" w:hAnsi="Arial"/>
        <w:color w:val="000000"/>
        <w:sz w:val="22"/>
      </w:rPr>
      <w:tblPr/>
      <w:tcPr>
        <w:shd w:val="clear" w:color="4472C4" w:themeColor="accent5" w:fill="4472C4" w:themeFill="accent5"/>
      </w:tcPr>
    </w:tblStylePr>
    <w:tblStylePr w:type="firstCol">
      <w:rPr>
        <w:rFonts w:ascii="Arial" w:hAnsi="Arial"/>
        <w:color w:val="000000"/>
        <w:sz w:val="22"/>
      </w:rPr>
      <w:tblPr/>
      <w:tcPr>
        <w:shd w:val="clear" w:color="4472C4" w:themeColor="accent5" w:fill="4472C4" w:themeFill="accent5"/>
      </w:tcPr>
    </w:tblStylePr>
    <w:tblStylePr w:type="lastCol">
      <w:rPr>
        <w:rFonts w:ascii="Arial" w:hAnsi="Arial"/>
        <w:color w:val="000000"/>
        <w:sz w:val="22"/>
      </w:rPr>
      <w:tblPr/>
      <w:tcPr>
        <w:shd w:val="clear" w:color="4472C4" w:themeColor="accent5" w:fill="4472C4" w:themeFill="accent5"/>
      </w:tcPr>
    </w:tblStylePr>
    <w:tblStylePr w:type="band1Vert">
      <w:rPr>
        <w:rFonts w:ascii="Arial" w:hAnsi="Arial"/>
        <w:color w:val="000000"/>
        <w:sz w:val="22"/>
      </w:rPr>
    </w:tblStylePr>
    <w:tblStylePr w:type="band2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StylePr>
    <w:tblStylePr w:type="band2Horz">
      <w:rPr>
        <w:rFonts w:ascii="Arial" w:hAnsi="Arial"/>
        <w:color w:val="00000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70AD47" w:themeColor="accent6" w:fill="70AD47" w:themeFill="accent6"/>
      </w:tcPr>
    </w:tblStylePr>
    <w:tblStylePr w:type="lastRow">
      <w:rPr>
        <w:rFonts w:ascii="Arial" w:hAnsi="Arial"/>
        <w:color w:val="000000"/>
        <w:sz w:val="22"/>
      </w:rPr>
      <w:tblPr/>
      <w:tcPr>
        <w:shd w:val="clear" w:color="70AD47" w:themeColor="accent6" w:fill="70AD47" w:themeFill="accent6"/>
      </w:tcPr>
    </w:tblStylePr>
    <w:tblStylePr w:type="firstCol">
      <w:rPr>
        <w:rFonts w:ascii="Arial" w:hAnsi="Arial"/>
        <w:color w:val="000000"/>
        <w:sz w:val="22"/>
      </w:rPr>
      <w:tblPr/>
      <w:tcPr>
        <w:shd w:val="clear" w:color="70AD47" w:themeColor="accent6" w:fill="70AD47" w:themeFill="accent6"/>
      </w:tcPr>
    </w:tblStylePr>
    <w:tblStylePr w:type="lastCol">
      <w:rPr>
        <w:rFonts w:ascii="Arial" w:hAnsi="Arial"/>
        <w:color w:val="000000"/>
        <w:sz w:val="22"/>
      </w:rPr>
      <w:tblPr/>
      <w:tcPr>
        <w:shd w:val="clear" w:color="70AD47" w:themeColor="accent6" w:fill="70AD47" w:themeFill="accent6"/>
      </w:tcPr>
    </w:tblStylePr>
    <w:tblStylePr w:type="band1Vert">
      <w:rPr>
        <w:rFonts w:ascii="Arial" w:hAnsi="Arial"/>
        <w:color w:val="000000"/>
        <w:sz w:val="22"/>
      </w:rPr>
    </w:tblStylePr>
    <w:tblStylePr w:type="band2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StylePr>
    <w:tblStylePr w:type="band2Horz">
      <w:rPr>
        <w:rFonts w:ascii="Arial" w:hAnsi="Arial"/>
        <w:color w:val="00000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000000"/>
        <w:sz w:val="22"/>
      </w:rPr>
      <w:tblPr/>
      <w:tcPr>
        <w:shd w:val="clear" w:color="7F7F7F" w:themeColor="text1" w:themeTint="80" w:fill="7F7F7F" w:themeFill="text1" w:themeFillTint="80"/>
      </w:tcPr>
    </w:tblStylePr>
    <w:tblStylePr w:type="lastRow">
      <w:rPr>
        <w:rFonts w:ascii="Arial" w:hAnsi="Arial"/>
        <w:color w:val="000000"/>
        <w:sz w:val="22"/>
      </w:rPr>
      <w:tblPr/>
      <w:tcPr>
        <w:shd w:val="clear" w:color="7F7F7F" w:themeColor="text1" w:themeTint="80" w:fill="7F7F7F" w:themeFill="text1" w:themeFillTint="80"/>
      </w:tcPr>
    </w:tblStylePr>
    <w:tblStylePr w:type="firstCol">
      <w:rPr>
        <w:rFonts w:ascii="Arial" w:hAnsi="Arial"/>
        <w:color w:val="000000"/>
        <w:sz w:val="22"/>
      </w:rPr>
      <w:tblPr/>
      <w:tcPr>
        <w:shd w:val="clear" w:color="7F7F7F" w:themeColor="text1" w:themeTint="80" w:fill="7F7F7F" w:themeFill="text1" w:themeFillTint="80"/>
      </w:tcPr>
    </w:tblStylePr>
    <w:tblStylePr w:type="lastCol">
      <w:rPr>
        <w:rFonts w:ascii="Arial" w:hAnsi="Arial"/>
        <w:color w:val="000000"/>
        <w:sz w:val="22"/>
      </w:rPr>
      <w:tblPr/>
      <w:tcPr>
        <w:shd w:val="clear" w:color="7F7F7F" w:themeColor="text1" w:themeTint="80" w:fill="7F7F7F" w:themeFill="text1" w:themeFillTint="80"/>
      </w:tcPr>
    </w:tblStylePr>
    <w:tblStylePr w:type="band1Vert">
      <w:rPr>
        <w:rFonts w:ascii="Arial" w:hAnsi="Arial"/>
        <w:color w:val="000000"/>
        <w:sz w:val="22"/>
      </w:rPr>
    </w:tblStylePr>
    <w:tblStylePr w:type="band2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StylePr>
    <w:tblStylePr w:type="band2Horz">
      <w:rPr>
        <w:rFonts w:ascii="Arial" w:hAnsi="Arial"/>
        <w:color w:val="00000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000000"/>
        <w:sz w:val="22"/>
      </w:rPr>
      <w:tblPr/>
      <w:tcPr>
        <w:shd w:val="clear" w:color="68A2D8" w:themeColor="accent1" w:themeTint="EA" w:fill="68A2D8" w:themeFill="accent1" w:themeFillTint="EA"/>
      </w:tcPr>
    </w:tblStylePr>
    <w:tblStylePr w:type="lastRow">
      <w:rPr>
        <w:rFonts w:ascii="Arial" w:hAnsi="Arial"/>
        <w:color w:val="000000"/>
        <w:sz w:val="22"/>
      </w:rPr>
      <w:tblPr/>
      <w:tcPr>
        <w:shd w:val="clear" w:color="68A2D8" w:themeColor="accent1" w:themeTint="EA" w:fill="68A2D8" w:themeFill="accent1" w:themeFillTint="EA"/>
      </w:tcPr>
    </w:tblStylePr>
    <w:tblStylePr w:type="firstCol">
      <w:rPr>
        <w:rFonts w:ascii="Arial" w:hAnsi="Arial"/>
        <w:color w:val="000000"/>
        <w:sz w:val="22"/>
      </w:rPr>
      <w:tblPr/>
      <w:tcPr>
        <w:shd w:val="clear" w:color="68A2D8" w:themeColor="accent1" w:themeTint="EA" w:fill="68A2D8" w:themeFill="accent1" w:themeFillTint="EA"/>
      </w:tcPr>
    </w:tblStylePr>
    <w:tblStylePr w:type="lastCol">
      <w:rPr>
        <w:rFonts w:ascii="Arial" w:hAnsi="Arial"/>
        <w:color w:val="000000"/>
        <w:sz w:val="22"/>
      </w:rPr>
      <w:tblPr/>
      <w:tcPr>
        <w:shd w:val="clear" w:color="68A2D8" w:themeColor="accent1" w:themeTint="EA" w:fill="68A2D8" w:themeFill="accent1" w:themeFillTint="EA"/>
      </w:tcPr>
    </w:tblStylePr>
    <w:tblStylePr w:type="band1Vert">
      <w:rPr>
        <w:rFonts w:ascii="Arial" w:hAnsi="Arial"/>
        <w:color w:val="000000"/>
        <w:sz w:val="22"/>
      </w:rPr>
    </w:tblStylePr>
    <w:tblStylePr w:type="band2Vert">
      <w:rPr>
        <w:rFonts w:ascii="Arial" w:hAnsi="Arial"/>
        <w:color w:val="000000"/>
        <w:sz w:val="22"/>
      </w:rPr>
      <w:tblPr/>
      <w:tcPr>
        <w:shd w:val="clear" w:color="CBDFF1" w:themeColor="accent1" w:themeTint="50" w:fill="CBDFF1" w:themeFill="accent1" w:themeFillTint="50"/>
      </w:tcPr>
    </w:tblStylePr>
    <w:tblStylePr w:type="band1Horz">
      <w:rPr>
        <w:rFonts w:ascii="Arial" w:hAnsi="Arial"/>
        <w:color w:val="000000"/>
        <w:sz w:val="22"/>
      </w:rPr>
    </w:tblStylePr>
    <w:tblStylePr w:type="band2Horz">
      <w:rPr>
        <w:rFonts w:ascii="Arial" w:hAnsi="Arial"/>
        <w:color w:val="00000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000000"/>
        <w:sz w:val="22"/>
      </w:rPr>
      <w:tblPr/>
      <w:tcPr>
        <w:shd w:val="clear" w:color="F4B184" w:themeColor="accent2" w:themeTint="97" w:fill="F4B184" w:themeFill="accent2" w:themeFillTint="97"/>
      </w:tcPr>
    </w:tblStylePr>
    <w:tblStylePr w:type="lastRow">
      <w:rPr>
        <w:rFonts w:ascii="Arial" w:hAnsi="Arial"/>
        <w:color w:val="000000"/>
        <w:sz w:val="22"/>
      </w:rPr>
      <w:tblPr/>
      <w:tcPr>
        <w:shd w:val="clear" w:color="F4B184" w:themeColor="accent2" w:themeTint="97" w:fill="F4B184" w:themeFill="accent2" w:themeFillTint="97"/>
      </w:tcPr>
    </w:tblStylePr>
    <w:tblStylePr w:type="firstCol">
      <w:rPr>
        <w:rFonts w:ascii="Arial" w:hAnsi="Arial"/>
        <w:color w:val="000000"/>
        <w:sz w:val="22"/>
      </w:rPr>
      <w:tblPr/>
      <w:tcPr>
        <w:shd w:val="clear" w:color="F4B184" w:themeColor="accent2" w:themeTint="97" w:fill="F4B184" w:themeFill="accent2" w:themeFillTint="97"/>
      </w:tcPr>
    </w:tblStylePr>
    <w:tblStylePr w:type="lastCol">
      <w:rPr>
        <w:rFonts w:ascii="Arial" w:hAnsi="Arial"/>
        <w:color w:val="000000"/>
        <w:sz w:val="22"/>
      </w:rPr>
      <w:tblPr/>
      <w:tcPr>
        <w:shd w:val="clear" w:color="F4B184" w:themeColor="accent2" w:themeTint="97" w:fill="F4B184" w:themeFill="accent2" w:themeFillTint="97"/>
      </w:tcPr>
    </w:tblStylePr>
    <w:tblStylePr w:type="band1Vert">
      <w:rPr>
        <w:rFonts w:ascii="Arial" w:hAnsi="Arial"/>
        <w:color w:val="000000"/>
        <w:sz w:val="22"/>
      </w:rPr>
    </w:tblStylePr>
    <w:tblStylePr w:type="band2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StylePr>
    <w:tblStylePr w:type="band2Horz">
      <w:rPr>
        <w:rFonts w:ascii="Arial" w:hAnsi="Arial"/>
        <w:color w:val="00000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000000"/>
        <w:sz w:val="22"/>
      </w:rPr>
      <w:tblPr/>
      <w:tcPr>
        <w:shd w:val="clear" w:color="A5A5A5" w:themeColor="accent3" w:themeTint="FE" w:fill="A5A5A5" w:themeFill="accent3" w:themeFillTint="FE"/>
      </w:tcPr>
    </w:tblStylePr>
    <w:tblStylePr w:type="lastRow">
      <w:rPr>
        <w:rFonts w:ascii="Arial" w:hAnsi="Arial"/>
        <w:color w:val="000000"/>
        <w:sz w:val="22"/>
      </w:rPr>
      <w:tblPr/>
      <w:tcPr>
        <w:shd w:val="clear" w:color="A5A5A5" w:themeColor="accent3" w:themeTint="FE" w:fill="A5A5A5" w:themeFill="accent3" w:themeFillTint="FE"/>
      </w:tcPr>
    </w:tblStylePr>
    <w:tblStylePr w:type="firstCol">
      <w:rPr>
        <w:rFonts w:ascii="Arial" w:hAnsi="Arial"/>
        <w:color w:val="000000"/>
        <w:sz w:val="22"/>
      </w:rPr>
      <w:tblPr/>
      <w:tcPr>
        <w:shd w:val="clear" w:color="A5A5A5" w:themeColor="accent3" w:themeTint="FE" w:fill="A5A5A5" w:themeFill="accent3" w:themeFillTint="FE"/>
      </w:tcPr>
    </w:tblStylePr>
    <w:tblStylePr w:type="lastCol">
      <w:rPr>
        <w:rFonts w:ascii="Arial" w:hAnsi="Arial"/>
        <w:color w:val="000000"/>
        <w:sz w:val="22"/>
      </w:rPr>
      <w:tblPr/>
      <w:tcPr>
        <w:shd w:val="clear" w:color="A5A5A5" w:themeColor="accent3" w:themeTint="FE" w:fill="A5A5A5" w:themeFill="accent3" w:themeFillTint="FE"/>
      </w:tcPr>
    </w:tblStylePr>
    <w:tblStylePr w:type="band1Vert">
      <w:rPr>
        <w:rFonts w:ascii="Arial" w:hAnsi="Arial"/>
        <w:color w:val="000000"/>
        <w:sz w:val="22"/>
      </w:rPr>
    </w:tblStylePr>
    <w:tblStylePr w:type="band2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StylePr>
    <w:tblStylePr w:type="band2Horz">
      <w:rPr>
        <w:rFonts w:ascii="Arial" w:hAnsi="Arial"/>
        <w:color w:val="00000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000000"/>
        <w:sz w:val="22"/>
      </w:rPr>
      <w:tblPr/>
      <w:tcPr>
        <w:shd w:val="clear" w:color="FFD865" w:themeColor="accent4" w:themeTint="9A" w:fill="FFD865" w:themeFill="accent4" w:themeFillTint="9A"/>
      </w:tcPr>
    </w:tblStylePr>
    <w:tblStylePr w:type="lastRow">
      <w:rPr>
        <w:rFonts w:ascii="Arial" w:hAnsi="Arial"/>
        <w:color w:val="000000"/>
        <w:sz w:val="22"/>
      </w:rPr>
      <w:tblPr/>
      <w:tcPr>
        <w:shd w:val="clear" w:color="FFD865" w:themeColor="accent4" w:themeTint="9A" w:fill="FFD865" w:themeFill="accent4" w:themeFillTint="9A"/>
      </w:tcPr>
    </w:tblStylePr>
    <w:tblStylePr w:type="firstCol">
      <w:rPr>
        <w:rFonts w:ascii="Arial" w:hAnsi="Arial"/>
        <w:color w:val="000000"/>
        <w:sz w:val="22"/>
      </w:rPr>
      <w:tblPr/>
      <w:tcPr>
        <w:shd w:val="clear" w:color="FFD865" w:themeColor="accent4" w:themeTint="9A" w:fill="FFD865" w:themeFill="accent4" w:themeFillTint="9A"/>
      </w:tcPr>
    </w:tblStylePr>
    <w:tblStylePr w:type="lastCol">
      <w:rPr>
        <w:rFonts w:ascii="Arial" w:hAnsi="Arial"/>
        <w:color w:val="000000"/>
        <w:sz w:val="22"/>
      </w:rPr>
      <w:tblPr/>
      <w:tcPr>
        <w:shd w:val="clear" w:color="FFD865" w:themeColor="accent4" w:themeTint="9A" w:fill="FFD865" w:themeFill="accent4" w:themeFillTint="9A"/>
      </w:tcPr>
    </w:tblStylePr>
    <w:tblStylePr w:type="band1Vert">
      <w:rPr>
        <w:rFonts w:ascii="Arial" w:hAnsi="Arial"/>
        <w:color w:val="000000"/>
        <w:sz w:val="22"/>
      </w:rPr>
    </w:tblStylePr>
    <w:tblStylePr w:type="band2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StylePr>
    <w:tblStylePr w:type="band2Horz">
      <w:rPr>
        <w:rFonts w:ascii="Arial" w:hAnsi="Arial"/>
        <w:color w:val="00000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000000"/>
        <w:sz w:val="22"/>
      </w:rPr>
      <w:tblPr/>
      <w:tcPr>
        <w:shd w:val="clear" w:color="4472C4" w:themeColor="accent5" w:fill="4472C4" w:themeFill="accent5"/>
      </w:tcPr>
    </w:tblStylePr>
    <w:tblStylePr w:type="lastRow">
      <w:rPr>
        <w:rFonts w:ascii="Arial" w:hAnsi="Arial"/>
        <w:color w:val="000000"/>
        <w:sz w:val="22"/>
      </w:rPr>
      <w:tblPr/>
      <w:tcPr>
        <w:shd w:val="clear" w:color="4472C4" w:themeColor="accent5" w:fill="4472C4" w:themeFill="accent5"/>
      </w:tcPr>
    </w:tblStylePr>
    <w:tblStylePr w:type="firstCol">
      <w:rPr>
        <w:rFonts w:ascii="Arial" w:hAnsi="Arial"/>
        <w:color w:val="000000"/>
        <w:sz w:val="22"/>
      </w:rPr>
      <w:tblPr/>
      <w:tcPr>
        <w:shd w:val="clear" w:color="4472C4" w:themeColor="accent5" w:fill="4472C4" w:themeFill="accent5"/>
      </w:tcPr>
    </w:tblStylePr>
    <w:tblStylePr w:type="lastCol">
      <w:rPr>
        <w:rFonts w:ascii="Arial" w:hAnsi="Arial"/>
        <w:color w:val="000000"/>
        <w:sz w:val="22"/>
      </w:rPr>
      <w:tblPr/>
      <w:tcPr>
        <w:shd w:val="clear" w:color="4472C4" w:themeColor="accent5" w:fill="4472C4" w:themeFill="accent5"/>
      </w:tcPr>
    </w:tblStylePr>
    <w:tblStylePr w:type="band1Vert">
      <w:rPr>
        <w:rFonts w:ascii="Arial" w:hAnsi="Arial"/>
        <w:color w:val="000000"/>
        <w:sz w:val="22"/>
      </w:rPr>
    </w:tblStylePr>
    <w:tblStylePr w:type="band2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StylePr>
    <w:tblStylePr w:type="band2Horz">
      <w:rPr>
        <w:rFonts w:ascii="Arial" w:hAnsi="Arial"/>
        <w:color w:val="00000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000000"/>
        <w:sz w:val="22"/>
      </w:rPr>
      <w:tblPr/>
      <w:tcPr>
        <w:shd w:val="clear" w:color="70AD47" w:themeColor="accent6" w:fill="70AD47" w:themeFill="accent6"/>
      </w:tcPr>
    </w:tblStylePr>
    <w:tblStylePr w:type="lastRow">
      <w:rPr>
        <w:rFonts w:ascii="Arial" w:hAnsi="Arial"/>
        <w:color w:val="000000"/>
        <w:sz w:val="22"/>
      </w:rPr>
      <w:tblPr/>
      <w:tcPr>
        <w:shd w:val="clear" w:color="70AD47" w:themeColor="accent6" w:fill="70AD47" w:themeFill="accent6"/>
      </w:tcPr>
    </w:tblStylePr>
    <w:tblStylePr w:type="firstCol">
      <w:rPr>
        <w:rFonts w:ascii="Arial" w:hAnsi="Arial"/>
        <w:color w:val="000000"/>
        <w:sz w:val="22"/>
      </w:rPr>
      <w:tblPr/>
      <w:tcPr>
        <w:shd w:val="clear" w:color="70AD47" w:themeColor="accent6" w:fill="70AD47" w:themeFill="accent6"/>
      </w:tcPr>
    </w:tblStylePr>
    <w:tblStylePr w:type="lastCol">
      <w:rPr>
        <w:rFonts w:ascii="Arial" w:hAnsi="Arial"/>
        <w:color w:val="000000"/>
        <w:sz w:val="22"/>
      </w:rPr>
      <w:tblPr/>
      <w:tcPr>
        <w:shd w:val="clear" w:color="70AD47" w:themeColor="accent6" w:fill="70AD47" w:themeFill="accent6"/>
      </w:tcPr>
    </w:tblStylePr>
    <w:tblStylePr w:type="band1Vert">
      <w:rPr>
        <w:rFonts w:ascii="Arial" w:hAnsi="Arial"/>
        <w:color w:val="000000"/>
        <w:sz w:val="22"/>
      </w:rPr>
    </w:tblStylePr>
    <w:tblStylePr w:type="band2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StylePr>
    <w:tblStylePr w:type="band2Horz">
      <w:rPr>
        <w:rFonts w:ascii="Arial" w:hAnsi="Arial"/>
        <w:color w:val="00000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000000"/>
        <w:sz w:val="22"/>
      </w:rPr>
      <w:tblPr/>
      <w:tcPr>
        <w:tcBorders>
          <w:bottom w:val="single" w:sz="12" w:space="0" w:color="7F7F7F" w:themeColor="text1" w:themeTint="80"/>
        </w:tcBorders>
      </w:tcPr>
    </w:tblStylePr>
    <w:tblStylePr w:type="lastRow">
      <w:rPr>
        <w:rFonts w:ascii="Arial" w:hAnsi="Arial"/>
        <w:color w:val="000000"/>
        <w:sz w:val="22"/>
      </w:rPr>
      <w:tblPr/>
      <w:tcPr>
        <w:tcBorders>
          <w:top w:val="single" w:sz="12" w:space="0" w:color="7F7F7F" w:themeColor="text1" w:themeTint="80"/>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7F7F7F" w:themeColor="text1" w:themeTint="80"/>
        </w:tcBorders>
      </w:tcPr>
    </w:tblStylePr>
    <w:tblStylePr w:type="band1Horz">
      <w:rPr>
        <w:rFonts w:ascii="Arial" w:hAnsi="Arial"/>
        <w:color w:val="00000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000000"/>
        <w:sz w:val="22"/>
      </w:rPr>
      <w:tblPr/>
      <w:tcPr>
        <w:tcBorders>
          <w:bottom w:val="single" w:sz="12" w:space="0" w:color="5B9BD5" w:themeColor="accent1"/>
        </w:tcBorders>
      </w:tcPr>
    </w:tblStylePr>
    <w:tblStylePr w:type="lastRow">
      <w:rPr>
        <w:rFonts w:ascii="Arial" w:hAnsi="Arial"/>
        <w:color w:val="000000"/>
        <w:sz w:val="22"/>
      </w:rPr>
      <w:tblPr/>
      <w:tcPr>
        <w:tcBorders>
          <w:top w:val="single" w:sz="12" w:space="0" w:color="5B9BD5" w:themeColor="accent1"/>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5B9BD5" w:themeColor="accent1"/>
        </w:tcBorders>
      </w:tcPr>
    </w:tblStylePr>
    <w:tblStylePr w:type="band1Horz">
      <w:rPr>
        <w:rFonts w:ascii="Arial" w:hAnsi="Arial"/>
        <w:color w:val="00000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000000"/>
        <w:sz w:val="22"/>
      </w:rPr>
      <w:tblPr/>
      <w:tcPr>
        <w:tcBorders>
          <w:bottom w:val="single" w:sz="12" w:space="0" w:color="F4B184" w:themeColor="accent2" w:themeTint="97"/>
        </w:tcBorders>
      </w:tcPr>
    </w:tblStylePr>
    <w:tblStylePr w:type="lastRow">
      <w:rPr>
        <w:rFonts w:ascii="Arial" w:hAnsi="Arial"/>
        <w:color w:val="000000"/>
        <w:sz w:val="22"/>
      </w:rPr>
      <w:tblPr/>
      <w:tcPr>
        <w:tcBorders>
          <w:top w:val="single" w:sz="12" w:space="0" w:color="F4B184" w:themeColor="accent2" w:themeTint="97"/>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F4B184" w:themeColor="accent2" w:themeTint="97"/>
        </w:tcBorders>
      </w:tcPr>
    </w:tblStylePr>
    <w:tblStylePr w:type="band1Horz">
      <w:rPr>
        <w:rFonts w:ascii="Arial" w:hAnsi="Arial"/>
        <w:color w:val="00000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000000"/>
        <w:sz w:val="22"/>
      </w:rPr>
      <w:tblPr/>
      <w:tcPr>
        <w:tcBorders>
          <w:bottom w:val="single" w:sz="12" w:space="0" w:color="C9C9C9" w:themeColor="accent3" w:themeTint="98"/>
        </w:tcBorders>
      </w:tcPr>
    </w:tblStylePr>
    <w:tblStylePr w:type="lastRow">
      <w:rPr>
        <w:rFonts w:ascii="Arial" w:hAnsi="Arial"/>
        <w:color w:val="000000"/>
        <w:sz w:val="22"/>
      </w:rPr>
      <w:tblPr/>
      <w:tcPr>
        <w:tcBorders>
          <w:top w:val="single" w:sz="12" w:space="0" w:color="C9C9C9" w:themeColor="accent3" w:themeTint="98"/>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C9C9C9" w:themeColor="accent3" w:themeTint="98"/>
        </w:tcBorders>
      </w:tcPr>
    </w:tblStylePr>
    <w:tblStylePr w:type="band1Horz">
      <w:rPr>
        <w:rFonts w:ascii="Arial" w:hAnsi="Arial"/>
        <w:color w:val="00000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000000"/>
        <w:sz w:val="22"/>
      </w:rPr>
      <w:tblPr/>
      <w:tcPr>
        <w:tcBorders>
          <w:bottom w:val="single" w:sz="12" w:space="0" w:color="FFD865" w:themeColor="accent4" w:themeTint="9A"/>
        </w:tcBorders>
      </w:tcPr>
    </w:tblStylePr>
    <w:tblStylePr w:type="lastRow">
      <w:rPr>
        <w:rFonts w:ascii="Arial" w:hAnsi="Arial"/>
        <w:color w:val="000000"/>
        <w:sz w:val="22"/>
      </w:rPr>
      <w:tblPr/>
      <w:tcPr>
        <w:tcBorders>
          <w:top w:val="single" w:sz="12" w:space="0" w:color="FFD865" w:themeColor="accent4" w:themeTint="9A"/>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FFD865" w:themeColor="accent4" w:themeTint="9A"/>
        </w:tcBorders>
      </w:tcPr>
    </w:tblStylePr>
    <w:tblStylePr w:type="band1Horz">
      <w:rPr>
        <w:rFonts w:ascii="Arial" w:hAnsi="Arial"/>
        <w:color w:val="00000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000000"/>
        <w:sz w:val="22"/>
      </w:rPr>
      <w:tblPr/>
      <w:tcPr>
        <w:tcBorders>
          <w:bottom w:val="single" w:sz="12" w:space="0" w:color="8DA9DB" w:themeColor="accent5" w:themeTint="9A"/>
        </w:tcBorders>
      </w:tcPr>
    </w:tblStylePr>
    <w:tblStylePr w:type="lastRow">
      <w:rPr>
        <w:rFonts w:ascii="Arial" w:hAnsi="Arial"/>
        <w:color w:val="000000"/>
        <w:sz w:val="22"/>
      </w:rPr>
      <w:tblPr/>
      <w:tcPr>
        <w:tcBorders>
          <w:top w:val="single" w:sz="12" w:space="0" w:color="8DA9DB" w:themeColor="accent5" w:themeTint="9A"/>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8DA9DB" w:themeColor="accent5" w:themeTint="9A"/>
        </w:tcBorders>
      </w:tcPr>
    </w:tblStylePr>
    <w:tblStylePr w:type="band1Horz">
      <w:rPr>
        <w:rFonts w:ascii="Arial" w:hAnsi="Arial"/>
        <w:color w:val="00000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000000"/>
        <w:sz w:val="22"/>
      </w:rPr>
      <w:tblPr/>
      <w:tcPr>
        <w:tcBorders>
          <w:bottom w:val="single" w:sz="12" w:space="0" w:color="A9D08E" w:themeColor="accent6" w:themeTint="98"/>
        </w:tcBorders>
      </w:tcPr>
    </w:tblStylePr>
    <w:tblStylePr w:type="lastRow">
      <w:rPr>
        <w:rFonts w:ascii="Arial" w:hAnsi="Arial"/>
        <w:color w:val="000000"/>
        <w:sz w:val="22"/>
      </w:rPr>
      <w:tblPr/>
      <w:tcPr>
        <w:tcBorders>
          <w:top w:val="single" w:sz="12" w:space="0" w:color="A9D08E" w:themeColor="accent6" w:themeTint="98"/>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A9D08E" w:themeColor="accent6" w:themeTint="98"/>
        </w:tcBorders>
      </w:tcPr>
    </w:tblStylePr>
    <w:tblStylePr w:type="band1Horz">
      <w:rPr>
        <w:rFonts w:ascii="Arial" w:hAnsi="Arial"/>
        <w:color w:val="00000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00000"/>
      <w:sz w:val="40"/>
      <w:szCs w:val="40"/>
    </w:rPr>
  </w:style>
  <w:style w:type="character" w:customStyle="1" w:styleId="Heading2Char">
    <w:name w:val="Heading 2 Char"/>
    <w:basedOn w:val="DefaultParagraphFont"/>
    <w:link w:val="Heading2"/>
    <w:uiPriority w:val="9"/>
    <w:rPr>
      <w:rFonts w:ascii="Arial" w:eastAsia="Arial" w:hAnsi="Arial" w:cs="Arial"/>
      <w:color w:val="000000"/>
      <w:sz w:val="32"/>
      <w:szCs w:val="32"/>
    </w:rPr>
  </w:style>
  <w:style w:type="character" w:customStyle="1" w:styleId="Heading3Char">
    <w:name w:val="Heading 3 Char"/>
    <w:basedOn w:val="DefaultParagraphFont"/>
    <w:link w:val="Heading3"/>
    <w:uiPriority w:val="9"/>
    <w:rPr>
      <w:rFonts w:ascii="Arial" w:eastAsia="Arial" w:hAnsi="Arial" w:cs="Arial"/>
      <w:color w:val="000000"/>
      <w:sz w:val="28"/>
      <w:szCs w:val="28"/>
    </w:rPr>
  </w:style>
  <w:style w:type="character" w:customStyle="1" w:styleId="Heading4Char">
    <w:name w:val="Heading 4 Char"/>
    <w:basedOn w:val="DefaultParagraphFont"/>
    <w:link w:val="Heading4"/>
    <w:uiPriority w:val="9"/>
    <w:rPr>
      <w:rFonts w:ascii="Arial" w:eastAsia="Arial" w:hAnsi="Arial" w:cs="Arial"/>
      <w:i/>
      <w:iCs/>
      <w:color w:val="000000"/>
    </w:rPr>
  </w:style>
  <w:style w:type="character" w:customStyle="1" w:styleId="Heading5Char">
    <w:name w:val="Heading 5 Char"/>
    <w:basedOn w:val="DefaultParagraphFont"/>
    <w:link w:val="Heading5"/>
    <w:uiPriority w:val="9"/>
    <w:rPr>
      <w:rFonts w:ascii="Arial" w:eastAsia="Arial" w:hAnsi="Arial" w:cs="Arial"/>
      <w:color w:val="000000"/>
    </w:rPr>
  </w:style>
  <w:style w:type="character" w:customStyle="1" w:styleId="Heading6Char">
    <w:name w:val="Heading 6 Char"/>
    <w:basedOn w:val="DefaultParagraphFont"/>
    <w:link w:val="Heading6"/>
    <w:uiPriority w:val="9"/>
    <w:rPr>
      <w:rFonts w:ascii="Arial" w:eastAsia="Arial" w:hAnsi="Arial" w:cs="Arial"/>
      <w:i/>
      <w:iCs/>
      <w:color w:val="000000"/>
    </w:rPr>
  </w:style>
  <w:style w:type="character" w:customStyle="1" w:styleId="Heading7Char">
    <w:name w:val="Heading 7 Char"/>
    <w:basedOn w:val="DefaultParagraphFont"/>
    <w:link w:val="Heading7"/>
    <w:uiPriority w:val="9"/>
    <w:rPr>
      <w:rFonts w:ascii="Arial" w:eastAsia="Arial" w:hAnsi="Arial" w:cs="Arial"/>
      <w:color w:val="000000"/>
    </w:rPr>
  </w:style>
  <w:style w:type="character" w:customStyle="1" w:styleId="Heading8Char">
    <w:name w:val="Heading 8 Char"/>
    <w:basedOn w:val="DefaultParagraphFont"/>
    <w:link w:val="Heading8"/>
    <w:uiPriority w:val="9"/>
    <w:rPr>
      <w:rFonts w:ascii="Arial" w:eastAsia="Arial" w:hAnsi="Arial" w:cs="Arial"/>
      <w:i/>
      <w:iCs/>
      <w:color w:val="000000"/>
    </w:rPr>
  </w:style>
  <w:style w:type="character" w:customStyle="1" w:styleId="Heading9Char">
    <w:name w:val="Heading 9 Char"/>
    <w:basedOn w:val="DefaultParagraphFont"/>
    <w:link w:val="Heading9"/>
    <w:uiPriority w:val="9"/>
    <w:rPr>
      <w:rFonts w:ascii="Arial" w:eastAsia="Arial" w:hAnsi="Arial" w:cs="Arial"/>
      <w:i/>
      <w:iCs/>
      <w:color w:val="000000"/>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000000"/>
      <w:spacing w:val="15"/>
      <w:sz w:val="28"/>
      <w:szCs w:val="28"/>
    </w:rPr>
  </w:style>
  <w:style w:type="character" w:customStyle="1" w:styleId="SubtitleChar">
    <w:name w:val="Subtitle Char"/>
    <w:basedOn w:val="DefaultParagraphFont"/>
    <w:link w:val="Subtitle"/>
    <w:uiPriority w:val="11"/>
    <w:rPr>
      <w:color w:val="000000"/>
      <w:spacing w:val="15"/>
      <w:sz w:val="28"/>
      <w:szCs w:val="28"/>
    </w:rPr>
  </w:style>
  <w:style w:type="paragraph" w:styleId="Quote">
    <w:name w:val="Quote"/>
    <w:basedOn w:val="Normal"/>
    <w:next w:val="Normal"/>
    <w:link w:val="QuoteChar"/>
    <w:uiPriority w:val="29"/>
    <w:qFormat/>
    <w:pPr>
      <w:spacing w:before="160"/>
      <w:jc w:val="center"/>
    </w:pPr>
    <w:rPr>
      <w:i/>
      <w:iCs/>
      <w:color w:val="000000"/>
    </w:rPr>
  </w:style>
  <w:style w:type="character" w:customStyle="1" w:styleId="QuoteChar">
    <w:name w:val="Quote Char"/>
    <w:basedOn w:val="DefaultParagraphFont"/>
    <w:link w:val="Quote"/>
    <w:uiPriority w:val="29"/>
    <w:rPr>
      <w:i/>
      <w:iCs/>
      <w:color w:val="000000"/>
    </w:rPr>
  </w:style>
  <w:style w:type="character" w:styleId="IntenseEmphasis">
    <w:name w:val="Intense Emphasis"/>
    <w:basedOn w:val="DefaultParagraphFont"/>
    <w:uiPriority w:val="21"/>
    <w:qFormat/>
    <w:rPr>
      <w:i/>
      <w:iCs/>
      <w:color w:val="000000"/>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Pr>
      <w:i/>
      <w:iCs/>
      <w:color w:val="000000"/>
    </w:rPr>
  </w:style>
  <w:style w:type="character" w:styleId="IntenseReference">
    <w:name w:val="Intense Reference"/>
    <w:basedOn w:val="DefaultParagraphFont"/>
    <w:uiPriority w:val="32"/>
    <w:qFormat/>
    <w:rPr>
      <w:b/>
      <w:bCs/>
      <w:smallCaps/>
      <w:color w:val="000000"/>
      <w:spacing w:val="5"/>
    </w:rPr>
  </w:style>
  <w:style w:type="character" w:styleId="SubtleEmphasis">
    <w:name w:val="Subtle Emphasis"/>
    <w:basedOn w:val="DefaultParagraphFont"/>
    <w:uiPriority w:val="19"/>
    <w:qFormat/>
    <w:rPr>
      <w:i/>
      <w:iCs/>
      <w:color w:val="00000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000000"/>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000000"/>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00"/>
      <w:u w:val="none"/>
    </w:rPr>
  </w:style>
  <w:style w:type="character" w:styleId="FollowedHyperlink">
    <w:name w:val="FollowedHyperlink"/>
    <w:basedOn w:val="DefaultParagraphFont"/>
    <w:uiPriority w:val="99"/>
    <w:semiHidden/>
    <w:unhideWhenUsed/>
    <w:rPr>
      <w:color w:val="000000"/>
      <w:u w:val="non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000000"/>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5.png"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image" Target="media/image4.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glossaryDocument" Target="glossary/document.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3.pn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webSettings" Target="webSettings.xml" /><Relationship Id="rId9" Type="http://schemas.openxmlformats.org/officeDocument/2006/relationships/image" Target="media/image1.png" /><Relationship Id="rId14" Type="http://schemas.openxmlformats.org/officeDocument/2006/relationships/footer" Target="footer2.xml" /><Relationship Id="rId18" Type="http://schemas.openxmlformats.org/officeDocument/2006/relationships/image" Target="media/course_diagram_algorithm.png" /><Relationship Id="rId19" Type="http://schemas.openxmlformats.org/officeDocument/2006/relationships/image" Target="media/course_diagram_functional_structure.png" /><Relationship Id="rId20" Type="http://schemas.openxmlformats.org/officeDocument/2006/relationships/image" Target="media/course_diagram_state.png" /><Relationship Id="rId21" Type="http://schemas.openxmlformats.org/officeDocument/2006/relationships/image" Target="media/course_diagram_interaction.pn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48FA39E0-7738-7448-9B3B-333F6099A12A}"/>
      </w:docPartPr>
      <w:docPartBody>
        <w:p w:rsidR="00C82DDC" w:rsidRDefault="00000000">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3738" w:rsidRDefault="000D3738">
      <w:r>
        <w:separator/>
      </w:r>
    </w:p>
  </w:endnote>
  <w:endnote w:type="continuationSeparator" w:id="0">
    <w:p w:rsidR="000D3738" w:rsidRDefault="000D3738">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3738" w:rsidRDefault="000D3738">
      <w:r>
        <w:separator/>
      </w:r>
    </w:p>
  </w:footnote>
  <w:footnote w:type="continuationSeparator" w:id="0">
    <w:p w:rsidR="000D3738" w:rsidRDefault="000D3738">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2DDC"/>
    <w:rsid w:val="000D3738"/>
    <w:rsid w:val="009B15E9"/>
    <w:rsid w:val="00B72F1F"/>
    <w:rsid w:val="00BF3B61"/>
    <w:rsid w:val="00C82DDC"/>
    <w:rsid w:val="00D035DC"/>
    <w:rsid w:val="00EA0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BY"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u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u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u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u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3B5B8-3C3F-8649-BBDE-BA8F68993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34</Pages>
  <Words>7984</Words>
  <Characters>45513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enowicki</dc:creator>
  <cp:lastModifiedBy>enowicki</cp:lastModifiedBy>
  <cp:revision>15</cp:revision>
  <dcterms:created xsi:type="dcterms:W3CDTF">2026-03-19T13:51:00Z</dcterms:created>
  <dcterms:modified xsi:type="dcterms:W3CDTF">2026-04-24T15:45:00Z</dcterms:modified>
</cp:coreProperties>
</file>