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EA01" w14:textId="7C434AC5" w:rsidR="00F47E24" w:rsidRDefault="00BF2176">
      <w:pPr>
        <w:rPr>
          <w:highlight w:val="yellow"/>
        </w:rPr>
      </w:pPr>
      <w:r>
        <w:t>La stratégie de testing choisie serait</w:t>
      </w:r>
      <w:r w:rsidR="001E5C90">
        <w:t xml:space="preserve"> soit</w:t>
      </w:r>
      <w:r>
        <w:t xml:space="preserve"> le « Big Bang » soit la méthode incrémentale. </w:t>
      </w:r>
      <w:r w:rsidR="001E5C90">
        <w:t>Le « Big Bang » consiste à tester le système en entier une fois qu’il est complet. La méthode incrémentale consiste à faire des tests unitaires sur chaque composant, ensuite faire des tests d’intégration et finalement faire des tests de sytème. Un avantage du « Big Bang » est qu’il est plus rapide à faire. En effet, il n’y a qu’une seule itération. La méthode incrémentale quant à elle à plusieurs cycles. Elle a comme avantage de mieux trouver des bugs potentiels et de retrouver les problèmes plus facilement s’il y en a. Nous avons opté pour la méthode incrémentale, car nous avions du temps et consacrons beaucoup d’importance aux tests.</w:t>
      </w:r>
      <w:r w:rsidR="003E2DB5">
        <w:t xml:space="preserve"> </w:t>
      </w:r>
      <w:r w:rsidR="001100AE" w:rsidRPr="009704C3">
        <w:t xml:space="preserve">Les tests unitaires </w:t>
      </w:r>
      <w:r w:rsidR="009704C3" w:rsidRPr="009704C3">
        <w:t>ainsi</w:t>
      </w:r>
      <w:r w:rsidR="001100AE" w:rsidRPr="009704C3">
        <w:t xml:space="preserve"> que les tests d’intégration sont dans </w:t>
      </w:r>
      <w:r w:rsidR="009704C3" w:rsidRPr="009704C3">
        <w:t xml:space="preserve">principalement </w:t>
      </w:r>
      <w:r w:rsidR="001100AE" w:rsidRPr="009704C3">
        <w:t xml:space="preserve">« core ». Finalement les tests de système sont </w:t>
      </w:r>
      <w:r w:rsidR="009704C3" w:rsidRPr="009704C3">
        <w:t xml:space="preserve">principalement </w:t>
      </w:r>
      <w:r w:rsidR="001100AE" w:rsidRPr="009704C3">
        <w:t>dans « </w:t>
      </w:r>
      <w:r w:rsidR="009704C3" w:rsidRPr="009704C3">
        <w:t>app</w:t>
      </w:r>
      <w:r w:rsidR="001100AE" w:rsidRPr="009704C3">
        <w:t> ».</w:t>
      </w:r>
    </w:p>
    <w:p w14:paraId="3C985962" w14:textId="77777777" w:rsidR="00BB4E5F" w:rsidRDefault="00BB4E5F">
      <w:pPr>
        <w:rPr>
          <w:highlight w:val="yellow"/>
        </w:rPr>
      </w:pPr>
    </w:p>
    <w:tbl>
      <w:tblPr>
        <w:tblStyle w:val="TableGrid"/>
        <w:tblW w:w="0" w:type="auto"/>
        <w:tblLook w:val="04A0" w:firstRow="1" w:lastRow="0" w:firstColumn="1" w:lastColumn="0" w:noHBand="0" w:noVBand="1"/>
      </w:tblPr>
      <w:tblGrid>
        <w:gridCol w:w="1511"/>
        <w:gridCol w:w="1745"/>
        <w:gridCol w:w="1863"/>
        <w:gridCol w:w="1305"/>
        <w:gridCol w:w="1724"/>
        <w:gridCol w:w="1202"/>
      </w:tblGrid>
      <w:tr w:rsidR="009E7AD5" w14:paraId="39C18C74" w14:textId="77777777" w:rsidTr="009E7AD5">
        <w:tc>
          <w:tcPr>
            <w:tcW w:w="1511" w:type="dxa"/>
          </w:tcPr>
          <w:p w14:paraId="4081267A" w14:textId="77634566" w:rsidR="00F47E24" w:rsidRDefault="00F47E24" w:rsidP="00C43C18">
            <w:r>
              <w:t>Objectif</w:t>
            </w:r>
          </w:p>
        </w:tc>
        <w:tc>
          <w:tcPr>
            <w:tcW w:w="1745" w:type="dxa"/>
          </w:tcPr>
          <w:p w14:paraId="35ADF960" w14:textId="4D16C66F" w:rsidR="00F47E24" w:rsidRDefault="00F47E24" w:rsidP="00C43C18">
            <w:r>
              <w:t>Algorithme(s) concerné(s)</w:t>
            </w:r>
          </w:p>
        </w:tc>
        <w:tc>
          <w:tcPr>
            <w:tcW w:w="1863" w:type="dxa"/>
          </w:tcPr>
          <w:p w14:paraId="6E44B6A8" w14:textId="76358653" w:rsidR="00F47E24" w:rsidRDefault="00F47E24" w:rsidP="00C43C18">
            <w:r>
              <w:t>Test ou diagnostic</w:t>
            </w:r>
          </w:p>
        </w:tc>
        <w:tc>
          <w:tcPr>
            <w:tcW w:w="1305" w:type="dxa"/>
          </w:tcPr>
          <w:p w14:paraId="5D20429E" w14:textId="316BB7A6" w:rsidR="00F47E24" w:rsidRDefault="00F47E24" w:rsidP="00C43C18">
            <w:r>
              <w:t>Description</w:t>
            </w:r>
          </w:p>
        </w:tc>
        <w:tc>
          <w:tcPr>
            <w:tcW w:w="1724" w:type="dxa"/>
          </w:tcPr>
          <w:p w14:paraId="39A87D58" w14:textId="287EF980" w:rsidR="00F47E24" w:rsidRDefault="00F47E24" w:rsidP="00C43C18">
            <w:r>
              <w:t>Logiciel/utilitaire mis à profit</w:t>
            </w:r>
          </w:p>
        </w:tc>
        <w:tc>
          <w:tcPr>
            <w:tcW w:w="1202" w:type="dxa"/>
          </w:tcPr>
          <w:p w14:paraId="0FDD598F" w14:textId="32432C56" w:rsidR="00F47E24" w:rsidRDefault="00F47E24" w:rsidP="00C43C18">
            <w:r>
              <w:t>Objectif de couverture</w:t>
            </w:r>
          </w:p>
        </w:tc>
      </w:tr>
      <w:tr w:rsidR="009E7AD5" w14:paraId="7E7B28E1" w14:textId="77777777" w:rsidTr="00BB4E5F">
        <w:tc>
          <w:tcPr>
            <w:tcW w:w="1511" w:type="dxa"/>
            <w:shd w:val="clear" w:color="auto" w:fill="70AD47" w:themeFill="accent6"/>
          </w:tcPr>
          <w:p w14:paraId="3CF8FD94" w14:textId="64FB20B0" w:rsidR="009E7AD5" w:rsidRDefault="009E7AD5" w:rsidP="00C43C18">
            <w:r>
              <w:t>Complétude</w:t>
            </w:r>
          </w:p>
        </w:tc>
        <w:tc>
          <w:tcPr>
            <w:tcW w:w="1745" w:type="dxa"/>
            <w:vMerge w:val="restart"/>
          </w:tcPr>
          <w:p w14:paraId="3724E5E4" w14:textId="466F97D8" w:rsidR="009E7AD5" w:rsidRDefault="009E7AD5" w:rsidP="00C43C18">
            <w:r>
              <w:t>Les algorithmes concernés sont décrits avec les description</w:t>
            </w:r>
          </w:p>
        </w:tc>
        <w:tc>
          <w:tcPr>
            <w:tcW w:w="1863" w:type="dxa"/>
            <w:shd w:val="clear" w:color="auto" w:fill="70AD47" w:themeFill="accent6"/>
          </w:tcPr>
          <w:p w14:paraId="1D942E7A" w14:textId="100CC1EE" w:rsidR="009E7AD5" w:rsidRDefault="009E7AD5" w:rsidP="00C43C18">
            <w:r>
              <w:t>Test unitaire d’égalité</w:t>
            </w:r>
          </w:p>
        </w:tc>
        <w:tc>
          <w:tcPr>
            <w:tcW w:w="1305" w:type="dxa"/>
            <w:vMerge w:val="restart"/>
          </w:tcPr>
          <w:p w14:paraId="58C7BF35" w14:textId="6196B418" w:rsidR="009E7AD5" w:rsidRDefault="009E7AD5" w:rsidP="009E7AD5">
            <w:pPr>
              <w:jc w:val="center"/>
            </w:pPr>
            <w:r>
              <w:t>Les descriptions de tous les objectifs sont écrites en dessous</w:t>
            </w:r>
          </w:p>
        </w:tc>
        <w:tc>
          <w:tcPr>
            <w:tcW w:w="1724" w:type="dxa"/>
            <w:shd w:val="clear" w:color="auto" w:fill="70AD47" w:themeFill="accent6"/>
          </w:tcPr>
          <w:p w14:paraId="01FF39A3" w14:textId="7260050E" w:rsidR="009E7AD5" w:rsidRDefault="002E6AD9" w:rsidP="00C43C18">
            <w:r>
              <w:t>Utilisateur</w:t>
            </w:r>
          </w:p>
        </w:tc>
        <w:tc>
          <w:tcPr>
            <w:tcW w:w="1202" w:type="dxa"/>
            <w:shd w:val="clear" w:color="auto" w:fill="70AD47" w:themeFill="accent6"/>
          </w:tcPr>
          <w:p w14:paraId="3752CC7A" w14:textId="42C2CCF4" w:rsidR="009E7AD5" w:rsidRDefault="002E6AD9" w:rsidP="00C43C18">
            <w:r>
              <w:t>100%</w:t>
            </w:r>
          </w:p>
        </w:tc>
      </w:tr>
      <w:tr w:rsidR="009E7AD5" w14:paraId="3E3A8B2F" w14:textId="77777777" w:rsidTr="00BB4E5F">
        <w:tc>
          <w:tcPr>
            <w:tcW w:w="1511" w:type="dxa"/>
            <w:shd w:val="clear" w:color="auto" w:fill="70AD47" w:themeFill="accent6"/>
          </w:tcPr>
          <w:p w14:paraId="02EB4541" w14:textId="780DE718" w:rsidR="009E7AD5" w:rsidRDefault="009E7AD5" w:rsidP="00C43C18">
            <w:r>
              <w:t>Conformité</w:t>
            </w:r>
          </w:p>
        </w:tc>
        <w:tc>
          <w:tcPr>
            <w:tcW w:w="1745" w:type="dxa"/>
            <w:vMerge/>
            <w:shd w:val="clear" w:color="auto" w:fill="70AD47" w:themeFill="accent6"/>
          </w:tcPr>
          <w:p w14:paraId="16CC7A60" w14:textId="1AAE7D63" w:rsidR="009E7AD5" w:rsidRDefault="009E7AD5" w:rsidP="00C43C18"/>
        </w:tc>
        <w:tc>
          <w:tcPr>
            <w:tcW w:w="1863" w:type="dxa"/>
            <w:shd w:val="clear" w:color="auto" w:fill="70AD47" w:themeFill="accent6"/>
          </w:tcPr>
          <w:p w14:paraId="3D7F6B5A" w14:textId="3C47694E" w:rsidR="009E7AD5" w:rsidRDefault="009E7AD5" w:rsidP="00C43C18">
            <w:r>
              <w:t>Test unitaire d’égalité</w:t>
            </w:r>
          </w:p>
        </w:tc>
        <w:tc>
          <w:tcPr>
            <w:tcW w:w="1305" w:type="dxa"/>
            <w:vMerge/>
            <w:shd w:val="clear" w:color="auto" w:fill="70AD47" w:themeFill="accent6"/>
          </w:tcPr>
          <w:p w14:paraId="5C462832" w14:textId="77777777" w:rsidR="009E7AD5" w:rsidRDefault="009E7AD5" w:rsidP="00C43C18"/>
        </w:tc>
        <w:tc>
          <w:tcPr>
            <w:tcW w:w="1724" w:type="dxa"/>
            <w:shd w:val="clear" w:color="auto" w:fill="70AD47" w:themeFill="accent6"/>
          </w:tcPr>
          <w:p w14:paraId="0A80F177" w14:textId="059AA686" w:rsidR="009E7AD5" w:rsidRDefault="00327183" w:rsidP="00C43C18">
            <w:r>
              <w:t>Utilisateur</w:t>
            </w:r>
          </w:p>
        </w:tc>
        <w:tc>
          <w:tcPr>
            <w:tcW w:w="1202" w:type="dxa"/>
            <w:shd w:val="clear" w:color="auto" w:fill="70AD47" w:themeFill="accent6"/>
          </w:tcPr>
          <w:p w14:paraId="0FBC19E8" w14:textId="72D292EF" w:rsidR="009E7AD5" w:rsidRDefault="00327183" w:rsidP="00C43C18">
            <w:r>
              <w:t>100%</w:t>
            </w:r>
          </w:p>
        </w:tc>
      </w:tr>
      <w:tr w:rsidR="009E7AD5" w14:paraId="2AC714B8" w14:textId="77777777" w:rsidTr="00BB4E5F">
        <w:tc>
          <w:tcPr>
            <w:tcW w:w="1511" w:type="dxa"/>
            <w:shd w:val="clear" w:color="auto" w:fill="70AD47" w:themeFill="accent6"/>
          </w:tcPr>
          <w:p w14:paraId="00E1E596" w14:textId="7795E268" w:rsidR="009E7AD5" w:rsidRDefault="009E7AD5" w:rsidP="00C43C18">
            <w:r>
              <w:t>Précision</w:t>
            </w:r>
          </w:p>
        </w:tc>
        <w:tc>
          <w:tcPr>
            <w:tcW w:w="1745" w:type="dxa"/>
            <w:vMerge/>
            <w:shd w:val="clear" w:color="auto" w:fill="70AD47" w:themeFill="accent6"/>
          </w:tcPr>
          <w:p w14:paraId="75314D82" w14:textId="3BCE3DD6" w:rsidR="009E7AD5" w:rsidRDefault="009E7AD5" w:rsidP="00C43C18"/>
        </w:tc>
        <w:tc>
          <w:tcPr>
            <w:tcW w:w="1863" w:type="dxa"/>
            <w:shd w:val="clear" w:color="auto" w:fill="70AD47" w:themeFill="accent6"/>
          </w:tcPr>
          <w:p w14:paraId="7F775FE5" w14:textId="6DC25B62" w:rsidR="009E7AD5" w:rsidRDefault="009E7AD5" w:rsidP="00C43C18">
            <w:r>
              <w:t>Test unitaire d’égalité</w:t>
            </w:r>
          </w:p>
        </w:tc>
        <w:tc>
          <w:tcPr>
            <w:tcW w:w="1305" w:type="dxa"/>
            <w:vMerge/>
            <w:shd w:val="clear" w:color="auto" w:fill="70AD47" w:themeFill="accent6"/>
          </w:tcPr>
          <w:p w14:paraId="21A6E0AF" w14:textId="77777777" w:rsidR="009E7AD5" w:rsidRDefault="009E7AD5" w:rsidP="00C43C18"/>
        </w:tc>
        <w:tc>
          <w:tcPr>
            <w:tcW w:w="1724" w:type="dxa"/>
            <w:shd w:val="clear" w:color="auto" w:fill="70AD47" w:themeFill="accent6"/>
          </w:tcPr>
          <w:p w14:paraId="1A06633B" w14:textId="52964D8B" w:rsidR="009E7AD5" w:rsidRDefault="00327183" w:rsidP="00C43C18">
            <w:r>
              <w:t>Utilisateur</w:t>
            </w:r>
          </w:p>
        </w:tc>
        <w:tc>
          <w:tcPr>
            <w:tcW w:w="1202" w:type="dxa"/>
            <w:shd w:val="clear" w:color="auto" w:fill="70AD47" w:themeFill="accent6"/>
          </w:tcPr>
          <w:p w14:paraId="0219971E" w14:textId="20C25B7D" w:rsidR="009E7AD5" w:rsidRDefault="00327183" w:rsidP="00C43C18">
            <w:r>
              <w:t>100%</w:t>
            </w:r>
          </w:p>
        </w:tc>
      </w:tr>
      <w:tr w:rsidR="009E7AD5" w14:paraId="494B2C02" w14:textId="77777777" w:rsidTr="00BB4E5F">
        <w:tc>
          <w:tcPr>
            <w:tcW w:w="1511" w:type="dxa"/>
            <w:shd w:val="clear" w:color="auto" w:fill="FFFF00"/>
          </w:tcPr>
          <w:p w14:paraId="205C956A" w14:textId="6D696971" w:rsidR="009E7AD5" w:rsidRDefault="009E7AD5" w:rsidP="00C43C18">
            <w:r>
              <w:t>Disponibilité</w:t>
            </w:r>
          </w:p>
        </w:tc>
        <w:tc>
          <w:tcPr>
            <w:tcW w:w="1745" w:type="dxa"/>
            <w:vMerge/>
          </w:tcPr>
          <w:p w14:paraId="1ADCBF3A" w14:textId="7EF0D9E9" w:rsidR="009E7AD5" w:rsidRDefault="009E7AD5" w:rsidP="00C43C18"/>
        </w:tc>
        <w:tc>
          <w:tcPr>
            <w:tcW w:w="1863" w:type="dxa"/>
            <w:shd w:val="clear" w:color="auto" w:fill="FFFF00"/>
          </w:tcPr>
          <w:p w14:paraId="21A0E4FF" w14:textId="598DE266" w:rsidR="009E7AD5" w:rsidRDefault="009E7AD5" w:rsidP="00C43C18">
            <w:r>
              <w:t xml:space="preserve">Audit disponibilité </w:t>
            </w:r>
          </w:p>
        </w:tc>
        <w:tc>
          <w:tcPr>
            <w:tcW w:w="1305" w:type="dxa"/>
            <w:vMerge/>
          </w:tcPr>
          <w:p w14:paraId="347DC4B5" w14:textId="77777777" w:rsidR="009E7AD5" w:rsidRDefault="009E7AD5" w:rsidP="00C43C18"/>
        </w:tc>
        <w:tc>
          <w:tcPr>
            <w:tcW w:w="1724" w:type="dxa"/>
            <w:shd w:val="clear" w:color="auto" w:fill="FFFF00"/>
          </w:tcPr>
          <w:p w14:paraId="57F024D3" w14:textId="1FF3A4FE" w:rsidR="009E7AD5" w:rsidRDefault="00327183" w:rsidP="00C43C18">
            <w:r>
              <w:t xml:space="preserve">Utilisateur, </w:t>
            </w:r>
            <w:r w:rsidRPr="00327183">
              <w:t>AntennaPod</w:t>
            </w:r>
            <w:r>
              <w:t xml:space="preserve"> et auteurs de podcasts</w:t>
            </w:r>
          </w:p>
        </w:tc>
        <w:tc>
          <w:tcPr>
            <w:tcW w:w="1202" w:type="dxa"/>
            <w:shd w:val="clear" w:color="auto" w:fill="FFFF00"/>
          </w:tcPr>
          <w:p w14:paraId="32C1A106" w14:textId="374BDB61" w:rsidR="009E7AD5" w:rsidRDefault="00560ED7" w:rsidP="00C43C18">
            <w:r>
              <w:t>9</w:t>
            </w:r>
            <w:r w:rsidR="00327183">
              <w:t>0%</w:t>
            </w:r>
          </w:p>
        </w:tc>
      </w:tr>
      <w:tr w:rsidR="009E7AD5" w14:paraId="4BFE03F9" w14:textId="77777777" w:rsidTr="00BB4E5F">
        <w:tc>
          <w:tcPr>
            <w:tcW w:w="1511" w:type="dxa"/>
            <w:shd w:val="clear" w:color="auto" w:fill="92D050"/>
          </w:tcPr>
          <w:p w14:paraId="04D60125" w14:textId="5749E9A4" w:rsidR="009E7AD5" w:rsidRDefault="009E7AD5" w:rsidP="00C43C18">
            <w:r>
              <w:t>Tolérance aux pannes</w:t>
            </w:r>
          </w:p>
        </w:tc>
        <w:tc>
          <w:tcPr>
            <w:tcW w:w="1745" w:type="dxa"/>
            <w:vMerge/>
            <w:shd w:val="clear" w:color="auto" w:fill="92D050"/>
          </w:tcPr>
          <w:p w14:paraId="20F6AA02" w14:textId="77777777" w:rsidR="009E7AD5" w:rsidRDefault="009E7AD5" w:rsidP="00C43C18"/>
        </w:tc>
        <w:tc>
          <w:tcPr>
            <w:tcW w:w="1863" w:type="dxa"/>
            <w:shd w:val="clear" w:color="auto" w:fill="92D050"/>
          </w:tcPr>
          <w:p w14:paraId="31E4BFBB" w14:textId="563637E2" w:rsidR="009E7AD5" w:rsidRDefault="009E7AD5" w:rsidP="00C43C18">
            <w:r>
              <w:t>Test unitaire d’égalité et Audit tolérance aux pannes</w:t>
            </w:r>
          </w:p>
        </w:tc>
        <w:tc>
          <w:tcPr>
            <w:tcW w:w="1305" w:type="dxa"/>
            <w:vMerge/>
            <w:shd w:val="clear" w:color="auto" w:fill="92D050"/>
          </w:tcPr>
          <w:p w14:paraId="2F9C3AD5" w14:textId="77777777" w:rsidR="009E7AD5" w:rsidRDefault="009E7AD5" w:rsidP="00C43C18"/>
        </w:tc>
        <w:tc>
          <w:tcPr>
            <w:tcW w:w="1724" w:type="dxa"/>
            <w:shd w:val="clear" w:color="auto" w:fill="92D050"/>
          </w:tcPr>
          <w:p w14:paraId="1789C550" w14:textId="75E8D9B1" w:rsidR="009E7AD5" w:rsidRDefault="00327183" w:rsidP="00C43C18">
            <w:r>
              <w:t xml:space="preserve">Utilisateur, auteurs de podcasts et </w:t>
            </w:r>
            <w:r w:rsidRPr="00327183">
              <w:t>AntennaPod</w:t>
            </w:r>
          </w:p>
        </w:tc>
        <w:tc>
          <w:tcPr>
            <w:tcW w:w="1202" w:type="dxa"/>
            <w:shd w:val="clear" w:color="auto" w:fill="92D050"/>
          </w:tcPr>
          <w:p w14:paraId="1B634FED" w14:textId="7260C53A" w:rsidR="009E7AD5" w:rsidRDefault="00002C76" w:rsidP="00C43C18">
            <w:r>
              <w:t>98</w:t>
            </w:r>
            <w:r w:rsidR="00327183">
              <w:t>%</w:t>
            </w:r>
          </w:p>
        </w:tc>
      </w:tr>
      <w:tr w:rsidR="009E7AD5" w14:paraId="09110422" w14:textId="77777777" w:rsidTr="00BB4E5F">
        <w:tc>
          <w:tcPr>
            <w:tcW w:w="1511" w:type="dxa"/>
            <w:shd w:val="clear" w:color="auto" w:fill="FFFF00"/>
          </w:tcPr>
          <w:p w14:paraId="12437C2D" w14:textId="36C45BA3" w:rsidR="009E7AD5" w:rsidRDefault="009E7AD5" w:rsidP="00C43C18">
            <w:r>
              <w:t>Récupérabilité</w:t>
            </w:r>
          </w:p>
        </w:tc>
        <w:tc>
          <w:tcPr>
            <w:tcW w:w="1745" w:type="dxa"/>
            <w:vMerge/>
            <w:shd w:val="clear" w:color="auto" w:fill="FFFF00"/>
          </w:tcPr>
          <w:p w14:paraId="41FF8970" w14:textId="77777777" w:rsidR="009E7AD5" w:rsidRDefault="009E7AD5" w:rsidP="00C43C18"/>
        </w:tc>
        <w:tc>
          <w:tcPr>
            <w:tcW w:w="1863" w:type="dxa"/>
            <w:shd w:val="clear" w:color="auto" w:fill="FFFF00"/>
          </w:tcPr>
          <w:p w14:paraId="03486548" w14:textId="5E3C3E63" w:rsidR="009E7AD5" w:rsidRDefault="009E7AD5" w:rsidP="00C43C18">
            <w:r>
              <w:t>Vérification manuelle</w:t>
            </w:r>
          </w:p>
        </w:tc>
        <w:tc>
          <w:tcPr>
            <w:tcW w:w="1305" w:type="dxa"/>
            <w:vMerge/>
            <w:shd w:val="clear" w:color="auto" w:fill="FFFF00"/>
          </w:tcPr>
          <w:p w14:paraId="0B623B99" w14:textId="77777777" w:rsidR="009E7AD5" w:rsidRDefault="009E7AD5" w:rsidP="00C43C18"/>
        </w:tc>
        <w:tc>
          <w:tcPr>
            <w:tcW w:w="1724" w:type="dxa"/>
            <w:shd w:val="clear" w:color="auto" w:fill="FFFF00"/>
          </w:tcPr>
          <w:p w14:paraId="52951827" w14:textId="187CED26" w:rsidR="009E7AD5" w:rsidRDefault="00327183" w:rsidP="00C43C18">
            <w:r>
              <w:t>Utilisateur et AntennaPod</w:t>
            </w:r>
          </w:p>
        </w:tc>
        <w:tc>
          <w:tcPr>
            <w:tcW w:w="1202" w:type="dxa"/>
            <w:shd w:val="clear" w:color="auto" w:fill="FFFF00"/>
          </w:tcPr>
          <w:p w14:paraId="3CCC6A26" w14:textId="33A97D8C" w:rsidR="009E7AD5" w:rsidRDefault="003F6606" w:rsidP="00C43C18">
            <w:r>
              <w:t>8</w:t>
            </w:r>
            <w:r w:rsidR="00327183">
              <w:t>0%</w:t>
            </w:r>
          </w:p>
        </w:tc>
      </w:tr>
      <w:tr w:rsidR="009E7AD5" w14:paraId="4C7B165F" w14:textId="77777777" w:rsidTr="00BB4E5F">
        <w:tc>
          <w:tcPr>
            <w:tcW w:w="1511" w:type="dxa"/>
            <w:shd w:val="clear" w:color="auto" w:fill="FFFF00"/>
          </w:tcPr>
          <w:p w14:paraId="27AEE49F" w14:textId="3079FA76" w:rsidR="009E7AD5" w:rsidRDefault="009E7AD5" w:rsidP="00C43C18">
            <w:r>
              <w:t>Modifiabilité</w:t>
            </w:r>
          </w:p>
        </w:tc>
        <w:tc>
          <w:tcPr>
            <w:tcW w:w="1745" w:type="dxa"/>
            <w:vMerge/>
            <w:shd w:val="clear" w:color="auto" w:fill="FFFF00"/>
          </w:tcPr>
          <w:p w14:paraId="7B856C18" w14:textId="77777777" w:rsidR="009E7AD5" w:rsidRDefault="009E7AD5" w:rsidP="00C43C18"/>
        </w:tc>
        <w:tc>
          <w:tcPr>
            <w:tcW w:w="1863" w:type="dxa"/>
            <w:shd w:val="clear" w:color="auto" w:fill="FFFF00"/>
          </w:tcPr>
          <w:p w14:paraId="4890C7BC" w14:textId="72DAC1C5" w:rsidR="009E7AD5" w:rsidRDefault="009E7AD5" w:rsidP="00C43C18">
            <w:r>
              <w:t>Audit modifiabilité</w:t>
            </w:r>
          </w:p>
        </w:tc>
        <w:tc>
          <w:tcPr>
            <w:tcW w:w="1305" w:type="dxa"/>
            <w:vMerge/>
            <w:shd w:val="clear" w:color="auto" w:fill="FFFF00"/>
          </w:tcPr>
          <w:p w14:paraId="754B4A3D" w14:textId="77777777" w:rsidR="009E7AD5" w:rsidRDefault="009E7AD5" w:rsidP="00C43C18"/>
        </w:tc>
        <w:tc>
          <w:tcPr>
            <w:tcW w:w="1724" w:type="dxa"/>
            <w:shd w:val="clear" w:color="auto" w:fill="FFFF00"/>
          </w:tcPr>
          <w:p w14:paraId="646C0948" w14:textId="77D779CE" w:rsidR="009E7AD5" w:rsidRDefault="00327183" w:rsidP="00C43C18">
            <w:r>
              <w:t>AntennaPod</w:t>
            </w:r>
          </w:p>
        </w:tc>
        <w:tc>
          <w:tcPr>
            <w:tcW w:w="1202" w:type="dxa"/>
            <w:shd w:val="clear" w:color="auto" w:fill="FFFF00"/>
          </w:tcPr>
          <w:p w14:paraId="1FAD0A91" w14:textId="3DBEEED3" w:rsidR="009E7AD5" w:rsidRDefault="003F6606" w:rsidP="00C43C18">
            <w:r>
              <w:t>9</w:t>
            </w:r>
            <w:r w:rsidR="00327183">
              <w:t>0%</w:t>
            </w:r>
          </w:p>
        </w:tc>
      </w:tr>
      <w:tr w:rsidR="009E7AD5" w14:paraId="47F7938D" w14:textId="77777777" w:rsidTr="00BB4E5F">
        <w:tc>
          <w:tcPr>
            <w:tcW w:w="1511" w:type="dxa"/>
            <w:shd w:val="clear" w:color="auto" w:fill="FFFF00"/>
          </w:tcPr>
          <w:p w14:paraId="413B39F2" w14:textId="528DA9DD" w:rsidR="009E7AD5" w:rsidRDefault="009E7AD5" w:rsidP="00C43C18">
            <w:r>
              <w:t>Testabilité</w:t>
            </w:r>
          </w:p>
        </w:tc>
        <w:tc>
          <w:tcPr>
            <w:tcW w:w="1745" w:type="dxa"/>
            <w:vMerge/>
            <w:shd w:val="clear" w:color="auto" w:fill="FFFF00"/>
          </w:tcPr>
          <w:p w14:paraId="182AD142" w14:textId="77777777" w:rsidR="009E7AD5" w:rsidRDefault="009E7AD5" w:rsidP="00C43C18"/>
        </w:tc>
        <w:tc>
          <w:tcPr>
            <w:tcW w:w="1863" w:type="dxa"/>
            <w:shd w:val="clear" w:color="auto" w:fill="FFFF00"/>
          </w:tcPr>
          <w:p w14:paraId="3DAA8A5F" w14:textId="21D52A2C" w:rsidR="009E7AD5" w:rsidRDefault="009E7AD5" w:rsidP="00C43C18">
            <w:r>
              <w:t>Audit testabilité</w:t>
            </w:r>
          </w:p>
        </w:tc>
        <w:tc>
          <w:tcPr>
            <w:tcW w:w="1305" w:type="dxa"/>
            <w:vMerge/>
            <w:shd w:val="clear" w:color="auto" w:fill="FFFF00"/>
          </w:tcPr>
          <w:p w14:paraId="528B3D98" w14:textId="77777777" w:rsidR="009E7AD5" w:rsidRDefault="009E7AD5" w:rsidP="00C43C18"/>
        </w:tc>
        <w:tc>
          <w:tcPr>
            <w:tcW w:w="1724" w:type="dxa"/>
            <w:shd w:val="clear" w:color="auto" w:fill="FFFF00"/>
          </w:tcPr>
          <w:p w14:paraId="42C6DD51" w14:textId="29F16370" w:rsidR="009E7AD5" w:rsidRDefault="00327183" w:rsidP="00C43C18">
            <w:r>
              <w:t>AntennaPod</w:t>
            </w:r>
          </w:p>
        </w:tc>
        <w:tc>
          <w:tcPr>
            <w:tcW w:w="1202" w:type="dxa"/>
            <w:shd w:val="clear" w:color="auto" w:fill="FFFF00"/>
          </w:tcPr>
          <w:p w14:paraId="622531E2" w14:textId="159A4F9F" w:rsidR="009E7AD5" w:rsidRDefault="003F6606" w:rsidP="00C43C18">
            <w:r>
              <w:t>95</w:t>
            </w:r>
            <w:r w:rsidR="00327183">
              <w:t>%</w:t>
            </w:r>
          </w:p>
        </w:tc>
      </w:tr>
      <w:tr w:rsidR="009E7AD5" w14:paraId="1E0BE8AF" w14:textId="77777777" w:rsidTr="00BB4E5F">
        <w:tc>
          <w:tcPr>
            <w:tcW w:w="1511" w:type="dxa"/>
            <w:shd w:val="clear" w:color="auto" w:fill="FFFF00"/>
          </w:tcPr>
          <w:p w14:paraId="2E25F910" w14:textId="46015B6C" w:rsidR="009E7AD5" w:rsidRDefault="009E7AD5" w:rsidP="00C43C18">
            <w:r w:rsidRPr="004B473A">
              <w:t>Réutilisabilité</w:t>
            </w:r>
          </w:p>
        </w:tc>
        <w:tc>
          <w:tcPr>
            <w:tcW w:w="1745" w:type="dxa"/>
            <w:vMerge/>
            <w:shd w:val="clear" w:color="auto" w:fill="FFFF00"/>
          </w:tcPr>
          <w:p w14:paraId="01D0ACF0" w14:textId="77777777" w:rsidR="009E7AD5" w:rsidRDefault="009E7AD5" w:rsidP="00C43C18"/>
        </w:tc>
        <w:tc>
          <w:tcPr>
            <w:tcW w:w="1863" w:type="dxa"/>
            <w:shd w:val="clear" w:color="auto" w:fill="FFFF00"/>
          </w:tcPr>
          <w:p w14:paraId="3D8729A9" w14:textId="18D0B0C4" w:rsidR="009E7AD5" w:rsidRDefault="009E7AD5" w:rsidP="00C43C18">
            <w:r>
              <w:t>Audit réutilisabilité</w:t>
            </w:r>
          </w:p>
        </w:tc>
        <w:tc>
          <w:tcPr>
            <w:tcW w:w="1305" w:type="dxa"/>
            <w:vMerge/>
            <w:shd w:val="clear" w:color="auto" w:fill="FFFF00"/>
          </w:tcPr>
          <w:p w14:paraId="05561443" w14:textId="77777777" w:rsidR="009E7AD5" w:rsidRDefault="009E7AD5" w:rsidP="00C43C18"/>
        </w:tc>
        <w:tc>
          <w:tcPr>
            <w:tcW w:w="1724" w:type="dxa"/>
            <w:shd w:val="clear" w:color="auto" w:fill="FFFF00"/>
          </w:tcPr>
          <w:p w14:paraId="52540CFB" w14:textId="6DD59CBF" w:rsidR="009E7AD5" w:rsidRDefault="0092677D" w:rsidP="00C43C18">
            <w:r>
              <w:t>AntennaPod</w:t>
            </w:r>
          </w:p>
        </w:tc>
        <w:tc>
          <w:tcPr>
            <w:tcW w:w="1202" w:type="dxa"/>
            <w:shd w:val="clear" w:color="auto" w:fill="FFFF00"/>
          </w:tcPr>
          <w:p w14:paraId="7D82CD53" w14:textId="6D067AD0" w:rsidR="009E7AD5" w:rsidRDefault="003F6606" w:rsidP="00C43C18">
            <w:r>
              <w:t>9</w:t>
            </w:r>
            <w:r w:rsidR="0092677D">
              <w:t>0%</w:t>
            </w:r>
          </w:p>
        </w:tc>
      </w:tr>
    </w:tbl>
    <w:p w14:paraId="6F1EB280" w14:textId="484C12F6" w:rsidR="00A8066B" w:rsidRDefault="00A8066B">
      <w:pPr>
        <w:rPr>
          <w:lang w:val="en-CA"/>
        </w:rPr>
      </w:pPr>
      <w:r>
        <w:rPr>
          <w:lang w:val="en-CA"/>
        </w:rPr>
        <w:br w:type="page"/>
      </w:r>
    </w:p>
    <w:p w14:paraId="54FB4287" w14:textId="77777777" w:rsidR="00A8066B" w:rsidRDefault="00A8066B" w:rsidP="00A8066B">
      <w:pPr>
        <w:rPr>
          <w:b/>
          <w:bCs/>
          <w:u w:val="single"/>
        </w:rPr>
      </w:pPr>
      <w:r w:rsidRPr="00E561A8">
        <w:rPr>
          <w:b/>
          <w:bCs/>
          <w:u w:val="single"/>
        </w:rPr>
        <w:lastRenderedPageBreak/>
        <w:t>Fonctionalité :</w:t>
      </w:r>
    </w:p>
    <w:p w14:paraId="46341E04" w14:textId="77777777" w:rsidR="00A8066B" w:rsidRDefault="00A8066B" w:rsidP="00A8066B">
      <w:r w:rsidRPr="0099569B">
        <w:t>Complétude :</w:t>
      </w:r>
      <w:r>
        <w:t xml:space="preserve"> Nous pouvons voir dans les méthodes de la classe MainActivityTest que les entrées sont remises à celles par défaut lorsque l’utilisateur modifie un champ et appuie ensuite sur back. Nous pouvons aussi rajouté un test unitaire très simple. Nous voyons dans le fichier renameItemDialong que si l’entrée de l’utilisateur est vide, nous devons la remettre à celle par défaut. Il faudrait tout simplement simuler une entrée vide et s’attendre à recevoir R.string.rename_tag_label.</w:t>
      </w:r>
    </w:p>
    <w:p w14:paraId="58706BA6" w14:textId="77777777" w:rsidR="00A8066B" w:rsidRDefault="00A8066B" w:rsidP="00A8066B">
      <w:r w:rsidRPr="00572693">
        <w:drawing>
          <wp:inline distT="0" distB="0" distL="0" distR="0" wp14:anchorId="21AF7A85" wp14:editId="63FC009B">
            <wp:extent cx="5943600" cy="177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800"/>
                    </a:xfrm>
                    <a:prstGeom prst="rect">
                      <a:avLst/>
                    </a:prstGeom>
                  </pic:spPr>
                </pic:pic>
              </a:graphicData>
            </a:graphic>
          </wp:inline>
        </w:drawing>
      </w:r>
    </w:p>
    <w:p w14:paraId="6BDEA43B" w14:textId="77777777" w:rsidR="00A8066B" w:rsidRDefault="00A8066B" w:rsidP="00A8066B">
      <w:r w:rsidRPr="0099569B">
        <w:t>Conformité :</w:t>
      </w:r>
      <w:r>
        <w:t xml:space="preserve"> Nous pouvons voir que les méthodes de la classe URLCheckerTest s’assurent toutes que les url entrés sont juste. Ainsi, lorsque un URL est entré, on peut voir qu’il respecte les exigences. </w:t>
      </w:r>
    </w:p>
    <w:p w14:paraId="574F5EF9" w14:textId="77777777" w:rsidR="00A8066B" w:rsidRDefault="00A8066B" w:rsidP="00A8066B">
      <w:r w:rsidRPr="0099569B">
        <w:t>Précision :</w:t>
      </w:r>
      <w:r>
        <w:t xml:space="preserve"> À l’aide des tests testComboFilter et testMinimalDurationFilter, nous pouvons nous assurer que les champs entrés par l’utilisateur sont acceptés. En effet, avec le premier test, il ne peut pas entrer un mot qui est refusé et il doit entrer au moins un mot accepté. Ensuite, avec le second, on confirme que la durée du filtre est plus grande que la durée minimale.</w:t>
      </w:r>
    </w:p>
    <w:p w14:paraId="1AFB53E5" w14:textId="77777777" w:rsidR="00A8066B" w:rsidRPr="00E561A8" w:rsidRDefault="00A8066B" w:rsidP="00A8066B">
      <w:pPr>
        <w:rPr>
          <w:b/>
          <w:bCs/>
          <w:u w:val="single"/>
        </w:rPr>
      </w:pPr>
      <w:r w:rsidRPr="00E561A8">
        <w:rPr>
          <w:b/>
          <w:bCs/>
          <w:u w:val="single"/>
        </w:rPr>
        <w:t>Fiabilité :</w:t>
      </w:r>
    </w:p>
    <w:p w14:paraId="36CE3F13" w14:textId="5AD24302" w:rsidR="00A8066B" w:rsidRDefault="00A8066B" w:rsidP="00A8066B">
      <w:r>
        <w:t xml:space="preserve">Disponibilité : Il y a un temps entre les pannes infini. En effet, AntennaPod n’utilise pas de serveur central. Toutes les informations qu’il utilise sont des données publiques sur internet. AntennaPod fonctionnera quand même, même si les sites des créateurs de podcast ne fonctionnent plus. </w:t>
      </w:r>
    </w:p>
    <w:p w14:paraId="21568F4D" w14:textId="5DAF2524" w:rsidR="00A8066B" w:rsidRDefault="00A8066B" w:rsidP="00A8066B">
      <w:r w:rsidRPr="00E561A8">
        <w:t>Tolérance aux pannes</w:t>
      </w:r>
      <w:r>
        <w:t> : Nous pouvons voir le test test404 qui s’assure lui que lors d’une panne de connection, que les fonctionalités du système qui n’en demandent pas une fonctionnent encore. Par exemple, les éléments téléchargés fonctionnent encore. De plus, sur le site d’AntennaPod, il est dit que l’application va chercher les informations sur les podcasts sur les sites sur lesquels ils sont publiés.</w:t>
      </w:r>
    </w:p>
    <w:p w14:paraId="10C436D2" w14:textId="77777777" w:rsidR="00A8066B" w:rsidRDefault="00A8066B" w:rsidP="00A8066B">
      <w:r w:rsidRPr="00E561A8">
        <w:t>Récupérabilité :</w:t>
      </w:r>
      <w:r>
        <w:t xml:space="preserve"> Une multitude de tests sont fait sur la base de données que ce soit pour envoyer ou recevoir des données. Ces tests sont situés dans DbReaderTest et DbWriterTest. Ainsi, si l’application crash, les données seront tout-de-même récupérables vu qu’elles se retrouvent sur la base de données.</w:t>
      </w:r>
    </w:p>
    <w:p w14:paraId="5277D275" w14:textId="77777777" w:rsidR="00A8066B" w:rsidRPr="00E561A8" w:rsidRDefault="00A8066B" w:rsidP="00A8066B">
      <w:pPr>
        <w:rPr>
          <w:b/>
          <w:bCs/>
          <w:u w:val="single"/>
        </w:rPr>
      </w:pPr>
      <w:r w:rsidRPr="00E561A8">
        <w:rPr>
          <w:b/>
          <w:bCs/>
          <w:u w:val="single"/>
        </w:rPr>
        <w:t>Maintenabilité :</w:t>
      </w:r>
    </w:p>
    <w:p w14:paraId="59D1A6DF" w14:textId="77777777" w:rsidR="00A8066B" w:rsidRDefault="00A8066B" w:rsidP="00A8066B">
      <w:r w:rsidRPr="00E561A8">
        <w:t>Modifiabilité</w:t>
      </w:r>
      <w:r>
        <w:t xml:space="preserve"> : On peut voir que les système est facilement modifiable, par exemple le test </w:t>
      </w:r>
      <w:r w:rsidRPr="00777C07">
        <w:t xml:space="preserve">testUploadSubscription </w:t>
      </w:r>
      <w:r>
        <w:t xml:space="preserve">et </w:t>
      </w:r>
      <w:r w:rsidRPr="00777C07">
        <w:t>testUploadSubscription</w:t>
      </w:r>
      <w:r>
        <w:t xml:space="preserve">2 sont des tests très similaires. Nous n’avons qu’ajouté un élément de plus, nous pouvons donc extrapoler que nous pouvons faire ça pour un nombre infini d’éléments. </w:t>
      </w:r>
    </w:p>
    <w:p w14:paraId="5AFBA714" w14:textId="77777777" w:rsidR="00A8066B" w:rsidRDefault="00A8066B" w:rsidP="00A8066B">
      <w:r w:rsidRPr="00E561A8">
        <w:t>Testabilité</w:t>
      </w:r>
      <w:r>
        <w:t> : Nous pouvons voir que tous les tests sont fait dans des fragments individuels. Cela confirme donc que toutes les composantes de l’applications peuvent être testées individuellement.</w:t>
      </w:r>
    </w:p>
    <w:p w14:paraId="7D97A5E7" w14:textId="14C99912" w:rsidR="00466ADD" w:rsidRDefault="00A8066B" w:rsidP="00A8066B">
      <w:r w:rsidRPr="00E561A8">
        <w:t>Réutilisabilité</w:t>
      </w:r>
      <w:r>
        <w:t> : Les tests testShareDiaologDsiplayed et testShareDialogCancelButton sont des tests qu’on réutilise un peu partout dans l’application. En effet ces tests s’assurent que les boites de dialogues fonctionnent bien. Les boites de dialogues sont dans la majorités des vues de l’application et on réutilise toujours le même composant.</w:t>
      </w:r>
    </w:p>
    <w:p w14:paraId="1502007D" w14:textId="77777777" w:rsidR="00466ADD" w:rsidRDefault="00466ADD">
      <w:r>
        <w:br w:type="page"/>
      </w:r>
    </w:p>
    <w:p w14:paraId="52835E68" w14:textId="67F5F476" w:rsidR="00466ADD" w:rsidRDefault="00466ADD" w:rsidP="00A8066B">
      <w:r>
        <w:lastRenderedPageBreak/>
        <w:t>Nous pouvons retrouver la grande partie des tests d’AntennaPod dans les dossiers ci-dessous.</w:t>
      </w:r>
    </w:p>
    <w:p w14:paraId="61B05384" w14:textId="68B66920" w:rsidR="00466ADD" w:rsidRDefault="00466ADD" w:rsidP="00A8066B">
      <w:r w:rsidRPr="00466ADD">
        <w:drawing>
          <wp:inline distT="0" distB="0" distL="0" distR="0" wp14:anchorId="45759588" wp14:editId="4AF65F64">
            <wp:extent cx="3543795" cy="619211"/>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3543795" cy="619211"/>
                    </a:xfrm>
                    <a:prstGeom prst="rect">
                      <a:avLst/>
                    </a:prstGeom>
                  </pic:spPr>
                </pic:pic>
              </a:graphicData>
            </a:graphic>
          </wp:inline>
        </w:drawing>
      </w:r>
    </w:p>
    <w:p w14:paraId="38EBDCBF" w14:textId="46C68063" w:rsidR="00466ADD" w:rsidRDefault="00466ADD" w:rsidP="00A8066B">
      <w:r w:rsidRPr="00466ADD">
        <w:drawing>
          <wp:inline distT="0" distB="0" distL="0" distR="0" wp14:anchorId="5250DB7E" wp14:editId="03014A64">
            <wp:extent cx="1743318" cy="581106"/>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743318" cy="581106"/>
                    </a:xfrm>
                    <a:prstGeom prst="rect">
                      <a:avLst/>
                    </a:prstGeom>
                  </pic:spPr>
                </pic:pic>
              </a:graphicData>
            </a:graphic>
          </wp:inline>
        </w:drawing>
      </w:r>
      <w:r w:rsidRPr="00466ADD">
        <w:t xml:space="preserve"> </w:t>
      </w:r>
      <w:r w:rsidRPr="00466ADD">
        <w:drawing>
          <wp:inline distT="0" distB="0" distL="0" distR="0" wp14:anchorId="65EFB40B" wp14:editId="37DB0554">
            <wp:extent cx="2838846" cy="419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419158"/>
                    </a:xfrm>
                    <a:prstGeom prst="rect">
                      <a:avLst/>
                    </a:prstGeom>
                  </pic:spPr>
                </pic:pic>
              </a:graphicData>
            </a:graphic>
          </wp:inline>
        </w:drawing>
      </w:r>
      <w:r w:rsidRPr="00466ADD">
        <w:t xml:space="preserve"> </w:t>
      </w:r>
      <w:r w:rsidRPr="00466ADD">
        <w:drawing>
          <wp:inline distT="0" distB="0" distL="0" distR="0" wp14:anchorId="2F914946" wp14:editId="73B4CE54">
            <wp:extent cx="2676899" cy="1114581"/>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2676899" cy="1114581"/>
                    </a:xfrm>
                    <a:prstGeom prst="rect">
                      <a:avLst/>
                    </a:prstGeom>
                  </pic:spPr>
                </pic:pic>
              </a:graphicData>
            </a:graphic>
          </wp:inline>
        </w:drawing>
      </w:r>
    </w:p>
    <w:p w14:paraId="5E3D3ECD" w14:textId="7E111BD5" w:rsidR="00466ADD" w:rsidRDefault="00466ADD" w:rsidP="00A8066B">
      <w:r>
        <w:t>Ici on peut voir que tous les tests unitaires passent :</w:t>
      </w:r>
    </w:p>
    <w:p w14:paraId="1C228700" w14:textId="11659260" w:rsidR="00466ADD" w:rsidRDefault="002B1F15" w:rsidP="00A8066B">
      <w:r w:rsidRPr="002B1F15">
        <w:drawing>
          <wp:inline distT="0" distB="0" distL="0" distR="0" wp14:anchorId="2535FD9D" wp14:editId="234F42FC">
            <wp:extent cx="2848373" cy="1781424"/>
            <wp:effectExtent l="0" t="0" r="9525" b="9525"/>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stretch>
                      <a:fillRect/>
                    </a:stretch>
                  </pic:blipFill>
                  <pic:spPr>
                    <a:xfrm>
                      <a:off x="0" y="0"/>
                      <a:ext cx="2848373" cy="1781424"/>
                    </a:xfrm>
                    <a:prstGeom prst="rect">
                      <a:avLst/>
                    </a:prstGeom>
                  </pic:spPr>
                </pic:pic>
              </a:graphicData>
            </a:graphic>
          </wp:inline>
        </w:drawing>
      </w:r>
    </w:p>
    <w:p w14:paraId="4B312AD9" w14:textId="552FF189" w:rsidR="00466ADD" w:rsidRDefault="00466ADD" w:rsidP="00A8066B">
      <w:r>
        <w:t>Les tests systèmes et d’intégration fonctionnent aussi, car les tests fait par l’émulateur fonctionne en plus d’avoir testé à la main que le système fonctionnait.</w:t>
      </w:r>
    </w:p>
    <w:p w14:paraId="45938A85" w14:textId="1264569E" w:rsidR="00FF09CC" w:rsidRDefault="004F369C" w:rsidP="00A8066B">
      <w:r w:rsidRPr="002B1F15">
        <w:drawing>
          <wp:anchor distT="0" distB="0" distL="114300" distR="114300" simplePos="0" relativeHeight="251658240" behindDoc="1" locked="0" layoutInCell="1" allowOverlap="1" wp14:anchorId="2C119D6A" wp14:editId="594509B2">
            <wp:simplePos x="0" y="0"/>
            <wp:positionH relativeFrom="column">
              <wp:posOffset>29260</wp:posOffset>
            </wp:positionH>
            <wp:positionV relativeFrom="paragraph">
              <wp:posOffset>635965</wp:posOffset>
            </wp:positionV>
            <wp:extent cx="5166173" cy="2048256"/>
            <wp:effectExtent l="0" t="0" r="0" b="9525"/>
            <wp:wrapTight wrapText="bothSides">
              <wp:wrapPolygon edited="0">
                <wp:start x="0" y="0"/>
                <wp:lineTo x="0" y="21500"/>
                <wp:lineTo x="21507" y="21500"/>
                <wp:lineTo x="21507"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70451" cy="2049952"/>
                    </a:xfrm>
                    <a:prstGeom prst="rect">
                      <a:avLst/>
                    </a:prstGeom>
                  </pic:spPr>
                </pic:pic>
              </a:graphicData>
            </a:graphic>
            <wp14:sizeRelH relativeFrom="margin">
              <wp14:pctWidth>0</wp14:pctWidth>
            </wp14:sizeRelH>
            <wp14:sizeRelV relativeFrom="margin">
              <wp14:pctHeight>0</wp14:pctHeight>
            </wp14:sizeRelV>
          </wp:anchor>
        </w:drawing>
      </w:r>
      <w:r w:rsidR="005F627B" w:rsidRPr="005F627B">
        <w:drawing>
          <wp:inline distT="0" distB="0" distL="0" distR="0" wp14:anchorId="4D4FD25F" wp14:editId="03E1CF5A">
            <wp:extent cx="2791215" cy="581106"/>
            <wp:effectExtent l="0" t="0" r="9525" b="952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2"/>
                    <a:stretch>
                      <a:fillRect/>
                    </a:stretch>
                  </pic:blipFill>
                  <pic:spPr>
                    <a:xfrm>
                      <a:off x="0" y="0"/>
                      <a:ext cx="2791215" cy="581106"/>
                    </a:xfrm>
                    <a:prstGeom prst="rect">
                      <a:avLst/>
                    </a:prstGeom>
                  </pic:spPr>
                </pic:pic>
              </a:graphicData>
            </a:graphic>
          </wp:inline>
        </w:drawing>
      </w:r>
    </w:p>
    <w:p w14:paraId="7571DFCE" w14:textId="50276541" w:rsidR="002B1F15" w:rsidRPr="00466ADD" w:rsidRDefault="002B1F15" w:rsidP="00A8066B"/>
    <w:sectPr w:rsidR="002B1F15" w:rsidRPr="00466ADD" w:rsidSect="00E32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7"/>
    <w:rsid w:val="00002C76"/>
    <w:rsid w:val="000138F9"/>
    <w:rsid w:val="00026ECC"/>
    <w:rsid w:val="00081758"/>
    <w:rsid w:val="000D1B9D"/>
    <w:rsid w:val="001100AE"/>
    <w:rsid w:val="001A7214"/>
    <w:rsid w:val="001E5C90"/>
    <w:rsid w:val="001E769C"/>
    <w:rsid w:val="0020595F"/>
    <w:rsid w:val="002B1F15"/>
    <w:rsid w:val="002E6AD9"/>
    <w:rsid w:val="00327183"/>
    <w:rsid w:val="00383975"/>
    <w:rsid w:val="0039241A"/>
    <w:rsid w:val="003C2626"/>
    <w:rsid w:val="003D0F62"/>
    <w:rsid w:val="003D5300"/>
    <w:rsid w:val="003E2DB5"/>
    <w:rsid w:val="003F6606"/>
    <w:rsid w:val="00466ADD"/>
    <w:rsid w:val="004A117C"/>
    <w:rsid w:val="004B473A"/>
    <w:rsid w:val="004F369C"/>
    <w:rsid w:val="00547B19"/>
    <w:rsid w:val="00560ED7"/>
    <w:rsid w:val="00572693"/>
    <w:rsid w:val="00597B51"/>
    <w:rsid w:val="005F627B"/>
    <w:rsid w:val="006F36E6"/>
    <w:rsid w:val="007150C8"/>
    <w:rsid w:val="007470E4"/>
    <w:rsid w:val="00750057"/>
    <w:rsid w:val="00777C07"/>
    <w:rsid w:val="008004D7"/>
    <w:rsid w:val="00860282"/>
    <w:rsid w:val="008E3C18"/>
    <w:rsid w:val="0092677D"/>
    <w:rsid w:val="0095295F"/>
    <w:rsid w:val="009704C3"/>
    <w:rsid w:val="0099569B"/>
    <w:rsid w:val="009E7AD5"/>
    <w:rsid w:val="00A8066B"/>
    <w:rsid w:val="00A94E27"/>
    <w:rsid w:val="00AD6C05"/>
    <w:rsid w:val="00AF1E39"/>
    <w:rsid w:val="00B0314B"/>
    <w:rsid w:val="00BB4E5F"/>
    <w:rsid w:val="00BD59D0"/>
    <w:rsid w:val="00BF2176"/>
    <w:rsid w:val="00C43C18"/>
    <w:rsid w:val="00C502DA"/>
    <w:rsid w:val="00C76A1E"/>
    <w:rsid w:val="00C93FA2"/>
    <w:rsid w:val="00CB263B"/>
    <w:rsid w:val="00D0535B"/>
    <w:rsid w:val="00E16676"/>
    <w:rsid w:val="00E32EDB"/>
    <w:rsid w:val="00E50AC5"/>
    <w:rsid w:val="00E54A4E"/>
    <w:rsid w:val="00E561A8"/>
    <w:rsid w:val="00E931D5"/>
    <w:rsid w:val="00F47E24"/>
    <w:rsid w:val="00F65DDC"/>
    <w:rsid w:val="00F913C4"/>
    <w:rsid w:val="00FA1C96"/>
    <w:rsid w:val="00FF09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F65B"/>
  <w15:chartTrackingRefBased/>
  <w15:docId w15:val="{19C4BB5D-8EE5-4D01-B7D4-358D7719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1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4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fr-CA"/>
    </w:rPr>
  </w:style>
  <w:style w:type="character" w:customStyle="1" w:styleId="HTMLPreformattedChar">
    <w:name w:val="HTML Preformatted Char"/>
    <w:basedOn w:val="DefaultParagraphFont"/>
    <w:link w:val="HTMLPreformatted"/>
    <w:uiPriority w:val="99"/>
    <w:rsid w:val="00C43C18"/>
    <w:rPr>
      <w:rFonts w:ascii="Courier New" w:eastAsia="Times New Roman" w:hAnsi="Courier New" w:cs="Courier New"/>
      <w:sz w:val="20"/>
      <w:szCs w:val="20"/>
      <w:lang w:eastAsia="fr-CA"/>
    </w:rPr>
  </w:style>
  <w:style w:type="table" w:styleId="TableGrid">
    <w:name w:val="Table Grid"/>
    <w:basedOn w:val="TableNormal"/>
    <w:uiPriority w:val="39"/>
    <w:rsid w:val="00F4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3C4"/>
    <w:rPr>
      <w:color w:val="0563C1" w:themeColor="hyperlink"/>
      <w:u w:val="single"/>
    </w:rPr>
  </w:style>
  <w:style w:type="character" w:styleId="UnresolvedMention">
    <w:name w:val="Unresolved Mention"/>
    <w:basedOn w:val="DefaultParagraphFont"/>
    <w:uiPriority w:val="99"/>
    <w:semiHidden/>
    <w:unhideWhenUsed/>
    <w:rsid w:val="00F91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2764">
      <w:bodyDiv w:val="1"/>
      <w:marLeft w:val="0"/>
      <w:marRight w:val="0"/>
      <w:marTop w:val="0"/>
      <w:marBottom w:val="0"/>
      <w:divBdr>
        <w:top w:val="none" w:sz="0" w:space="0" w:color="auto"/>
        <w:left w:val="none" w:sz="0" w:space="0" w:color="auto"/>
        <w:bottom w:val="none" w:sz="0" w:space="0" w:color="auto"/>
        <w:right w:val="none" w:sz="0" w:space="0" w:color="auto"/>
      </w:divBdr>
    </w:div>
    <w:div w:id="601037846">
      <w:bodyDiv w:val="1"/>
      <w:marLeft w:val="0"/>
      <w:marRight w:val="0"/>
      <w:marTop w:val="0"/>
      <w:marBottom w:val="0"/>
      <w:divBdr>
        <w:top w:val="none" w:sz="0" w:space="0" w:color="auto"/>
        <w:left w:val="none" w:sz="0" w:space="0" w:color="auto"/>
        <w:bottom w:val="none" w:sz="0" w:space="0" w:color="auto"/>
        <w:right w:val="none" w:sz="0" w:space="0" w:color="auto"/>
      </w:divBdr>
    </w:div>
    <w:div w:id="728303708">
      <w:bodyDiv w:val="1"/>
      <w:marLeft w:val="0"/>
      <w:marRight w:val="0"/>
      <w:marTop w:val="0"/>
      <w:marBottom w:val="0"/>
      <w:divBdr>
        <w:top w:val="none" w:sz="0" w:space="0" w:color="auto"/>
        <w:left w:val="none" w:sz="0" w:space="0" w:color="auto"/>
        <w:bottom w:val="none" w:sz="0" w:space="0" w:color="auto"/>
        <w:right w:val="none" w:sz="0" w:space="0" w:color="auto"/>
      </w:divBdr>
    </w:div>
    <w:div w:id="816650075">
      <w:bodyDiv w:val="1"/>
      <w:marLeft w:val="0"/>
      <w:marRight w:val="0"/>
      <w:marTop w:val="0"/>
      <w:marBottom w:val="0"/>
      <w:divBdr>
        <w:top w:val="none" w:sz="0" w:space="0" w:color="auto"/>
        <w:left w:val="none" w:sz="0" w:space="0" w:color="auto"/>
        <w:bottom w:val="none" w:sz="0" w:space="0" w:color="auto"/>
        <w:right w:val="none" w:sz="0" w:space="0" w:color="auto"/>
      </w:divBdr>
    </w:div>
    <w:div w:id="1449856703">
      <w:bodyDiv w:val="1"/>
      <w:marLeft w:val="0"/>
      <w:marRight w:val="0"/>
      <w:marTop w:val="0"/>
      <w:marBottom w:val="0"/>
      <w:divBdr>
        <w:top w:val="none" w:sz="0" w:space="0" w:color="auto"/>
        <w:left w:val="none" w:sz="0" w:space="0" w:color="auto"/>
        <w:bottom w:val="none" w:sz="0" w:space="0" w:color="auto"/>
        <w:right w:val="none" w:sz="0" w:space="0" w:color="auto"/>
      </w:divBdr>
    </w:div>
    <w:div w:id="1899902976">
      <w:bodyDiv w:val="1"/>
      <w:marLeft w:val="0"/>
      <w:marRight w:val="0"/>
      <w:marTop w:val="0"/>
      <w:marBottom w:val="0"/>
      <w:divBdr>
        <w:top w:val="none" w:sz="0" w:space="0" w:color="auto"/>
        <w:left w:val="none" w:sz="0" w:space="0" w:color="auto"/>
        <w:bottom w:val="none" w:sz="0" w:space="0" w:color="auto"/>
        <w:right w:val="none" w:sz="0" w:space="0" w:color="auto"/>
      </w:divBdr>
    </w:div>
    <w:div w:id="19666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F6053-1ED4-4A77-AB2E-2CF6893A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Pages>
  <Words>775</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Hage</dc:creator>
  <cp:keywords/>
  <dc:description/>
  <cp:lastModifiedBy>Jeremy  Hage</cp:lastModifiedBy>
  <cp:revision>42</cp:revision>
  <dcterms:created xsi:type="dcterms:W3CDTF">2022-02-02T16:59:00Z</dcterms:created>
  <dcterms:modified xsi:type="dcterms:W3CDTF">2022-02-13T02:55:00Z</dcterms:modified>
</cp:coreProperties>
</file>