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361</w:t>
      </w:r>
      <w:r>
        <w:t xml:space="preserve"> </w:t>
      </w:r>
      <w:r>
        <w:t xml:space="preserve">Practice</w:t>
      </w:r>
      <w:r>
        <w:t xml:space="preserve"> </w:t>
      </w:r>
      <w:r>
        <w:t xml:space="preserve">Session</w:t>
      </w:r>
    </w:p>
    <w:bookmarkStart w:id="21" w:name="text-options"/>
    <w:p>
      <w:pPr>
        <w:pStyle w:val="Heading2"/>
      </w:pPr>
      <w:r>
        <w:t xml:space="preserve">Text Options</w:t>
      </w:r>
    </w:p>
    <w:p>
      <w:pPr>
        <w:pStyle w:val="FirstParagraph"/>
      </w:pPr>
      <w:r>
        <w:t xml:space="preserve">R Markdown allows us to type in paragraphs of text. WE can also include mathematical notation using LaTeX. Here is an inline math formula: $</w:t>
      </w:r>
      <w:r>
        <w:t xml:space="preserve">_a^b f(x) dx $.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61R_Markdown_practic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361 Practice Session</dc:title>
  <dc:creator/>
  <cp:keywords/>
  <dcterms:created xsi:type="dcterms:W3CDTF">2021-08-25T17:34:51Z</dcterms:created>
  <dcterms:modified xsi:type="dcterms:W3CDTF">2021-08-25T17:34:51Z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