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Dexam application handbook</w:t>
      </w:r>
    </w:p>
    <w:p>
      <w:pPr>
        <w:pStyle w:val="Subtitle"/>
      </w:pPr>
      <w:r>
        <w:t>Students teachers staff and administrators</w:t>
      </w:r>
    </w:p>
    <w:p>
      <w:r>
        <w:t>Edition 18 October 2026</w:t>
      </w:r>
    </w:p>
    <w:p>
      <w:r>
        <w:t>Use this handbook to sign in, find your permitted workspace and complete the application's existing workflows. Read the access guide first, then the section for your responsibilities. The guides distinguish available functionality from services that remain disabled or require launch approval.</w:t>
      </w:r>
    </w:p>
    <w:p>
      <w:r>
        <w:t>This edition describes the fictional pilot. It does not authorize real student onboarding or production operations. Portal selection does not grant permissions.</w:t>
      </w:r>
    </w:p>
    <w:p>
      <w:hyperlink r:id="rId10">
        <w:r>
          <w:rPr>
            <w:color w:val="244B70"/>
          </w:rPr>
          <w:t>Read the current handbook online</w:t>
        </w:r>
      </w:hyperlink>
    </w:p>
    <w:p>
      <w:pPr>
        <w:pStyle w:val="Heading2"/>
      </w:pPr>
      <w:r>
        <w:t>Contents</w:t>
      </w:r>
    </w:p>
    <w:p>
      <w:r>
        <w:t>1  Using this handbook</w:t>
      </w:r>
    </w:p>
    <w:p>
      <w:r>
        <w:t>2  Access and troubleshooting</w:t>
      </w:r>
    </w:p>
    <w:p>
      <w:r>
        <w:t>3  Student guide</w:t>
      </w:r>
    </w:p>
    <w:p>
      <w:r>
        <w:t>4  Teacher guide</w:t>
      </w:r>
    </w:p>
    <w:p>
      <w:r>
        <w:t>5  Staff guide</w:t>
      </w:r>
    </w:p>
    <w:p>
      <w:r>
        <w:t>6  Administrator guide</w:t>
      </w:r>
    </w:p>
    <w:p>
      <w:r>
        <w:t>Printed copies are dated snapshots. Check the online handbook before relying on a route, limit, permission or service availability. Keep credentials and private student information out of this document.</w:t>
      </w:r>
    </w:p>
    <w:p>
      <w:r>
        <w:br w:type="page"/>
      </w:r>
    </w:p>
    <w:p>
      <w:pPr>
        <w:pStyle w:val="Heading1"/>
      </w:pPr>
      <w:r>
        <w:t>1  Using this handbook</w:t>
      </w:r>
    </w:p>
    <w:p>
      <w:r>
        <w:t>Version: 2026-10-18. Audience: product owner, students, teachers, operational staff and administrators. This guide describes the implemented application, not a promise that it is ready for real students.</w:t>
      </w:r>
    </w:p>
    <w:p>
      <w:pPr>
        <w:pStyle w:val="Heading2"/>
      </w:pPr>
      <w:r>
        <w:t>Choose your guide</w:t>
      </w:r>
    </w:p>
    <w:p>
      <w:pPr>
        <w:pStyle w:val="ListBullet"/>
      </w:pPr>
      <w:r/>
      <w:hyperlink r:id="rId11">
        <w:r>
          <w:rPr>
            <w:color w:val="244B70"/>
          </w:rPr>
          <w:t>Students</w:t>
        </w:r>
      </w:hyperlink>
      <w:r>
        <w:t>: activation, coursework, assignments, feedback, classes, checklist and archive.</w:t>
      </w:r>
    </w:p>
    <w:p>
      <w:pPr>
        <w:pStyle w:val="ListBullet"/>
      </w:pPr>
      <w:r/>
      <w:hyperlink r:id="rId12">
        <w:r>
          <w:rPr>
            <w:color w:val="244B70"/>
          </w:rPr>
          <w:t>Teachers</w:t>
        </w:r>
      </w:hyperlink>
      <w:r>
        <w:t>: reviewing submitted work, written/audio feedback, correction requests and assistance limits.</w:t>
      </w:r>
    </w:p>
    <w:p>
      <w:pPr>
        <w:pStyle w:val="ListBullet"/>
      </w:pPr>
      <w:r/>
      <w:hyperlink r:id="rId13">
        <w:r>
          <w:rPr>
            <w:color w:val="244B70"/>
          </w:rPr>
          <w:t>Staff</w:t>
        </w:r>
      </w:hyperlink>
      <w:r>
        <w:t>: enquiries, allocation, admissions, content, assignment releases, classes and course closeout.</w:t>
      </w:r>
    </w:p>
    <w:p>
      <w:pPr>
        <w:pStyle w:val="ListBullet"/>
      </w:pPr>
      <w:r/>
      <w:hyperlink r:id="rId14">
        <w:r>
          <w:rPr>
            <w:color w:val="244B70"/>
          </w:rPr>
          <w:t>Administrators</w:t>
        </w:r>
      </w:hyperlink>
      <w:r>
        <w:t>: invitations, MFA, recovery, privacy and launch operations.</w:t>
      </w:r>
    </w:p>
    <w:p>
      <w:pPr>
        <w:pStyle w:val="ListBullet"/>
      </w:pPr>
      <w:r/>
      <w:hyperlink r:id="rId15">
        <w:r>
          <w:rPr>
            <w:color w:val="244B70"/>
          </w:rPr>
          <w:t>Access and troubleshooting</w:t>
        </w:r>
      </w:hyperlink>
      <w:r>
        <w:t>: current sign-in routes, access rules, error handling and support.</w:t>
      </w:r>
    </w:p>
    <w:p>
      <w:r>
        <w:t>Read the access guide first. A guide heading is not an access grant: accounts only see destinations permitted by current membership, capabilities and offering scope. A person may hold more than one approved responsibility. “Admin” does not automatically mean unrestricted access to all academic or CRM data.</w:t>
      </w:r>
    </w:p>
    <w:p>
      <w:pPr>
        <w:pStyle w:val="Heading2"/>
      </w:pPr>
      <w:r>
        <w:t>Where to open the app</w:t>
      </w:r>
    </w:p>
    <w:p>
      <w:r>
        <w:t xml:space="preserve">For the current local server, use </w:t>
      </w:r>
      <w:r>
        <w:t>http://127.0.0.1:5173</w:t>
      </w:r>
      <w:r>
        <w:t xml:space="preserve"> plus the path listed in the guide. The fictional hosted test site is </w:t>
      </w:r>
      <w:r>
        <w:t>https://dexam-staging.pages.dev</w:t>
      </w:r>
      <w:r>
        <w:t>; it is not the production app. A local server must be running for a localhost link to work. There is no approved public production login URL yet.</w:t>
      </w:r>
    </w:p>
    <w:p>
      <w:r>
        <w:t xml:space="preserve">The development preview uses </w:t>
      </w:r>
      <w:r>
        <w:t>?preview=1</w:t>
      </w:r>
      <w:r>
        <w:t xml:space="preserve"> only on explicitly supported pages and preview-enabled builds. Its people, files, saves and outcomes are fictional; actions there are not proof of persisted backend changes. Public/staging builds must not allow this bypass. Recovery, class scheduling, archive, checklist and other protected pages deliberately have no preview shortcut. Do not use real student information in previews or fictional staging.</w:t>
      </w:r>
    </w:p>
    <w:p>
      <w:pPr>
        <w:pStyle w:val="Heading2"/>
      </w:pPr>
      <w:r>
        <w:t>Portal separation actual status</w:t>
      </w:r>
    </w:p>
    <w:p>
      <w:pPr>
        <w:keepNext/>
      </w:pPr>
      <w:r/>
      <w:r>
        <w:rPr>
          <w:b/>
        </w:rPr>
        <w:t>Student</w:t>
      </w:r>
      <w:r/>
    </w:p>
    <w:p>
      <w:r>
        <w:t xml:space="preserve">Current sign-in: </w:t>
      </w:r>
      <w:r>
        <w:t>/sign-in</w:t>
      </w:r>
      <w:r>
        <w:t>, Member ID/password</w:t>
      </w:r>
    </w:p>
    <w:p>
      <w:r>
        <w:t xml:space="preserve">Current workspace: </w:t>
      </w:r>
      <w:r>
        <w:t>/student</w:t>
      </w:r>
      <w:r>
        <w:t xml:space="preserve"> and learning routes</w:t>
      </w:r>
    </w:p>
    <w:p>
      <w:r>
        <w:t>Separate visual application?: Learning-first header/navigation</w:t>
      </w:r>
    </w:p>
    <w:p>
      <w:pPr>
        <w:keepNext/>
      </w:pPr>
      <w:r/>
      <w:r>
        <w:rPr>
          <w:b/>
        </w:rPr>
        <w:t>Teacher</w:t>
      </w:r>
      <w:r/>
    </w:p>
    <w:p>
      <w:r>
        <w:t xml:space="preserve">Current sign-in: </w:t>
      </w:r>
      <w:r>
        <w:t>/teacher/sign-in</w:t>
      </w:r>
      <w:r>
        <w:t>, established employee email/password</w:t>
      </w:r>
    </w:p>
    <w:p>
      <w:r>
        <w:t xml:space="preserve">Current workspace: </w:t>
      </w:r>
      <w:r>
        <w:t>/teacher</w:t>
      </w:r>
      <w:r>
        <w:t xml:space="preserve">, </w:t>
      </w:r>
      <w:r>
        <w:t>/teacher/reviews</w:t>
      </w:r>
      <w:r>
        <w:t>, permitted notifications/security</w:t>
      </w:r>
    </w:p>
    <w:p>
      <w:r>
        <w:t>Separate visual application?: Compact review rail</w:t>
      </w:r>
    </w:p>
    <w:p>
      <w:pPr>
        <w:keepNext/>
      </w:pPr>
      <w:r/>
      <w:r>
        <w:rPr>
          <w:b/>
        </w:rPr>
        <w:t>Staff</w:t>
      </w:r>
      <w:r/>
    </w:p>
    <w:p>
      <w:r>
        <w:t xml:space="preserve">Current sign-in: </w:t>
      </w:r>
      <w:r>
        <w:t>/staff/sign-in</w:t>
      </w:r>
      <w:r>
        <w:t>, established employee email/password</w:t>
      </w:r>
    </w:p>
    <w:p>
      <w:r>
        <w:t xml:space="preserve">Current workspace: </w:t>
      </w:r>
      <w:r>
        <w:t>/staff</w:t>
      </w:r>
      <w:r>
        <w:t>, individually permitted operations</w:t>
      </w:r>
    </w:p>
    <w:p>
      <w:r>
        <w:t>Separate visual application?: Operations sidebar</w:t>
      </w:r>
    </w:p>
    <w:p>
      <w:pPr>
        <w:keepNext/>
      </w:pPr>
      <w:r/>
      <w:r>
        <w:rPr>
          <w:b/>
        </w:rPr>
        <w:t>Admin</w:t>
      </w:r>
      <w:r/>
    </w:p>
    <w:p>
      <w:r>
        <w:t xml:space="preserve">Current sign-in: </w:t>
      </w:r>
      <w:r>
        <w:t>/admin/sign-in</w:t>
      </w:r>
      <w:r>
        <w:t>, established employee email/password; current Elevated Admin role and required MFA</w:t>
      </w:r>
    </w:p>
    <w:p>
      <w:r>
        <w:t xml:space="preserve">Current workspace: </w:t>
      </w:r>
      <w:r>
        <w:t>/admin</w:t>
      </w:r>
      <w:r>
        <w:t>, individually permitted account/security operations</w:t>
      </w:r>
    </w:p>
    <w:p>
      <w:r>
        <w:t>Separate visual application?: Protected administration layout</w:t>
      </w:r>
    </w:p>
    <w:p>
      <w:r>
        <w:t xml:space="preserve">F033/D-048 B provides distinct entrances and layouts on one application/backend - not four independent identities or browser sessions. Current-portal menus stay separate; eligible </w:t>
      </w:r>
      <w:r>
        <w:rPr>
          <w:b/>
        </w:rPr>
        <w:t>Switch to ... portal</w:t>
      </w:r>
      <w:r>
        <w:t xml:space="preserve"> links use the same account and grant nothing. Sign out to change people. Server/database/MFA checks remain authoritative. Existing </w:t>
      </w:r>
      <w:r>
        <w:t>/staff/reviews</w:t>
      </w:r>
      <w:r>
        <w:t xml:space="preserve"> and other legacy bookmarks/notifications remain supported with their original guards. Teacher alone does not gain staff operations. A deployed version must contain F033 before the new URLs are available.</w:t>
      </w:r>
    </w:p>
    <w:p>
      <w:pPr>
        <w:pStyle w:val="Heading2"/>
      </w:pPr>
      <w:r>
        <w:t>Common working rules</w:t>
      </w:r>
    </w:p>
    <w:p>
      <w:pPr>
        <w:ind w:left="317" w:hanging="317"/>
      </w:pPr>
      <w:r>
        <w:t>1. Sign in with your own assigned account. Never share passwords, MFA codes, activation/recovery links or backup codes.</w:t>
      </w:r>
    </w:p>
    <w:p>
      <w:pPr>
        <w:ind w:left="317" w:hanging="317"/>
      </w:pPr>
      <w:r>
        <w:t>2. Open the intended workspace through your authorized menu or its known path. If access is denied, ask the responsible operator to check your existing assignment - not to bypass the checks.</w:t>
      </w:r>
    </w:p>
    <w:p>
      <w:pPr>
        <w:ind w:left="317" w:hanging="317"/>
      </w:pPr>
      <w:r>
        <w:t>3. Check the exact student, offering, cohort, assignment/version and status before changing anything.</w:t>
      </w:r>
    </w:p>
    <w:p>
      <w:pPr>
        <w:ind w:left="317" w:hanging="317"/>
      </w:pPr>
      <w:r>
        <w:t>4. Save a private draft when preparing work. Publish, release, submit, approve and closeout are different deliberate actions; a draft is not automatically visible to its recipient.</w:t>
      </w:r>
    </w:p>
    <w:p>
      <w:pPr>
        <w:ind w:left="317" w:hanging="317"/>
      </w:pPr>
      <w:r>
        <w:t>5. After a timeout, refresh current state before repeating a consequential action. Never assume a failed response proves nothing was saved.</w:t>
      </w:r>
    </w:p>
    <w:p>
      <w:pPr>
        <w:ind w:left="317" w:hanging="317"/>
      </w:pPr>
      <w:r>
        <w:t>6. Sign out on shared devices. Downloaded files remain outside the app's session controls; store and remove them appropriately.</w:t>
      </w:r>
    </w:p>
    <w:p>
      <w:pPr>
        <w:pStyle w:val="Heading2"/>
      </w:pPr>
      <w:r>
        <w:t>What is available versus still gated</w:t>
      </w:r>
    </w:p>
    <w:p>
      <w:r>
        <w:t>The core includes CRM/admissions, stable Member IDs, versioned content, deliberate assignment release, private submissions, teacher publication, in-app notifications, one-off classes, private checklists and a bounded own-work archive. Availability still depends on role/scope and configured services.</w:t>
      </w:r>
    </w:p>
    <w:p>
      <w:r>
        <w:t>Real authentication email, hosted student-reset execution, live speech-to-text/AI proofreading/bulk AI, production cleanup/monitoring and full production recovery are not enabled merely because their screens or interfaces exist. Microphone recording is not the same as transcription. No payment, assessment/scoring, attendance, wider teacher curriculum reader, automatic curriculum upgrade, advance reminder or college/professional product is promised here.</w:t>
      </w:r>
    </w:p>
    <w:p>
      <w:r>
        <w:t xml:space="preserve">For authoritative delivery gaps, use </w:t>
      </w:r>
      <w:hyperlink r:id="rId16">
        <w:r>
          <w:rPr>
            <w:color w:val="244B70"/>
          </w:rPr>
          <w:t>Release status</w:t>
        </w:r>
      </w:hyperlink>
      <w:r>
        <w:t xml:space="preserve">, </w:t>
      </w:r>
      <w:hyperlink r:id="rId17">
        <w:r>
          <w:rPr>
            <w:color w:val="244B70"/>
          </w:rPr>
          <w:t>Production readiness</w:t>
        </w:r>
      </w:hyperlink>
      <w:r>
        <w:t xml:space="preserve"> and </w:t>
      </w:r>
      <w:hyperlink r:id="rId18">
        <w:r>
          <w:rPr>
            <w:color w:val="244B70"/>
          </w:rPr>
          <w:t>Deferred work</w:t>
        </w:r>
      </w:hyperlink>
      <w:r>
        <w:t>.</w:t>
      </w:r>
    </w:p>
    <w:p>
      <w:pPr>
        <w:pStyle w:val="Heading2"/>
      </w:pPr>
      <w:r>
        <w:t>Example end to end journey</w:t>
      </w:r>
    </w:p>
    <w:p>
      <w:r>
        <w:t>Sales records an enquiry  to  an authorized operator reviews identity/course and approves enrolment  to  an unclaimed student receives a private activation pack  to  authorized academic staff publish content and deliberately release an assignment  to  the student uploads and submits  to  an assigned teacher publishes feedback or requests correction  to  the student sees the update and responds. Content publication alone does not release an assignment; a Sales handoff alone does not create student access.</w:t>
      </w:r>
    </w:p>
    <w:p>
      <w:pPr>
        <w:pStyle w:val="Heading2"/>
      </w:pPr>
      <w:r>
        <w:t>Maintenance of this handbook</w:t>
      </w:r>
    </w:p>
    <w:p>
      <w:r>
        <w:t>Engineering must update the relevant role guide when routes, labels, capabilities, statuses, limits or activation boundaries change. This handbook is checked against router/page code and feature/security records. It intentionally contains no test passwords, real contact lists, keys or private links. Product owner handles support/incidents, Rohin is backup, and Siddhant Modi is a third administrator nominee for planning only. Owner reports staffed 24/7 availability; private channels, handover, escalation and operational validation are still launch work, not a response-time guarantee.</w:t>
      </w:r>
    </w:p>
    <w:p>
      <w:pPr>
        <w:pStyle w:val="Heading1"/>
      </w:pPr>
      <w:r>
        <w:t>2  Access and troubleshooting</w:t>
      </w:r>
    </w:p>
    <w:p>
      <w:pPr>
        <w:pStyle w:val="Heading2"/>
      </w:pPr>
      <w:r>
        <w:t>Current entrances</w:t>
      </w:r>
    </w:p>
    <w:p>
      <w:pPr>
        <w:keepNext/>
      </w:pPr>
      <w:r/>
      <w:r>
        <w:rPr>
          <w:b/>
        </w:rPr>
        <w:t>Student sign-in</w:t>
      </w:r>
      <w:r/>
    </w:p>
    <w:p>
      <w:r>
        <w:t xml:space="preserve">Path: </w:t>
      </w:r>
      <w:r>
        <w:t>/sign-in</w:t>
      </w:r>
      <w:r/>
    </w:p>
    <w:p>
      <w:r>
        <w:t>Credentials / requirement: Dexam Member ID and student's password</w:t>
      </w:r>
    </w:p>
    <w:p>
      <w:pPr>
        <w:keepNext/>
      </w:pPr>
      <w:r/>
      <w:r>
        <w:rPr>
          <w:b/>
        </w:rPr>
        <w:t>Student initial activation</w:t>
      </w:r>
      <w:r/>
    </w:p>
    <w:p>
      <w:r>
        <w:t xml:space="preserve">Path: </w:t>
      </w:r>
      <w:r>
        <w:t>/activate</w:t>
      </w:r>
      <w:r/>
    </w:p>
    <w:p>
      <w:r>
        <w:t>Credentials / requirement: Privately issued one-time activation proof/backup entry</w:t>
      </w:r>
    </w:p>
    <w:p>
      <w:pPr>
        <w:keepNext/>
      </w:pPr>
      <w:r/>
      <w:r>
        <w:rPr>
          <w:b/>
        </w:rPr>
        <w:t>Student recovery</w:t>
      </w:r>
      <w:r/>
    </w:p>
    <w:p>
      <w:r>
        <w:t xml:space="preserve">Path: </w:t>
      </w:r>
      <w:r>
        <w:t>/student/recover</w:t>
      </w:r>
      <w:r/>
    </w:p>
    <w:p>
      <w:r>
        <w:t>Credentials / requirement: Assisted instructions or privately approved recovery pack; hosted execution disabled</w:t>
      </w:r>
    </w:p>
    <w:p>
      <w:pPr>
        <w:keepNext/>
      </w:pPr>
      <w:r/>
      <w:r>
        <w:rPr>
          <w:b/>
        </w:rPr>
        <w:t>Staff operations</w:t>
      </w:r>
      <w:r/>
    </w:p>
    <w:p>
      <w:r>
        <w:t xml:space="preserve">Path: </w:t>
      </w:r>
      <w:r>
        <w:t>/staff/sign-in</w:t>
      </w:r>
      <w:r/>
    </w:p>
    <w:p>
      <w:r>
        <w:t>Credentials / requirement: Established employee email/password; current membership and permitted scope</w:t>
      </w:r>
    </w:p>
    <w:p>
      <w:pPr>
        <w:keepNext/>
      </w:pPr>
      <w:r/>
      <w:r>
        <w:rPr>
          <w:b/>
        </w:rPr>
        <w:t>Teacher sign-in</w:t>
      </w:r>
      <w:r/>
    </w:p>
    <w:p>
      <w:r>
        <w:t xml:space="preserve">Path: </w:t>
      </w:r>
      <w:r>
        <w:t>/teacher/sign-in</w:t>
      </w:r>
      <w:r/>
    </w:p>
    <w:p>
      <w:r>
        <w:t>Credentials / requirement: Established employee identity; current review scope checked on workspace entry</w:t>
      </w:r>
    </w:p>
    <w:p>
      <w:pPr>
        <w:keepNext/>
      </w:pPr>
      <w:r/>
      <w:r>
        <w:rPr>
          <w:b/>
        </w:rPr>
        <w:t>Admin sign-in</w:t>
      </w:r>
      <w:r/>
    </w:p>
    <w:p>
      <w:r>
        <w:t xml:space="preserve">Path: </w:t>
      </w:r>
      <w:r>
        <w:t>/admin/sign-in</w:t>
      </w:r>
      <w:r/>
    </w:p>
    <w:p>
      <w:r>
        <w:t>Credentials / requirement: Established employee identity; current Elevated Admin role and required MFA checked on workspace entry</w:t>
      </w:r>
    </w:p>
    <w:p>
      <w:pPr>
        <w:keepNext/>
      </w:pPr>
      <w:r/>
      <w:r>
        <w:rPr>
          <w:b/>
        </w:rPr>
        <w:t>Employee initial activation</w:t>
      </w:r>
      <w:r/>
    </w:p>
    <w:p>
      <w:r>
        <w:t xml:space="preserve">Path: </w:t>
      </w:r>
      <w:r>
        <w:t>/staff/activate</w:t>
      </w:r>
      <w:r/>
    </w:p>
    <w:p>
      <w:r>
        <w:t>Credentials / requirement: Invitation proof; current implementation uses fictional/local capture</w:t>
      </w:r>
    </w:p>
    <w:p>
      <w:pPr>
        <w:keepNext/>
      </w:pPr>
      <w:r/>
      <w:r>
        <w:rPr>
          <w:b/>
        </w:rPr>
        <w:t>Employee forgotten password</w:t>
      </w:r>
      <w:r/>
    </w:p>
    <w:p>
      <w:r>
        <w:t xml:space="preserve">Path: </w:t>
      </w:r>
      <w:r>
        <w:t>/staff/recover</w:t>
      </w:r>
      <w:r/>
    </w:p>
    <w:p>
      <w:r>
        <w:t>Credentials / requirement: Established unchanged email and exact recovery proof; real delivery not activated</w:t>
      </w:r>
    </w:p>
    <w:p>
      <w:pPr>
        <w:keepNext/>
      </w:pPr>
      <w:r/>
      <w:r>
        <w:rPr>
          <w:b/>
        </w:rPr>
        <w:t>Own staff security</w:t>
      </w:r>
      <w:r/>
    </w:p>
    <w:p>
      <w:r>
        <w:t xml:space="preserve">Path: </w:t>
      </w:r>
      <w:r>
        <w:t>/staff/security</w:t>
      </w:r>
      <w:r/>
    </w:p>
    <w:p>
      <w:r>
        <w:t>Credentials / requirement: Current employee; sensitive actions require the relevant MFA/current authority</w:t>
      </w:r>
    </w:p>
    <w:p>
      <w:pPr>
        <w:keepNext/>
      </w:pPr>
      <w:r/>
      <w:r>
        <w:rPr>
          <w:b/>
        </w:rPr>
        <w:t>Service health</w:t>
      </w:r>
      <w:r/>
    </w:p>
    <w:p>
      <w:r>
        <w:t xml:space="preserve">Path: </w:t>
      </w:r>
      <w:r>
        <w:t>/health</w:t>
      </w:r>
      <w:r/>
    </w:p>
    <w:p>
      <w:r>
        <w:t>Credentials / requirement: Non-sensitive environment/health information; not a private data or admin bypass</w:t>
      </w:r>
    </w:p>
    <w:p>
      <w:r>
        <w:t xml:space="preserve">F033/D-048 B separates the four entrances/layouts on one identity/backend. This does not create independent browser sessions for each role. Menus show only the current portal's permitted tools; eligible </w:t>
      </w:r>
      <w:r>
        <w:rPr>
          <w:b/>
        </w:rPr>
        <w:t>Switch to ... portal</w:t>
      </w:r>
      <w:r>
        <w:t xml:space="preserve"> links retain the same signed-in person. Sign out before changing people on a shared browser. Legacy routes remain supported; URL/portal selection grants no role or broader scope.</w:t>
      </w:r>
    </w:p>
    <w:p>
      <w:r>
        <w:t xml:space="preserve">Default landings are </w:t>
      </w:r>
      <w:r>
        <w:t>/student</w:t>
      </w:r>
      <w:r>
        <w:t xml:space="preserve">, </w:t>
      </w:r>
      <w:r>
        <w:t>/teacher</w:t>
      </w:r>
      <w:r>
        <w:t xml:space="preserve">, </w:t>
      </w:r>
      <w:r>
        <w:t>/staff</w:t>
      </w:r>
      <w:r>
        <w:t xml:space="preserve"> and </w:t>
      </w:r>
      <w:r>
        <w:t>/admin</w:t>
      </w:r>
      <w:r>
        <w:t>, rather than sending every employee to Enrolments. Safe in-portal return paths preserve intended work; cross-portal/external/unsafe returns fall back to that entrance's home. Private operations still enforce existing membership/capability/MFA/current-state checks. An employee may use the staff entrance but sees no unassigned operational powers; Teacher alone does not become an operator. Recovery remains the established shared employee flow, not four new recovery mechanisms.</w:t>
      </w:r>
    </w:p>
    <w:p>
      <w:pPr>
        <w:pStyle w:val="Heading2"/>
      </w:pPr>
      <w:r>
        <w:t>Why a link is missing or denied</w:t>
      </w:r>
    </w:p>
    <w:p>
      <w:pPr>
        <w:keepNext/>
      </w:pPr>
      <w:r/>
      <w:r>
        <w:rPr>
          <w:b/>
        </w:rPr>
        <w:t>No configured backend / service unavailable</w:t>
      </w:r>
      <w:r/>
    </w:p>
    <w:p>
      <w:r>
        <w:t>Engineering must check the environment; do not create another account or use a production service as a workaround.</w:t>
      </w:r>
    </w:p>
    <w:p>
      <w:pPr>
        <w:keepNext/>
      </w:pPr>
      <w:r/>
      <w:r>
        <w:rPr>
          <w:b/>
        </w:rPr>
        <w:t>Signed out</w:t>
      </w:r>
      <w:r/>
    </w:p>
    <w:p>
      <w:r>
        <w:t>Open the appropriate student/employee entrance. A Dexam password is not automatically the same as a Zoho, GitHub or Resend password.</w:t>
      </w:r>
    </w:p>
    <w:p>
      <w:pPr>
        <w:keepNext/>
      </w:pPr>
      <w:r/>
      <w:r>
        <w:rPr>
          <w:b/>
        </w:rPr>
        <w:t>Current membership ended/suspended/revoked</w:t>
      </w:r>
      <w:r/>
    </w:p>
    <w:p>
      <w:r>
        <w:t>Access is denied from current state. Old sessions, menu links and notices cannot restore it. Ask the accountable operator to review the established record.</w:t>
      </w:r>
    </w:p>
    <w:p>
      <w:pPr>
        <w:keepNext/>
      </w:pPr>
      <w:r/>
      <w:r>
        <w:rPr>
          <w:b/>
        </w:rPr>
        <w:t>Missing capability or offering/teacher scope</w:t>
      </w:r>
      <w:r/>
    </w:p>
    <w:p>
      <w:r>
        <w:t>The job is separately restricted. A broad role label or guessed URL grants nothing.</w:t>
      </w:r>
    </w:p>
    <w:p>
      <w:pPr>
        <w:keepNext/>
      </w:pPr>
      <w:r/>
      <w:r>
        <w:rPr>
          <w:b/>
        </w:rPr>
        <w:t>MFA/recent verification needed</w:t>
      </w:r>
      <w:r/>
    </w:p>
    <w:p>
      <w:r>
        <w:t>Use your own enrolled authenticator and re-verify. Never borrow another admin's code or remove the requirement.</w:t>
      </w:r>
    </w:p>
    <w:p>
      <w:pPr>
        <w:keepNext/>
      </w:pPr>
      <w:r/>
      <w:r>
        <w:rPr>
          <w:b/>
        </w:rPr>
        <w:t>No active/assigned material</w:t>
      </w:r>
      <w:r/>
    </w:p>
    <w:p>
      <w:r>
        <w:t>Verify enrolment, published curriculum assignment and deliberate assignment release with the responsible staff.</w:t>
      </w:r>
    </w:p>
    <w:p>
      <w:pPr>
        <w:keepNext/>
      </w:pPr>
      <w:r/>
      <w:r>
        <w:rPr>
          <w:b/>
        </w:rPr>
        <w:t>Navigation verification failed</w:t>
      </w:r>
      <w:r/>
    </w:p>
    <w:p>
      <w:r>
        <w:t xml:space="preserve">Use </w:t>
      </w:r>
      <w:r>
        <w:rPr>
          <w:b/>
        </w:rPr>
        <w:t>Retry navigation</w:t>
      </w:r>
      <w:r>
        <w:t xml:space="preserve"> where offered. The app fails closed rather than assuming access.</w:t>
      </w:r>
    </w:p>
    <w:p>
      <w:pPr>
        <w:keepNext/>
      </w:pPr>
      <w:r/>
      <w:r>
        <w:rPr>
          <w:b/>
        </w:rPr>
        <w:t>Old signed file link expired</w:t>
      </w:r>
      <w:r/>
    </w:p>
    <w:p>
      <w:r>
        <w:t>Request a fresh permitted download from the application; do not save/share a long-lived public copy. Download expiry and underlying course access are different controls.</w:t>
      </w:r>
    </w:p>
    <w:p>
      <w:r>
        <w:t>Current navigation refreshes in the foreground periodically; it is not a promise that revoked content instantly disappears from every already-open screen or downloaded file. Server/database authorization remains decisive for subsequent operations.</w:t>
      </w:r>
    </w:p>
    <w:p>
      <w:pPr>
        <w:pStyle w:val="Heading2"/>
      </w:pPr>
      <w:r>
        <w:t>Safe handling after errors</w:t>
      </w:r>
    </w:p>
    <w:p>
      <w:pPr>
        <w:pStyle w:val="ListBullet"/>
      </w:pPr>
      <w:r>
        <w:t>Retry a failed read using the page's refresh/try-again control.</w:t>
      </w:r>
    </w:p>
    <w:p>
      <w:pPr>
        <w:pStyle w:val="ListBullet"/>
      </w:pPr>
      <w:r>
        <w:t>For uploads, submissions, releases, publication, approvals, recovery and closeout, inspect current state before repeating a write. A lost response can occur after a successful operation.</w:t>
      </w:r>
    </w:p>
    <w:p>
      <w:pPr>
        <w:pStyle w:val="ListBullet"/>
      </w:pPr>
      <w:r>
        <w:t>Never manually delete a possibly attached file to compensate for uncertainty. Never use another logged-in person's authority to finish a retired account's operation.</w:t>
      </w:r>
    </w:p>
    <w:p>
      <w:pPr>
        <w:pStyle w:val="ListBullet"/>
      </w:pPr>
      <w:r>
        <w:t>An uncertain password mutation stays fenced. Investigation/expiry is not proof the provider did not change it.</w:t>
      </w:r>
    </w:p>
    <w:p>
      <w:pPr>
        <w:pStyle w:val="ListBullet"/>
      </w:pPr>
      <w:r>
        <w:t>Close a shared-browser session when changing people. Do not assume refresh of an old token creates a new authorized session.</w:t>
      </w:r>
    </w:p>
    <w:p>
      <w:pPr>
        <w:pStyle w:val="Heading2"/>
      </w:pPr>
      <w:r>
        <w:t>Microphone and assistance troubleshooting</w:t>
      </w:r>
    </w:p>
    <w:p>
      <w:r>
        <w:t>Recording needs a supported browser/device and microphone permission. A permission denial or unavailable input should lead to typed feedback, not a request for unrelated device access. Check the browser's microphone setting yourself and start recording deliberately; watch the listening state and stop when done. Use only permitted audio formats/limits.</w:t>
      </w:r>
    </w:p>
    <w:p>
      <w:r>
        <w:t>Recording a voice note, transcribing dictation and AI proofreading are separate operations. The production transcription/proofreading providers are not active. Preview-generated text is fictional. A provider-unavailable result is not fixed by entering a personal API key into the browser or sending student work to an unapproved service.</w:t>
      </w:r>
    </w:p>
    <w:p>
      <w:pPr>
        <w:pStyle w:val="Heading2"/>
      </w:pPr>
      <w:r>
        <w:t>Support information to provide</w:t>
      </w:r>
    </w:p>
    <w:p>
      <w:r>
        <w:t>Give the accountable support operator the affected workspace, approximate time/timezone, intended action, visible safe error/status and whether the issue occurred locally or on fictional staging. Share private identity references only through the approved restricted channel when needed. Crop/redact screenshots before sharing; never include passwords, OTPs, activation/recovery links, backup codes, QR images, service keys or other students' work.</w:t>
      </w:r>
    </w:p>
    <w:p>
      <w:r>
        <w:t>Do not post raw provider responses or signed file URLs in public GitHub issues. The current repository is public. No production support email/phone or guaranteed response time is published in this handbook; private contact/handover/escalation details still need operational validation.</w:t>
      </w:r>
    </w:p>
    <w:p>
      <w:pPr>
        <w:pStyle w:val="Heading2"/>
      </w:pPr>
      <w:r>
        <w:t>Quick glossary</w:t>
      </w:r>
    </w:p>
    <w:p>
      <w:pPr>
        <w:pStyle w:val="ListBullet"/>
      </w:pPr>
      <w:r/>
      <w:r>
        <w:rPr>
          <w:b/>
        </w:rPr>
        <w:t>Member ID:</w:t>
      </w:r>
      <w:r>
        <w:t xml:space="preserve"> stable student-facing identifier, independent of any one course.</w:t>
      </w:r>
    </w:p>
    <w:p>
      <w:pPr>
        <w:pStyle w:val="ListBullet"/>
      </w:pPr>
      <w:r/>
      <w:r>
        <w:rPr>
          <w:b/>
        </w:rPr>
        <w:t>Offering:</w:t>
      </w:r>
      <w:r>
        <w:t xml:space="preserve"> reusable course/programme definition.</w:t>
      </w:r>
    </w:p>
    <w:p>
      <w:pPr>
        <w:pStyle w:val="ListBullet"/>
      </w:pPr>
      <w:r/>
      <w:r>
        <w:rPr>
          <w:b/>
        </w:rPr>
        <w:t>Cohort:</w:t>
      </w:r>
      <w:r>
        <w:t xml:space="preserve"> optional delivery batch within an offering.</w:t>
      </w:r>
    </w:p>
    <w:p>
      <w:pPr>
        <w:pStyle w:val="ListBullet"/>
      </w:pPr>
      <w:r/>
      <w:r>
        <w:rPr>
          <w:b/>
        </w:rPr>
        <w:t>Enrolment:</w:t>
      </w:r>
      <w:r>
        <w:t xml:space="preserve"> a student's record/access lifecycle for an offering/cohort.</w:t>
      </w:r>
    </w:p>
    <w:p>
      <w:pPr>
        <w:pStyle w:val="ListBullet"/>
      </w:pPr>
      <w:r/>
      <w:r>
        <w:rPr>
          <w:b/>
        </w:rPr>
        <w:t>Published version:</w:t>
      </w:r>
      <w:r>
        <w:t xml:space="preserve"> locked content/rubric/material snapshot; later drafts do not rewrite it.</w:t>
      </w:r>
    </w:p>
    <w:p>
      <w:pPr>
        <w:pStyle w:val="ListBullet"/>
      </w:pPr>
      <w:r/>
      <w:r>
        <w:rPr>
          <w:b/>
        </w:rPr>
        <w:t>Assignment release:</w:t>
      </w:r>
      <w:r>
        <w:t xml:space="preserve"> deliberate assignment distribution to eligible enrolments, separate from publication.</w:t>
      </w:r>
    </w:p>
    <w:p>
      <w:pPr>
        <w:pStyle w:val="ListBullet"/>
      </w:pPr>
      <w:r/>
      <w:r>
        <w:rPr>
          <w:b/>
        </w:rPr>
        <w:t>Attempt:</w:t>
      </w:r>
      <w:r>
        <w:t xml:space="preserve"> a draft or finalized submission; finalized attempts are immutable.</w:t>
      </w:r>
    </w:p>
    <w:p>
      <w:pPr>
        <w:pStyle w:val="ListBullet"/>
      </w:pPr>
      <w:r/>
      <w:r>
        <w:rPr>
          <w:b/>
        </w:rPr>
        <w:t>Capability/scope:</w:t>
      </w:r>
      <w:r>
        <w:t xml:space="preserve"> explicit permission plus the context in which it may be used, not merely a job title.</w:t>
      </w:r>
    </w:p>
    <w:p>
      <w:pPr>
        <w:pStyle w:val="ListBullet"/>
      </w:pPr>
      <w:r/>
      <w:r>
        <w:rPr>
          <w:b/>
        </w:rPr>
        <w:t>Archive:</w:t>
      </w:r>
      <w:r>
        <w:t xml:space="preserve"> bounded private own-work/published-feedback access after course end, not lifetime lessons.</w:t>
      </w:r>
    </w:p>
    <w:p>
      <w:pPr>
        <w:pStyle w:val="ListBullet"/>
      </w:pPr>
      <w:r/>
      <w:r>
        <w:rPr>
          <w:b/>
        </w:rPr>
        <w:t>Fictional preview:</w:t>
      </w:r>
      <w:r>
        <w:t xml:space="preserve"> demonstration state that does not establish real backend changes.</w:t>
      </w:r>
    </w:p>
    <w:p>
      <w:pPr>
        <w:pStyle w:val="Heading1"/>
      </w:pPr>
      <w:r>
        <w:t>3  Student guide</w:t>
      </w:r>
    </w:p>
    <w:p>
      <w:pPr>
        <w:pStyle w:val="Heading2"/>
      </w:pPr>
      <w:r>
        <w:t>1 Activate and sign in</w:t>
      </w:r>
    </w:p>
    <w:p>
      <w:r>
        <w:t>New students receive a Dexam Member ID and a one-time activation pack privately from an authorized enrolment operator. Open its activation link (</w:t>
      </w:r>
      <w:r>
        <w:t>/activate</w:t>
      </w:r>
      <w:r>
        <w:t>), follow the identity/proof prompts and choose your own password. Use the pack's backup entry if the link cannot be opened. Keep the pack private; do not send it in a group or screenshot. Used/expired credentials cannot be replayed - contact the operator rather than creating another account.</w:t>
      </w:r>
    </w:p>
    <w:p>
      <w:r>
        <w:t xml:space="preserve">Open </w:t>
      </w:r>
      <w:r>
        <w:t>/sign-in</w:t>
      </w:r>
      <w:r>
        <w:t xml:space="preserve"> and enter your Member ID and password. Member ID is your stable Dexam identity; joining another course or finishing a course does not require a duplicate account. The student login is not an employee email login.</w:t>
      </w:r>
    </w:p>
    <w:p>
      <w:r>
        <w:t xml:space="preserve">If you forget your password, use </w:t>
      </w:r>
      <w:r>
        <w:t>/student/recover</w:t>
      </w:r>
      <w:r>
        <w:t xml:space="preserve"> for the assisted-recovery instructions or to consume a privately issued recovery pack. Two eligible administrators must independently authorize a reset after checking established identity/enrolment evidence. A name or Member ID alone is not enough. Hosted reset execution remains disabled pending launch approval; this is not public email self-service.</w:t>
      </w:r>
    </w:p>
    <w:p>
      <w:pPr>
        <w:pStyle w:val="Heading2"/>
      </w:pPr>
      <w:r>
        <w:t>2 Home and courses</w:t>
      </w:r>
    </w:p>
    <w:p>
      <w:r>
        <w:t xml:space="preserve">Open </w:t>
      </w:r>
      <w:r>
        <w:t>/student</w:t>
      </w:r>
      <w:r>
        <w:t>. Review your Member ID, current enrolments, offering/cohort details and current access status. An account without an active, assigned course will not automatically have lessons. Access is rechecked; old links do not override a suspended account or ended enrolment.</w:t>
      </w:r>
    </w:p>
    <w:p>
      <w:pPr>
        <w:pStyle w:val="Heading2"/>
      </w:pPr>
      <w:r>
        <w:t>3 Read coursework</w:t>
      </w:r>
    </w:p>
    <w:p>
      <w:r>
        <w:t xml:space="preserve">Open </w:t>
      </w:r>
      <w:r>
        <w:rPr>
          <w:b/>
        </w:rPr>
        <w:t>Coursework</w:t>
      </w:r>
      <w:r>
        <w:t xml:space="preserve"> (</w:t>
      </w:r>
      <w:r>
        <w:t>/student/coursework</w:t>
      </w:r>
      <w:r>
        <w:t>). Choose the available course/curriculum, browse sections and topics, and read the published lessons. Open/download available private lesson files through the provided controls. Only published, assigned material is available; staff drafts are not visible.</w:t>
      </w:r>
    </w:p>
    <w:p>
      <w:r>
        <w:t>The course is tied to its assigned published version. A staff member publishing a newer version does not silently replace your existing curriculum. Lesson files are for currently active assigned access, not part of the post-course work archive. If no material appears, ask staff to check publication and course assignment.</w:t>
      </w:r>
    </w:p>
    <w:p>
      <w:pPr>
        <w:pStyle w:val="Heading2"/>
      </w:pPr>
      <w:r>
        <w:t>4 Submit an assignment</w:t>
      </w:r>
    </w:p>
    <w:p>
      <w:pPr>
        <w:ind w:left="317" w:hanging="317"/>
      </w:pPr>
      <w:r>
        <w:t xml:space="preserve">1. Open </w:t>
      </w:r>
      <w:r>
        <w:rPr>
          <w:b/>
        </w:rPr>
        <w:t>Assignments</w:t>
      </w:r>
      <w:r>
        <w:t xml:space="preserve"> (</w:t>
      </w:r>
      <w:r>
        <w:t>/student/assignments</w:t>
      </w:r>
      <w:r>
        <w:t>) and select an assignment actually released to you.</w:t>
      </w:r>
    </w:p>
    <w:p>
      <w:pPr>
        <w:ind w:left="317" w:hanging="317"/>
      </w:pPr>
      <w:r>
        <w:t>2. Read its brief, instructions, reference materials and due-date information before starting. An optional due date does not by itself prove late submissions are blocked; follow the displayed assignment policy.</w:t>
      </w:r>
    </w:p>
    <w:p>
      <w:pPr>
        <w:ind w:left="317" w:hanging="317"/>
      </w:pPr>
      <w:r>
        <w:t xml:space="preserve">3. Choose </w:t>
      </w:r>
      <w:r>
        <w:rPr>
          <w:b/>
        </w:rPr>
        <w:t>Start submission</w:t>
      </w:r>
      <w:r>
        <w:t>. This creates a draft attempt.</w:t>
      </w:r>
    </w:p>
    <w:p>
      <w:pPr>
        <w:ind w:left="317" w:hanging="317"/>
      </w:pPr>
      <w:r>
        <w:t xml:space="preserve">4. Select </w:t>
      </w:r>
      <w:r>
        <w:rPr>
          <w:b/>
        </w:rPr>
        <w:t>Add PDF or images</w:t>
      </w:r>
      <w:r>
        <w:t>. Accepted types are PDF, JPEG, PNG and WebP; the displayed limits are 10 files, 10 MB each and 50 MB total per attempt.</w:t>
      </w:r>
    </w:p>
    <w:p>
      <w:pPr>
        <w:ind w:left="317" w:hanging="317"/>
      </w:pPr>
      <w:r>
        <w:t xml:space="preserve">5. Review the prepared files. Eligible images are optimized/privacy-cleaned on your device. Inspect detail carefully for drawing work; choose </w:t>
      </w:r>
      <w:r>
        <w:rPr>
          <w:b/>
        </w:rPr>
        <w:t>Keep higher quality</w:t>
      </w:r>
      <w:r>
        <w:t xml:space="preserve"> when needed. PDFs are not promised equivalent image compression. You can remove prepared files before uploading.</w:t>
      </w:r>
    </w:p>
    <w:p>
      <w:pPr>
        <w:ind w:left="317" w:hanging="317"/>
      </w:pPr>
      <w:r>
        <w:t xml:space="preserve">6. Choose </w:t>
      </w:r>
      <w:r>
        <w:rPr>
          <w:b/>
        </w:rPr>
        <w:t>Upload reviewed files</w:t>
      </w:r>
      <w:r>
        <w:t xml:space="preserve">. Wait until files appear under </w:t>
      </w:r>
      <w:r>
        <w:rPr>
          <w:b/>
        </w:rPr>
        <w:t>Uploaded privately</w:t>
      </w:r>
      <w:r>
        <w:t>. In the draft you can remove uploaded files and correct the set.</w:t>
      </w:r>
    </w:p>
    <w:p>
      <w:pPr>
        <w:ind w:left="317" w:hanging="317"/>
      </w:pPr>
      <w:r>
        <w:t xml:space="preserve">7. Once every intended file is uploaded and no prepared files remain, choose </w:t>
      </w:r>
      <w:r>
        <w:rPr>
          <w:b/>
        </w:rPr>
        <w:t>Submit assignment</w:t>
      </w:r>
      <w:r>
        <w:t>. Uploading alone is not submission. The attempt becomes available for teacher review; it remains editable until feedback is published.</w:t>
      </w:r>
    </w:p>
    <w:p>
      <w:pPr>
        <w:ind w:left="317" w:hanging="317"/>
      </w:pPr>
      <w:r>
        <w:t>8. Confirm the status/attempt history changed. If the response is uncertain, refresh and check history before trying again; do not repeatedly start duplicate work.</w:t>
      </w:r>
    </w:p>
    <w:p>
      <w:r>
        <w:t xml:space="preserve">Before published feedback, choose </w:t>
      </w:r>
      <w:r>
        <w:rPr>
          <w:b/>
        </w:rPr>
        <w:t>Edit attempt 1</w:t>
      </w:r>
      <w:r>
        <w:t xml:space="preserve"> (or the relevant number) to reopen that attempt as a draft. Existing files are carried forward; add/remove files and deliberately submit again. The displayed attempt number stays the same and its version increases. The prior submitted snapshot and any private teacher draft are preserved internally. While editing, the new version is not available for review; stale feedback cannot be published against the old version.</w:t>
      </w:r>
    </w:p>
    <w:p>
      <w:r>
        <w:t xml:space="preserve">Once feedback is published, that reviewed attempt stays locked, including a correction-request outcome. Use </w:t>
      </w:r>
      <w:r>
        <w:rPr>
          <w:b/>
        </w:rPr>
        <w:t>Start another attempt</w:t>
      </w:r>
      <w:r>
        <w:t xml:space="preserve"> to create Attempt 2, Attempt 3 and so on. You do not need a correction request, but current course access and an active assignment release are required. Only one draft per assignment is allowed; finish it before editing another attempt. Existing file limits remain, and repeated attempts do not promise unlimited storage.</w:t>
      </w:r>
    </w:p>
    <w:p>
      <w:pPr>
        <w:pStyle w:val="Heading2"/>
      </w:pPr>
      <w:r>
        <w:t>5 Read feedback</w:t>
      </w:r>
    </w:p>
    <w:p>
      <w:r>
        <w:t xml:space="preserve">Open the assignment's </w:t>
      </w:r>
      <w:r>
        <w:rPr>
          <w:b/>
        </w:rPr>
        <w:t>Attempt history</w:t>
      </w:r>
      <w:r>
        <w:t xml:space="preserve"> and published feedback. Read the teacher's final written feedback and correction instructions; play an optional published voice note where present. Private teacher drafts or unaccepted AI suggestions are not student feedback. AI-assisted-and-teacher-reviewed disclosure may be shown when relevant.</w:t>
      </w:r>
    </w:p>
    <w:p>
      <w:r>
        <w:t>If the outcome is review completed, the teacher has finished that review - not awarded an exam score or certified mastery. If correction is requested, prepare the next attempt against that specific guidance. The current product does not supply an assessment/scoring system merely from these statuses.</w:t>
      </w:r>
    </w:p>
    <w:p>
      <w:pPr>
        <w:pStyle w:val="Heading2"/>
      </w:pPr>
      <w:r>
        <w:t>6 Notifications</w:t>
      </w:r>
    </w:p>
    <w:p>
      <w:r>
        <w:t xml:space="preserve">Open </w:t>
      </w:r>
      <w:r>
        <w:t>/student/notifications</w:t>
      </w:r>
      <w:r>
        <w:t>, review all/unread updates, open the relevant protected work item, and mark individual/all updates read as appropriate. Messages cover existing approved events such as released assignments, published feedback and class changes. Reading a notice does not submit work or change a grade. An old notice cannot restore ended access. These are in-app updates; email, SMS, WhatsApp, push and advance reminders are not automatically enabled.</w:t>
      </w:r>
    </w:p>
    <w:p>
      <w:pPr>
        <w:pStyle w:val="Heading2"/>
      </w:pPr>
      <w:r>
        <w:t>7 Class agenda</w:t>
      </w:r>
    </w:p>
    <w:p>
      <w:r>
        <w:t xml:space="preserve">Open </w:t>
      </w:r>
      <w:r>
        <w:rPr>
          <w:b/>
        </w:rPr>
        <w:t>Class agenda</w:t>
      </w:r>
      <w:r>
        <w:t xml:space="preserve"> (</w:t>
      </w:r>
      <w:r>
        <w:t>/student/agenda</w:t>
      </w:r>
      <w:r>
        <w:t>) to see currently permitted one-off class sessions and schedule changes/cancellations. Check the displayed time and timezone. The app does not promise recurring classes, attendance tracking, conferencing links, or a reminder 24 hours before class. If no session is shown, verify your course/cohort with staff.</w:t>
      </w:r>
    </w:p>
    <w:p>
      <w:pPr>
        <w:pStyle w:val="Heading2"/>
      </w:pPr>
      <w:r>
        <w:t>8 Private study checklist</w:t>
      </w:r>
    </w:p>
    <w:p>
      <w:r>
        <w:t xml:space="preserve">Open </w:t>
      </w:r>
      <w:r>
        <w:t>/student/study-checklist</w:t>
      </w:r>
      <w:r>
        <w:t>. Mark/unmark topics while active to track your own study. This is self-reported, private progress - not teacher-verified achievement, attendance, marks or passive tracking. After course closeout, retained checklist information can be read within the existing archive window but not used to resume academic access.</w:t>
      </w:r>
    </w:p>
    <w:p>
      <w:pPr>
        <w:pStyle w:val="Heading2"/>
      </w:pPr>
      <w:r>
        <w:t>9 After the course ends</w:t>
      </w:r>
    </w:p>
    <w:p>
      <w:r>
        <w:t xml:space="preserve">Course completion/withdrawal ends lessons and new submissions for that enrolment. Your Member ID and other eligible courses remain separate. Open </w:t>
      </w:r>
      <w:r>
        <w:rPr>
          <w:b/>
        </w:rPr>
        <w:t>Work archive</w:t>
      </w:r>
      <w:r>
        <w:t xml:space="preserve"> (</w:t>
      </w:r>
      <w:r>
        <w:t>/student/archive</w:t>
      </w:r>
      <w:r>
        <w:t>) to privately view/download eligible finalized submissions and already-published feedback during the 12-month window after course end. It is not lifetime storage, editable submission space, or an archive of all lessons/drafts.</w:t>
      </w:r>
    </w:p>
    <w:p>
      <w:r>
        <w:t>Download any work you need to keep before access expires. The app may display expiry information; do not rely on an external reminder. Access expiry is separate from eventual physical retention cleanup and approved holds. Missing/expired items cannot be restored by guessing old file links.</w:t>
      </w:r>
    </w:p>
    <w:p>
      <w:pPr>
        <w:pStyle w:val="Heading2"/>
      </w:pPr>
      <w:r>
        <w:t>10 Common problems</w:t>
      </w:r>
    </w:p>
    <w:p>
      <w:pPr>
        <w:keepNext/>
      </w:pPr>
      <w:r/>
      <w:r>
        <w:rPr>
          <w:b/>
        </w:rPr>
        <w:t>Invalid Member ID/password</w:t>
      </w:r>
      <w:r/>
    </w:p>
    <w:p>
      <w:r>
        <w:t>Check the exact Member ID and use assisted recovery; do not try the Zoho/employee password merely because it works elsewhere.</w:t>
      </w:r>
    </w:p>
    <w:p>
      <w:pPr>
        <w:keepNext/>
      </w:pPr>
      <w:r/>
      <w:r>
        <w:rPr>
          <w:b/>
        </w:rPr>
        <w:t>No coursework or assignment</w:t>
      </w:r>
      <w:r/>
    </w:p>
    <w:p>
      <w:r>
        <w:t>Ask staff to check active enrolment, published curriculum assignment and deliberate assignment release.</w:t>
      </w:r>
    </w:p>
    <w:p>
      <w:pPr>
        <w:keepNext/>
      </w:pPr>
      <w:r/>
      <w:r>
        <w:rPr>
          <w:b/>
        </w:rPr>
        <w:t>Upload rejected</w:t>
      </w:r>
      <w:r/>
    </w:p>
    <w:p>
      <w:r>
        <w:t>Check format, file/total limits and whether the attempt is still a draft. Review image preparation rather than uploading unsupported types.</w:t>
      </w:r>
    </w:p>
    <w:p>
      <w:pPr>
        <w:keepNext/>
      </w:pPr>
      <w:r/>
      <w:r>
        <w:rPr>
          <w:b/>
        </w:rPr>
        <w:t>Uploaded but teacher cannot review</w:t>
      </w:r>
      <w:r/>
    </w:p>
    <w:p>
      <w:r>
        <w:t xml:space="preserve">Ensure you selected </w:t>
      </w:r>
      <w:r>
        <w:rPr>
          <w:b/>
        </w:rPr>
        <w:t>Submit assignment</w:t>
      </w:r>
      <w:r>
        <w:t>, not only upload.</w:t>
      </w:r>
    </w:p>
    <w:p>
      <w:pPr>
        <w:keepNext/>
      </w:pPr>
      <w:r/>
      <w:r>
        <w:rPr>
          <w:b/>
        </w:rPr>
        <w:t>Access denied or course closed</w:t>
      </w:r>
      <w:r/>
    </w:p>
    <w:p>
      <w:r>
        <w:t>Contact staff about current access. A browser refresh or old URL cannot override it.</w:t>
      </w:r>
    </w:p>
    <w:p>
      <w:pPr>
        <w:keepNext/>
      </w:pPr>
      <w:r/>
      <w:r>
        <w:rPr>
          <w:b/>
        </w:rPr>
        <w:t>Wrong file submitted</w:t>
      </w:r>
      <w:r/>
    </w:p>
    <w:p>
      <w:r>
        <w:t>Use Edit attempt before published feedback. If reviewed, keep it locked and start another attempt while access remains active.</w:t>
      </w:r>
    </w:p>
    <w:p>
      <w:r>
        <w:t>Never send your password, backup code, private activation/recovery link or other students' files to support.</w:t>
      </w:r>
    </w:p>
    <w:p>
      <w:pPr>
        <w:pStyle w:val="Heading1"/>
      </w:pPr>
      <w:r>
        <w:t>4  Teacher guide</w:t>
      </w:r>
    </w:p>
    <w:p>
      <w:pPr>
        <w:pStyle w:val="Heading2"/>
      </w:pPr>
      <w:r>
        <w:t>Access and current scope</w:t>
      </w:r>
    </w:p>
    <w:p>
      <w:r>
        <w:t xml:space="preserve">Teachers sign in at </w:t>
      </w:r>
      <w:r>
        <w:t>/teacher/sign-in</w:t>
      </w:r>
      <w:r>
        <w:t xml:space="preserve"> with their established employee email/password and land at </w:t>
      </w:r>
      <w:r>
        <w:t>/teacher</w:t>
      </w:r>
      <w:r>
        <w:t>, with a review-focused layout. This is the same identity, not a new teacher account. Teacher access uses specifically assigned review authority - not automatic CRM, administration, content-editing, scheduling or full curriculum-reading access.</w:t>
      </w:r>
    </w:p>
    <w:p>
      <w:r>
        <w:t xml:space="preserve">Choose </w:t>
      </w:r>
      <w:r>
        <w:rPr>
          <w:b/>
        </w:rPr>
        <w:t>Reviews</w:t>
      </w:r>
      <w:r>
        <w:t xml:space="preserve"> (</w:t>
      </w:r>
      <w:r>
        <w:t>/teacher/reviews</w:t>
      </w:r>
      <w:r>
        <w:t xml:space="preserve">) from the teacher menu. Existing </w:t>
      </w:r>
      <w:r>
        <w:t>/staff/reviews</w:t>
      </w:r>
      <w:r>
        <w:t xml:space="preserve"> bookmarks/notification links still work with the teacher layout and original guards. Without current review scope, the new teacher workspace is denied - not granted extra authority. Eligible portal-switch links change the workspace, not the signed-in person.</w:t>
      </w:r>
    </w:p>
    <w:p>
      <w:r>
        <w:t>Keep your own employee account and required MFA current. If Reviews is missing/denied, the operator should verify your active membership, review capability and teaching scope. A missing assignment may also mean the student has not finalized a submission. The wider teacher coursework reader/roster/attendance dashboard remains deferred under D-031 A.</w:t>
      </w:r>
    </w:p>
    <w:p>
      <w:pPr>
        <w:pStyle w:val="Heading2"/>
      </w:pPr>
      <w:r>
        <w:t>Review a submission</w:t>
      </w:r>
    </w:p>
    <w:p>
      <w:pPr>
        <w:ind w:left="317" w:hanging="317"/>
      </w:pPr>
      <w:r>
        <w:t xml:space="preserve">1. Select a student/submission in </w:t>
      </w:r>
      <w:r>
        <w:rPr>
          <w:b/>
        </w:rPr>
        <w:t>Feedback review</w:t>
      </w:r>
      <w:r>
        <w:t>. Confirm the student, assignment, attempt number, version and submitted files. Multiple attempts may await review separately.</w:t>
      </w:r>
    </w:p>
    <w:p>
      <w:pPr>
        <w:ind w:left="317" w:hanging="317"/>
      </w:pPr>
      <w:r>
        <w:t>2. Inspect visible file thumbnails. Click a file's preview control to expand it on the same page; close the expanded viewer when finished. Use the provided private file/download actions for supported work. An image preview does not replace checking every submitted file, including PDFs.</w:t>
      </w:r>
    </w:p>
    <w:p>
      <w:pPr>
        <w:ind w:left="317" w:hanging="317"/>
      </w:pPr>
      <w:r>
        <w:t>3. Obtain the approved assignment-specific instructions/evaluation guidance through your authorized academic staff/current permitted material. The review screen currently shows assignment title/group but does not fetch/display the full assignment brief or rubric. Do not infer criteria from the title or use another role's account to obtain them. A new in-app guidance reader requires its separately scoped approval under the existing teacher-workspace decision.</w:t>
      </w:r>
    </w:p>
    <w:p>
      <w:pPr>
        <w:ind w:left="317" w:hanging="317"/>
      </w:pPr>
      <w:r>
        <w:t xml:space="preserve">4. Enter </w:t>
      </w:r>
      <w:r>
        <w:rPr>
          <w:b/>
        </w:rPr>
        <w:t>Written feedback</w:t>
      </w:r>
      <w:r>
        <w:t>. Keep it specific, constructive and understandable to the student. Do not include other students' information.</w:t>
      </w:r>
    </w:p>
    <w:p>
      <w:pPr>
        <w:ind w:left="317" w:hanging="317"/>
      </w:pPr>
      <w:r>
        <w:t xml:space="preserve">5. Choose </w:t>
      </w:r>
      <w:r>
        <w:rPr>
          <w:b/>
        </w:rPr>
        <w:t>Save private draft</w:t>
      </w:r>
      <w:r>
        <w:t xml:space="preserve"> when you are not ready to publish. Saved private feedback is not a student-visible result.</w:t>
      </w:r>
    </w:p>
    <w:p>
      <w:r>
        <w:t xml:space="preserve">Students can edit until feedback is published. An edit creates a new version and makes the old draft ineligible for publication, without deleting it. Reload the queue, inspect the current files and confirm </w:t>
      </w:r>
      <w:r>
        <w:rPr>
          <w:b/>
        </w:rPr>
        <w:t>I have reviewed the updated files for this version</w:t>
      </w:r>
      <w:r>
        <w:t xml:space="preserve"> before preparing feedback on an edited version. </w:t>
      </w:r>
      <w:r>
        <w:rPr>
          <w:b/>
        </w:rPr>
        <w:t>Previous version draft  -  reference only</w:t>
      </w:r>
      <w:r>
        <w:t>, where available, shows the immediately preceding private writing; it is not silently copied or published. If publication reports changed work, do not retry the old draft blindly. Published feedback locks that exact attempt. Students may still submit a separate numbered attempt while eligible; reviewing an older attempt does not replace the newer attempt's assignment status.</w:t>
      </w:r>
    </w:p>
    <w:p>
      <w:pPr>
        <w:pStyle w:val="Heading2"/>
      </w:pPr>
      <w:r>
        <w:t>Dictation versus a voice note</w:t>
      </w:r>
    </w:p>
    <w:p>
      <w:r>
        <w:t>These are two different uses of recording:</w:t>
      </w:r>
    </w:p>
    <w:p>
      <w:pPr>
        <w:pStyle w:val="ListBullet"/>
      </w:pPr>
      <w:r/>
      <w:r>
        <w:rPr>
          <w:b/>
        </w:rPr>
        <w:t>Dictate feedback</w:t>
      </w:r>
      <w:r>
        <w:t xml:space="preserve"> records speech intended to become editable written feedback. Start deliberately, allow microphone access in your browser, watch the listening indicator and stop when finished. Correct the resulting text before publishing.</w:t>
      </w:r>
    </w:p>
    <w:p>
      <w:pPr>
        <w:pStyle w:val="ListBullet"/>
      </w:pPr>
      <w:r>
        <w:t xml:space="preserve">A </w:t>
      </w:r>
      <w:r>
        <w:rPr>
          <w:b/>
        </w:rPr>
        <w:t>Voice note</w:t>
      </w:r>
      <w:r>
        <w:t xml:space="preserve"> is optional audio the student can play after publication. Record or select a permitted audio file. The current teacher composer does not yet wire a playable draft-audio source or provide a dedicated remove control; do not rely on its empty playback control to verify a recording. Prefer an independently checked file or written feedback until this usability defect is fixed, and do not publish unverified audio. The teacher must supply the required written equivalent; audio is not a way to omit accessible written feedback.</w:t>
      </w:r>
    </w:p>
    <w:p>
      <w:r>
        <w:t>Recordings are limited to five minutes and 10 MB; permitted uploads are WebM, MP3/MPEG and MP4 audio. Device/browser permissions and supported audio formats affect recording. Use typed feedback when the microphone is denied/unavailable. Stop recording before leaving or switching accounts.</w:t>
      </w:r>
    </w:p>
    <w:p>
      <w:r>
        <w:t>Important: recording UI exists, but production speech-to-text is not activated. A successful recording does not guarantee transcription. In fictional preview, generated/transcribed content is demonstration data, not proof of a live AI service. Do not send real student content to an unapproved provider.</w:t>
      </w:r>
    </w:p>
    <w:p>
      <w:pPr>
        <w:pStyle w:val="Heading2"/>
      </w:pPr>
      <w:r>
        <w:t>Proofreading assistance</w:t>
      </w:r>
    </w:p>
    <w:p>
      <w:r>
        <w:t xml:space="preserve">Use </w:t>
      </w:r>
      <w:r>
        <w:rPr>
          <w:b/>
        </w:rPr>
        <w:t>Proofread with AI</w:t>
      </w:r>
      <w:r>
        <w:t xml:space="preserve"> only when that environment's approved service is available. Review original and suggested wording side by side; edit and explicitly accept/reject the suggestion. Accepting a suggestion is not publishing it. Preserve your intended meaning and academic judgment.</w:t>
      </w:r>
    </w:p>
    <w:p>
      <w:r>
        <w:t>Production proofreading and rubric-based bulk AI providers remain disabled/gated. The current review interface is not a production batch-AI evaluation console. Do not promise automatic grades, auto-publication or student-visible AI evaluation without teacher review.</w:t>
      </w:r>
    </w:p>
    <w:p>
      <w:pPr>
        <w:pStyle w:val="Heading2"/>
      </w:pPr>
      <w:r>
        <w:t>Choose the student s next step</w:t>
      </w:r>
    </w:p>
    <w:p>
      <w:pPr>
        <w:pStyle w:val="ListBullet"/>
      </w:pPr>
      <w:r/>
      <w:r>
        <w:rPr>
          <w:b/>
        </w:rPr>
        <w:t>Publish &amp; complete review</w:t>
      </w:r>
      <w:r>
        <w:t xml:space="preserve"> publishes the final feedback and closes the review outcome for this attempt.</w:t>
      </w:r>
    </w:p>
    <w:p>
      <w:pPr>
        <w:pStyle w:val="ListBullet"/>
      </w:pPr>
      <w:r/>
      <w:r>
        <w:rPr>
          <w:b/>
        </w:rPr>
        <w:t>Publish &amp; request correction</w:t>
      </w:r>
      <w:r>
        <w:t xml:space="preserve"> publishes feedback and asks the student for another attempt. Write a clear </w:t>
      </w:r>
      <w:r>
        <w:rPr>
          <w:b/>
        </w:rPr>
        <w:t>Correction request</w:t>
      </w:r>
      <w:r>
        <w:t xml:space="preserve"> first.</w:t>
      </w:r>
    </w:p>
    <w:p>
      <w:pPr>
        <w:pStyle w:val="ListBullet"/>
      </w:pPr>
      <w:r/>
      <w:r>
        <w:rPr>
          <w:b/>
        </w:rPr>
        <w:t>Dictate correction</w:t>
      </w:r>
      <w:r>
        <w:t xml:space="preserve"> and </w:t>
      </w:r>
      <w:r>
        <w:rPr>
          <w:b/>
        </w:rPr>
        <w:t>Proofread correction with AI</w:t>
      </w:r>
      <w:r>
        <w:t xml:space="preserve"> apply to that correction text. Their provider/recording limitations are the same as above. Accept/reject a wording suggestion deliberately, then publish the intended outcome.</w:t>
      </w:r>
    </w:p>
    <w:p>
      <w:r>
        <w:t>Check the final text/audio and selected outcome before either publication action. Draft saving, proofreading and audio upload do not publish feedback. Publication is the deliberate student-visible step. Refresh after an uncertain response before repeating it.</w:t>
      </w:r>
    </w:p>
    <w:p>
      <w:pPr>
        <w:pStyle w:val="Heading2"/>
      </w:pPr>
      <w:r>
        <w:t>Notifications and account security</w:t>
      </w:r>
    </w:p>
    <w:p>
      <w:r>
        <w:t xml:space="preserve">Use </w:t>
      </w:r>
      <w:r>
        <w:t>/teacher/notifications</w:t>
      </w:r>
      <w:r>
        <w:t xml:space="preserve"> for assigned-review updates and protected deep links; existing staff notification links remain compatible. Notification availability follows current assignment and account authority; old notices cannot preserve revoked access. In-app notifications are not external email or push.</w:t>
      </w:r>
    </w:p>
    <w:p>
      <w:r>
        <w:t xml:space="preserve">Open </w:t>
      </w:r>
      <w:r>
        <w:t>/teacher/security</w:t>
      </w:r>
      <w:r>
        <w:t xml:space="preserve"> (or compatible </w:t>
      </w:r>
      <w:r>
        <w:t>/staff/security</w:t>
      </w:r>
      <w:r>
        <w:t xml:space="preserve">) for authenticator setup/verification and session controls. </w:t>
      </w:r>
      <w:r>
        <w:rPr>
          <w:b/>
        </w:rPr>
        <w:t>Sign out all devices</w:t>
      </w:r>
      <w:r>
        <w:t xml:space="preserve"> invalidates prior application sessions; after password recovery, existing MFA still matters. Lost-MFA recovery requires two eligible administrators other than the affected person. Never send an MFA seed, QR image, code or student file to a general support chat.</w:t>
      </w:r>
    </w:p>
    <w:p>
      <w:pPr>
        <w:pStyle w:val="Heading2"/>
      </w:pPr>
      <w:r>
        <w:t>What a Teacher role does not imply</w:t>
      </w:r>
    </w:p>
    <w:p>
      <w:r>
        <w:t xml:space="preserve">Teacher review authority alone cannot enrol students, resolve duplicate identities, change access, create/edit curriculum, distribute assignments, schedule classes, view broad CRM data, manage employee roles, recover accounts or grant itself more permissions. If a teacher also holds an independently approved staff responsibility, follow the corresponding </w:t>
      </w:r>
      <w:hyperlink r:id="rId13">
        <w:r>
          <w:rPr>
            <w:color w:val="244B70"/>
          </w:rPr>
          <w:t>Staff guide</w:t>
        </w:r>
      </w:hyperlink>
      <w:r>
        <w:t>; it is a separate grant, not a hidden expansion of Teacher.</w:t>
      </w:r>
    </w:p>
    <w:p>
      <w:pPr>
        <w:pStyle w:val="Heading1"/>
      </w:pPr>
      <w:r>
        <w:t>5  Staff guide</w:t>
      </w:r>
    </w:p>
    <w:p>
      <w:pPr>
        <w:pStyle w:val="Heading2"/>
      </w:pPr>
      <w:r>
        <w:t>Access and responsibilities</w:t>
      </w:r>
    </w:p>
    <w:p>
      <w:r>
        <w:t xml:space="preserve">Open </w:t>
      </w:r>
      <w:r>
        <w:t>/staff/sign-in</w:t>
      </w:r>
      <w:r>
        <w:t xml:space="preserve"> with your established employee email/password, then </w:t>
      </w:r>
      <w:r>
        <w:t>/staff</w:t>
      </w:r>
      <w:r>
        <w:t xml:space="preserve"> for the operations portal. Teacher and Admin have their own entrances/layouts on the same backend. Your membership, capabilities, offering assignments and MFA determine which workspaces you can use. Sales, CRM Coordinator, Enrolment Operator, content editor/publisher, assignment distributor, class scheduler and privacy operator are distinct responsibilities - not powers every employee automatically has.</w:t>
      </w:r>
    </w:p>
    <w:p>
      <w:r>
        <w:t>Use your permitted menu or a direct workspace path. Staff sign-in now defaults to staff home, not Enrolments, unless a safe operational return path was supplied. Eligible portal switches change presentation, not account/permissions. Do not request unrelated access to avoid a denial; ask an authorized operator to check your existing scope.</w:t>
      </w:r>
    </w:p>
    <w:p>
      <w:pPr>
        <w:pStyle w:val="Heading2"/>
      </w:pPr>
      <w:r>
        <w:t>1 Sales manage enquiries</w:t>
      </w:r>
    </w:p>
    <w:p>
      <w:r>
        <w:t xml:space="preserve">Open </w:t>
      </w:r>
      <w:r>
        <w:rPr>
          <w:b/>
        </w:rPr>
        <w:t>CRM</w:t>
      </w:r>
      <w:r>
        <w:t xml:space="preserve"> (</w:t>
      </w:r>
      <w:r>
        <w:t>/staff/crm</w:t>
      </w:r>
      <w:r>
        <w:t>).</w:t>
      </w:r>
    </w:p>
    <w:p>
      <w:pPr>
        <w:ind w:left="317" w:hanging="317"/>
      </w:pPr>
      <w:r>
        <w:t>1. Search your assigned enquiries or create a new enquiry with the prospect, relevant contact/guardian relationship, source, interests and intake context requested by the form. An enquiry contact is not automatically a student account or marketing consent.</w:t>
      </w:r>
    </w:p>
    <w:p>
      <w:pPr>
        <w:ind w:left="317" w:hanging="317"/>
      </w:pPr>
      <w:r>
        <w:t>2. Review possible existing-person matches. Shared names/phone/email evidence can indicate a guardian or a different person; never assume a duplicate should be merged automatically.</w:t>
      </w:r>
    </w:p>
    <w:p>
      <w:pPr>
        <w:ind w:left="317" w:hanging="317"/>
      </w:pPr>
      <w:r>
        <w:t>3. Select an enquiry, log the appropriate activity and record concise factual notes. Schedule/replace a follow-up with its intended due date/time. Avoid unnecessary sensitive information.</w:t>
      </w:r>
    </w:p>
    <w:p>
      <w:pPr>
        <w:ind w:left="317" w:hanging="317"/>
      </w:pPr>
      <w:r>
        <w:t>4. Use deliberate stage controls as the conversation progresses. Changing a CRM stage does not create course access.</w:t>
      </w:r>
    </w:p>
    <w:p>
      <w:pPr>
        <w:ind w:left="317" w:hanging="317"/>
      </w:pPr>
      <w:r>
        <w:t xml:space="preserve">5. To request admission, enter the </w:t>
      </w:r>
      <w:r>
        <w:rPr>
          <w:b/>
        </w:rPr>
        <w:t>Handoff note</w:t>
      </w:r>
      <w:r>
        <w:t xml:space="preserve"> and choose </w:t>
      </w:r>
      <w:r>
        <w:rPr>
          <w:b/>
        </w:rPr>
        <w:t>Request review</w:t>
      </w:r>
      <w:r>
        <w:t>. Sales can request enrolment review, not issue a Member ID/activation pack or approve student access.</w:t>
      </w:r>
    </w:p>
    <w:p>
      <w:pPr>
        <w:ind w:left="317" w:hanging="317"/>
      </w:pPr>
      <w:r>
        <w:t>6. If an operator returns the handoff, read the reason, resolve the missing context and resubmit through the provided flow rather than opening duplicate enquiries.</w:t>
      </w:r>
    </w:p>
    <w:p>
      <w:pPr>
        <w:pStyle w:val="Heading3"/>
      </w:pPr>
      <w:r>
        <w:t>Dead enquiries</w:t>
      </w:r>
    </w:p>
    <w:p>
      <w:r>
        <w:t xml:space="preserve">Enter the required reason and choose </w:t>
      </w:r>
      <w:r>
        <w:rPr>
          <w:b/>
        </w:rPr>
        <w:t>Move to dead enquiries</w:t>
      </w:r>
      <w:r>
        <w:t xml:space="preserve">. The enquiry leaves Active for </w:t>
      </w:r>
      <w:r>
        <w:rPr>
          <w:b/>
        </w:rPr>
        <w:t>Recently dead</w:t>
      </w:r>
      <w:r>
        <w:t xml:space="preserve">; after seven days it appears in </w:t>
      </w:r>
      <w:r>
        <w:rPr>
          <w:b/>
        </w:rPr>
        <w:t>Dead archive</w:t>
      </w:r>
      <w:r>
        <w:t xml:space="preserve"> based on its timestamp. This is not permanent deletion or transfer to a different database. Obsolete follow-up/alert work is invalidated under the existing lifecycle rules.</w:t>
      </w:r>
    </w:p>
    <w:p>
      <w:r>
        <w:t xml:space="preserve">To revive it, open the relevant dead area, enter a restoration reason and choose </w:t>
      </w:r>
      <w:r>
        <w:rPr>
          <w:b/>
        </w:rPr>
        <w:t>Restore to active queue</w:t>
      </w:r>
      <w:r>
        <w:t>. The same audited enquiry is restored; review its ownership and schedule any appropriate new follow-up. Do not recreate the person just because the enquiry was dead. CRM privacy erasure is a separate authorized workflow.</w:t>
      </w:r>
    </w:p>
    <w:p>
      <w:pPr>
        <w:pStyle w:val="Heading2"/>
      </w:pPr>
      <w:r>
        <w:t>2 CRM Coordinator allocate ownership</w:t>
      </w:r>
    </w:p>
    <w:p>
      <w:r>
        <w:t xml:space="preserve">Open </w:t>
      </w:r>
      <w:r>
        <w:rPr>
          <w:b/>
        </w:rPr>
        <w:t>CRM assignment</w:t>
      </w:r>
      <w:r>
        <w:t xml:space="preserve"> (</w:t>
      </w:r>
      <w:r>
        <w:t>/staff/crm/assignments</w:t>
      </w:r>
      <w:r>
        <w:t>) only with the separate allocation grant.</w:t>
      </w:r>
    </w:p>
    <w:p>
      <w:pPr>
        <w:ind w:left="317" w:hanging="317"/>
      </w:pPr>
      <w:r>
        <w:t xml:space="preserve">1. Review </w:t>
      </w:r>
      <w:r>
        <w:rPr>
          <w:b/>
        </w:rPr>
        <w:t>Unassigned</w:t>
      </w:r>
      <w:r>
        <w:t xml:space="preserve"> or </w:t>
      </w:r>
      <w:r>
        <w:rPr>
          <w:b/>
        </w:rPr>
        <w:t>Needs reassignment</w:t>
      </w:r>
      <w:r>
        <w:t>. This queue shows minimum allocation information, not a new right to inspect every enquiry's private content.</w:t>
      </w:r>
    </w:p>
    <w:p>
      <w:pPr>
        <w:ind w:left="317" w:hanging="317"/>
      </w:pPr>
      <w:r>
        <w:t xml:space="preserve">2. Select the exact enquiry and an </w:t>
      </w:r>
      <w:r>
        <w:rPr>
          <w:b/>
        </w:rPr>
        <w:t>Active Sales owner</w:t>
      </w:r>
      <w:r>
        <w:t>.</w:t>
      </w:r>
    </w:p>
    <w:p>
      <w:pPr>
        <w:ind w:left="317" w:hanging="317"/>
      </w:pPr>
      <w:r>
        <w:t xml:space="preserve">3. Enter an </w:t>
      </w:r>
      <w:r>
        <w:rPr>
          <w:b/>
        </w:rPr>
        <w:t>Assignment reason</w:t>
      </w:r>
      <w:r>
        <w:t>, then confirm assignment.</w:t>
      </w:r>
    </w:p>
    <w:p>
      <w:pPr>
        <w:ind w:left="317" w:hanging="317"/>
      </w:pPr>
      <w:r>
        <w:t>4. Confirm the queue/result changed. Reassignment does not reactivate the previous employee's access.</w:t>
      </w:r>
    </w:p>
    <w:p>
      <w:r>
        <w:t>There is no approved bulk/automatic routing or broad export workflow. A Sales role alone does not imply allocation authority.</w:t>
      </w:r>
    </w:p>
    <w:p>
      <w:pPr>
        <w:pStyle w:val="Heading2"/>
      </w:pPr>
      <w:r>
        <w:t>3 Enrolment Operator review a handoff</w:t>
      </w:r>
    </w:p>
    <w:p>
      <w:r>
        <w:t xml:space="preserve">Open </w:t>
      </w:r>
      <w:r>
        <w:rPr>
          <w:b/>
        </w:rPr>
        <w:t>Handoffs</w:t>
      </w:r>
      <w:r>
        <w:t xml:space="preserve"> (</w:t>
      </w:r>
      <w:r>
        <w:t>/staff/enrolment-handoffs</w:t>
      </w:r>
      <w:r>
        <w:t>).</w:t>
      </w:r>
    </w:p>
    <w:p>
      <w:pPr>
        <w:ind w:left="317" w:hanging="317"/>
      </w:pPr>
      <w:r>
        <w:t>1. Select the pending request and review the prospect/contact/intake context.</w:t>
      </w:r>
    </w:p>
    <w:p>
      <w:pPr>
        <w:ind w:left="317" w:hanging="317"/>
      </w:pPr>
      <w:r>
        <w:t xml:space="preserve">2. Decide deliberately between </w:t>
      </w:r>
      <w:r>
        <w:rPr>
          <w:b/>
        </w:rPr>
        <w:t>Create a new student</w:t>
      </w:r>
      <w:r>
        <w:t xml:space="preserve"> and </w:t>
      </w:r>
      <w:r>
        <w:rPr>
          <w:b/>
        </w:rPr>
        <w:t>Use an existing student</w:t>
      </w:r>
      <w:r>
        <w:t>. For an existing person, search and select the canonical student/Member ID.</w:t>
      </w:r>
    </w:p>
    <w:p>
      <w:pPr>
        <w:ind w:left="317" w:hanging="317"/>
      </w:pPr>
      <w:r>
        <w:t>3. Classify every presented possible identity match as appropriate. Name or shared-contact similarity is not proof of identity. The form blocks unresolved candidates; do not select a disposition simply to dismiss the warning.</w:t>
      </w:r>
    </w:p>
    <w:p>
      <w:pPr>
        <w:ind w:left="317" w:hanging="317"/>
      </w:pPr>
      <w:r>
        <w:t xml:space="preserve">4. Select the approved </w:t>
      </w:r>
      <w:r>
        <w:rPr>
          <w:b/>
        </w:rPr>
        <w:t>Course and cohort</w:t>
      </w:r>
      <w:r>
        <w:t xml:space="preserve"> and enter an </w:t>
      </w:r>
      <w:r>
        <w:rPr>
          <w:b/>
        </w:rPr>
        <w:t>Approval reason</w:t>
      </w:r>
      <w:r>
        <w:t>.</w:t>
      </w:r>
    </w:p>
    <w:p>
      <w:pPr>
        <w:ind w:left="317" w:hanging="317"/>
      </w:pPr>
      <w:r>
        <w:t xml:space="preserve">5. Choose </w:t>
      </w:r>
      <w:r>
        <w:rPr>
          <w:b/>
        </w:rPr>
        <w:t>Approve enrolment</w:t>
      </w:r>
      <w:r>
        <w:t xml:space="preserve"> only when identity and course context are established. A new/unclaimed student enters the activation process; a claimed existing student reuses their account/Member ID and receives the eligible enrolment without a duplicate password pack.</w:t>
      </w:r>
    </w:p>
    <w:p>
      <w:pPr>
        <w:ind w:left="317" w:hanging="317"/>
      </w:pPr>
      <w:r>
        <w:t xml:space="preserve">6. If information is incomplete, enter a </w:t>
      </w:r>
      <w:r>
        <w:rPr>
          <w:b/>
        </w:rPr>
        <w:t>Return reason</w:t>
      </w:r>
      <w:r>
        <w:t xml:space="preserve"> and choose </w:t>
      </w:r>
      <w:r>
        <w:rPr>
          <w:b/>
        </w:rPr>
        <w:t>Return request</w:t>
      </w:r>
      <w:r>
        <w:t>. No student access is created by returning it.</w:t>
      </w:r>
    </w:p>
    <w:p>
      <w:pPr>
        <w:pStyle w:val="Heading2"/>
      </w:pPr>
      <w:r>
        <w:t>4 Issue an initial activation pack</w:t>
      </w:r>
    </w:p>
    <w:p>
      <w:r>
        <w:t xml:space="preserve">Open </w:t>
      </w:r>
      <w:r>
        <w:rPr>
          <w:b/>
        </w:rPr>
        <w:t>Enrolments</w:t>
      </w:r>
      <w:r>
        <w:t xml:space="preserve"> (</w:t>
      </w:r>
      <w:r>
        <w:t>/staff/enrolments</w:t>
      </w:r>
      <w:r>
        <w:t>) and search the activation queue. Review the exact student/course/request and confirm pack issuance using the provided controls. Deliver the Member ID, one-time activation link and backup entry privately to that student. Hide the pack when finished. Never put credentials in CRM notes, group chat, screenshots, public issues or this handbook.</w:t>
      </w:r>
    </w:p>
    <w:p>
      <w:r>
        <w:t>If reissue is permitted, provide its required reason and understand that earlier credentials are invalidated. Do not issue another initial activation for an already claimed account. Forgotten passwords use the independently approved student recovery process, not duplicate identity creation.</w:t>
      </w:r>
    </w:p>
    <w:p>
      <w:pPr>
        <w:pStyle w:val="Heading2"/>
      </w:pPr>
      <w:r>
        <w:t>5 Academic content staff edit lessons and assignments</w:t>
      </w:r>
    </w:p>
    <w:p>
      <w:r>
        <w:t xml:space="preserve">Open </w:t>
      </w:r>
      <w:r>
        <w:rPr>
          <w:b/>
        </w:rPr>
        <w:t>Content</w:t>
      </w:r>
      <w:r>
        <w:t xml:space="preserve"> (</w:t>
      </w:r>
      <w:r>
        <w:t>/staff/content</w:t>
      </w:r>
      <w:r>
        <w:t>) with the appropriate offering-scoped authority.</w:t>
      </w:r>
    </w:p>
    <w:p>
      <w:pPr>
        <w:ind w:left="317" w:hanging="317"/>
      </w:pPr>
      <w:r>
        <w:t>1. Choose the curriculum/version and topic. Published content is immutable. Create an editable copy/new draft before changing published material; do not expect an in-place edit of existing students' version.</w:t>
      </w:r>
    </w:p>
    <w:p>
      <w:pPr>
        <w:ind w:left="317" w:hanging="317"/>
      </w:pPr>
      <w:r>
        <w:t>2. Edit topic/lesson titles and the text-first material in the draft. Add/remove permitted lesson files while the lesson is editable. Lesson attachment limits are five PDF/JPEG/PNG/WebP files, 10 MB each; inspect prepared images and confirm upload completion.</w:t>
      </w:r>
    </w:p>
    <w:p>
      <w:pPr>
        <w:ind w:left="317" w:hanging="317"/>
      </w:pPr>
      <w:r>
        <w:t>3. Use the assignment controls to create a private assignment draft or edit an editable version. Set its title/group/instructions, topic links and available evaluation guidance; manage permitted private reference attachments through those controls.</w:t>
      </w:r>
    </w:p>
    <w:p>
      <w:pPr>
        <w:ind w:left="317" w:hanging="317"/>
      </w:pPr>
      <w:r>
        <w:t>4. Review the intended lesson/assignment content and release note. Save changes and deliberately publish using the appropriate existing publication authority. Draft-editor access alone is not publication permission.</w:t>
      </w:r>
    </w:p>
    <w:p>
      <w:pPr>
        <w:ind w:left="317" w:hanging="317"/>
      </w:pPr>
      <w:r>
        <w:t>5. Publishing locks that version. Later changes use a new draft/version. Do not remove shared/published file bytes manually; private file-reference protection is part of the system.</w:t>
      </w:r>
    </w:p>
    <w:p>
      <w:r>
        <w:t>Publication does not migrate existing students to a newer curriculum, and publishing an assignment does not distribute it. Imported Google Sheets are source planning material, not automatic synchronized content. No general video/ebook authoring, arbitrary rich-media hosting or live AI rubric evaluation is implied.</w:t>
      </w:r>
    </w:p>
    <w:p>
      <w:pPr>
        <w:pStyle w:val="Heading3"/>
      </w:pPr>
      <w:r>
        <w:t>Read only curriculum impact</w:t>
      </w:r>
    </w:p>
    <w:p>
      <w:r>
        <w:t xml:space="preserve">With both required existing authorities and an explicit offering-scoped preview grant, open </w:t>
      </w:r>
      <w:r>
        <w:t>/staff/curriculum-impact</w:t>
      </w:r>
      <w:r>
        <w:t>. Select the offering and two published versions to inspect topic/lesson/material differences and aggregate affected-enrolment counts. This preview does not expose individual progress or file URLs, move students, send notices or perform a migration. Do not interpret a successful preview as approval to upgrade a cohort.</w:t>
      </w:r>
    </w:p>
    <w:p>
      <w:pPr>
        <w:pStyle w:val="Heading2"/>
      </w:pPr>
      <w:r>
        <w:t>6 Release assignments</w:t>
      </w:r>
    </w:p>
    <w:p>
      <w:r>
        <w:t xml:space="preserve">Open </w:t>
      </w:r>
      <w:r>
        <w:rPr>
          <w:b/>
        </w:rPr>
        <w:t>Distribution</w:t>
      </w:r>
      <w:r>
        <w:t xml:space="preserve"> (</w:t>
      </w:r>
      <w:r>
        <w:t>/staff/assignments</w:t>
      </w:r>
      <w:r>
        <w:t>) with explicit assignment-distribution scope.</w:t>
      </w:r>
    </w:p>
    <w:p>
      <w:pPr>
        <w:ind w:left="317" w:hanging="317"/>
      </w:pPr>
      <w:r>
        <w:t>1. Select the offering and a published assignment/version.</w:t>
      </w:r>
    </w:p>
    <w:p>
      <w:pPr>
        <w:ind w:left="317" w:hanging="317"/>
      </w:pPr>
      <w:r>
        <w:t xml:space="preserve">2. Choose </w:t>
      </w:r>
      <w:r>
        <w:rPr>
          <w:b/>
        </w:rPr>
        <w:t>One cohort</w:t>
      </w:r>
      <w:r>
        <w:t xml:space="preserve"> or </w:t>
      </w:r>
      <w:r>
        <w:rPr>
          <w:b/>
        </w:rPr>
        <w:t>Selected students</w:t>
      </w:r>
      <w:r>
        <w:t>; inspect the exact target set.</w:t>
      </w:r>
    </w:p>
    <w:p>
      <w:pPr>
        <w:ind w:left="317" w:hanging="317"/>
      </w:pPr>
      <w:r>
        <w:t>3. Supply an optional due date/time and the required release context/note shown by the form.</w:t>
      </w:r>
    </w:p>
    <w:p>
      <w:pPr>
        <w:ind w:left="317" w:hanging="317"/>
      </w:pPr>
      <w:r>
        <w:t xml:space="preserve">4. Deliberately release and check </w:t>
      </w:r>
      <w:r>
        <w:rPr>
          <w:b/>
        </w:rPr>
        <w:t>Recent releases</w:t>
      </w:r>
      <w:r>
        <w:t xml:space="preserve"> and the result before retrying an uncertain response.</w:t>
      </w:r>
    </w:p>
    <w:p>
      <w:r>
        <w:t>Students must have eligible current enrolments. Publication and release are different steps. A release is not permission to modify their submitted attempts, and the due-date display is not an invented scoring/late-penalty policy.</w:t>
      </w:r>
    </w:p>
    <w:p>
      <w:pPr>
        <w:pStyle w:val="Heading2"/>
      </w:pPr>
      <w:r>
        <w:t>7 Schedule one off classes</w:t>
      </w:r>
    </w:p>
    <w:p>
      <w:r>
        <w:t xml:space="preserve">Open </w:t>
      </w:r>
      <w:r>
        <w:rPr>
          <w:b/>
        </w:rPr>
        <w:t>Classes</w:t>
      </w:r>
      <w:r>
        <w:t xml:space="preserve"> (</w:t>
      </w:r>
      <w:r>
        <w:t>/staff/classes</w:t>
      </w:r>
      <w:r>
        <w:t>) with the existing authorized scheduling scope. This is not automatically a Teacher capability.</w:t>
      </w:r>
    </w:p>
    <w:p>
      <w:r>
        <w:t xml:space="preserve">Select the permitted course/cohort context; enter </w:t>
      </w:r>
      <w:r>
        <w:rPr>
          <w:b/>
        </w:rPr>
        <w:t>Class title</w:t>
      </w:r>
      <w:r>
        <w:t>, start/end with an explicit UTC offset, display timezone and a plain-text classroom/location. Review the audience/time, acknowledge the required confirmation and submit. For a change, edit the existing session; for cancellation, use its reason/confirmation controls. Check the updated schedule and in-app alerts.</w:t>
      </w:r>
    </w:p>
    <w:p>
      <w:r>
        <w:t>There is no recurrence, attendance, conferencing integration, advance reminder or external messaging promise. Never put a credential-bearing meeting link into a field defined as plain text. Check timezone explicitly rather than assuming your browser timezone is the student's.</w:t>
      </w:r>
    </w:p>
    <w:p>
      <w:pPr>
        <w:pStyle w:val="Heading2"/>
      </w:pPr>
      <w:r>
        <w:t>8 Close out an enrolment</w:t>
      </w:r>
    </w:p>
    <w:p>
      <w:r>
        <w:t xml:space="preserve">Open </w:t>
      </w:r>
      <w:r>
        <w:rPr>
          <w:b/>
        </w:rPr>
        <w:t>Course closeout</w:t>
      </w:r>
      <w:r>
        <w:t xml:space="preserve"> (</w:t>
      </w:r>
      <w:r>
        <w:t>/staff/enrolment-closeout</w:t>
      </w:r>
      <w:r>
        <w:t xml:space="preserve">) with existing enrolment-operation scope. Search the Member ID/name, select the exact course enrolment, choose </w:t>
      </w:r>
      <w:r>
        <w:rPr>
          <w:b/>
        </w:rPr>
        <w:t>Completed</w:t>
      </w:r>
      <w:r>
        <w:t xml:space="preserve"> or </w:t>
      </w:r>
      <w:r>
        <w:rPr>
          <w:b/>
        </w:rPr>
        <w:t>Withdrawn</w:t>
      </w:r>
      <w:r>
        <w:t xml:space="preserve">, record the required reason and acknowledge the stated access change. Choose </w:t>
      </w:r>
      <w:r>
        <w:rPr>
          <w:b/>
        </w:rPr>
        <w:t>Close this enrolment</w:t>
      </w:r>
      <w:r>
        <w:t xml:space="preserve"> only after review.</w:t>
      </w:r>
    </w:p>
    <w:p>
      <w:r>
        <w:t>Closeout ends lessons/new submissions for that enrolment; eligible finalized own-work/published-feedback archive lasts 12 months after course end. It preserves the Member ID and other courses. This is not account deletion, lifetime lesson access, pause/resume, transfer, backdating, automatic expiry or an approved undo/reopen workflow. Treat mistakes as support incidents rather than editing database rows or silently creating another enrolment.</w:t>
      </w:r>
    </w:p>
    <w:p>
      <w:pPr>
        <w:pStyle w:val="Heading2"/>
      </w:pPr>
      <w:r>
        <w:t>9 Privacy responsibilities</w:t>
      </w:r>
    </w:p>
    <w:p>
      <w:r>
        <w:t xml:space="preserve">Only specifically authorized privacy operators/approvers use </w:t>
      </w:r>
      <w:r>
        <w:t>/staff/crm/privacy</w:t>
      </w:r>
      <w:r>
        <w:t>, with required recent MFA. Record a verified request, review protected-data boundaries, apply a permitted field-scoped correction or propose erasure after its impact review. Erasure approval must be independent; temporary holds require the proper reason/review deadline and separate release action.</w:t>
      </w:r>
    </w:p>
    <w:p>
      <w:r>
        <w:t xml:space="preserve">Do not confuse approved erasure with completed physical execution or restore a minimized enquiry by recreating its old details. The privacy operation deliberately preserves protected canonical/academic records where required. No export or general student-data deletion authority is implied. See the </w:t>
      </w:r>
      <w:hyperlink r:id="rId14">
        <w:r>
          <w:rPr>
            <w:color w:val="244B70"/>
          </w:rPr>
          <w:t>Admin guide</w:t>
        </w:r>
      </w:hyperlink>
      <w:r>
        <w:t xml:space="preserve"> and approved privacy procedures; actual production processing still requires qualified review.</w:t>
      </w:r>
    </w:p>
    <w:p>
      <w:pPr>
        <w:pStyle w:val="Heading2"/>
      </w:pPr>
      <w:r>
        <w:t>Notifications errors and security</w:t>
      </w:r>
    </w:p>
    <w:p>
      <w:r>
        <w:t xml:space="preserve">Use </w:t>
      </w:r>
      <w:r>
        <w:t>/staff/notifications</w:t>
      </w:r>
      <w:r>
        <w:t xml:space="preserve"> for current assigned work. Sales gets permitted assignment/follow-up alerts; other employee destinations depend on scope. In-app notices are not consent for marketing or a replacement for manual escalation.</w:t>
      </w:r>
    </w:p>
    <w:p>
      <w:r>
        <w:t xml:space="preserve">Use </w:t>
      </w:r>
      <w:r>
        <w:t>/staff/security</w:t>
      </w:r>
      <w:r>
        <w:t xml:space="preserve"> for your own MFA/session controls. On a shared device, sign out and protect any downloaded private files. After failed/uncertain writes, refresh current state before repeating. Never resolve denial by sharing another employee's account or asking engineering to bypass current-state authorization.</w:t>
      </w:r>
    </w:p>
    <w:p>
      <w:pPr>
        <w:pStyle w:val="Heading1"/>
      </w:pPr>
      <w:r>
        <w:t>6  Administrator guide</w:t>
      </w:r>
    </w:p>
    <w:p>
      <w:pPr>
        <w:pStyle w:val="Heading2"/>
      </w:pPr>
      <w:r>
        <w:t>1 What administrator access means</w:t>
      </w:r>
    </w:p>
    <w:p>
      <w:r>
        <w:t xml:space="preserve">Sign in through </w:t>
      </w:r>
      <w:r>
        <w:t>/admin/sign-in</w:t>
      </w:r>
      <w:r>
        <w:t xml:space="preserve"> using your own established employee identity. The </w:t>
      </w:r>
      <w:r>
        <w:t>/admin</w:t>
      </w:r>
      <w:r>
        <w:t xml:space="preserve"> home requires current global Elevated Admin role and the existing MFA check; it is a safe landing, not a broad data dashboard. Sensitive destinations retain exact capability, verified/recent MFA and other live checks. A different URL, administrator title or nomination does not grant every staff, privacy, publishing or academic permission.</w:t>
      </w:r>
    </w:p>
    <w:p>
      <w:r>
        <w:t>The product owner, Rohin and Siddhant Modi are planning nominees; this handbook does not provision their accounts or establish their eligibility. Never share one administrator identity. Two-person actions need distinct eligible people; lost-MFA recovery of an admin needs two other eligible actors. A three-person nomination alone does not prove everyone is provisioned, available or independently attributable.</w:t>
      </w:r>
    </w:p>
    <w:p>
      <w:r>
        <w:t xml:space="preserve">Admin aliases include </w:t>
      </w:r>
      <w:r>
        <w:t>/admin/employees</w:t>
      </w:r>
      <w:r>
        <w:t xml:space="preserve">, </w:t>
      </w:r>
      <w:r>
        <w:t>/admin/security</w:t>
      </w:r>
      <w:r>
        <w:t xml:space="preserve">, </w:t>
      </w:r>
      <w:r>
        <w:t>/admin/recovery</w:t>
      </w:r>
      <w:r>
        <w:t xml:space="preserve">, </w:t>
      </w:r>
      <w:r>
        <w:t>/admin/student-recovery</w:t>
      </w:r>
      <w:r>
        <w:t xml:space="preserve"> and </w:t>
      </w:r>
      <w:r>
        <w:t>/admin/incidents</w:t>
      </w:r>
      <w:r>
        <w:t xml:space="preserve">. Existing </w:t>
      </w:r>
      <w:r>
        <w:t>/staff/...</w:t>
      </w:r>
      <w:r>
        <w:t xml:space="preserve"> bookmarks used in the detailed procedures below remain supported with original checks. Use </w:t>
      </w:r>
      <w:r>
        <w:rPr>
          <w:b/>
        </w:rPr>
        <w:t>Switch to Staff portal</w:t>
      </w:r>
      <w:r>
        <w:t xml:space="preserve"> for separately permitted staff/privacy responsibilities. Missing/denied tools mean authority or environment must be checked, not that a menu link should bypass the rule.</w:t>
      </w:r>
    </w:p>
    <w:p>
      <w:pPr>
        <w:pStyle w:val="Heading2"/>
      </w:pPr>
      <w:r>
        <w:t>2 Own MFA and sessions</w:t>
      </w:r>
    </w:p>
    <w:p>
      <w:pPr>
        <w:ind w:left="317" w:hanging="317"/>
      </w:pPr>
      <w:r>
        <w:t xml:space="preserve">1. Open </w:t>
      </w:r>
      <w:r>
        <w:rPr>
          <w:b/>
        </w:rPr>
        <w:t>Staff security</w:t>
      </w:r>
      <w:r>
        <w:t xml:space="preserve"> (</w:t>
      </w:r>
      <w:r>
        <w:t>/staff/security</w:t>
      </w:r>
      <w:r>
        <w:t>). Deliberately enrol and verify your authenticator. Store its setup secret only in your approved authenticator - not a screenshot, ticket or repository.</w:t>
      </w:r>
    </w:p>
    <w:p>
      <w:pPr>
        <w:ind w:left="317" w:hanging="317"/>
      </w:pPr>
      <w:r>
        <w:t>2. Enrol a separately stored backup factor when eligible. Do not assume removing the last factor is allowed for MFA-required authority.</w:t>
      </w:r>
    </w:p>
    <w:p>
      <w:pPr>
        <w:ind w:left="317" w:hanging="317"/>
      </w:pPr>
      <w:r>
        <w:t>3. Re-verify MFA when a sensitive action asks for recent verification. Signing in with a password is not equivalent to recent MFA.</w:t>
      </w:r>
    </w:p>
    <w:p>
      <w:pPr>
        <w:ind w:left="317" w:hanging="317"/>
      </w:pPr>
      <w:r>
        <w:t xml:space="preserve">4. Routine sign-out affects the current device. </w:t>
      </w:r>
      <w:r>
        <w:rPr>
          <w:b/>
        </w:rPr>
        <w:t>Sign out all devices</w:t>
      </w:r>
      <w:r>
        <w:t xml:space="preserve"> establishes an application cutoff before provider cleanup. If provider cleanup fails, do not assume prior application sessions regain access.</w:t>
      </w:r>
    </w:p>
    <w:p>
      <w:r>
        <w:t>Passwords and MFA seeds must never be collected from another person. Admin actions do not automatically restore revoked roles or memberships.</w:t>
      </w:r>
    </w:p>
    <w:p>
      <w:pPr>
        <w:pStyle w:val="Heading2"/>
      </w:pPr>
      <w:r>
        <w:t>3 Employee invitations and activation</w:t>
      </w:r>
    </w:p>
    <w:p>
      <w:r>
        <w:t xml:space="preserve">Open </w:t>
      </w:r>
      <w:r>
        <w:rPr>
          <w:b/>
        </w:rPr>
        <w:t>Employees</w:t>
      </w:r>
      <w:r>
        <w:t xml:space="preserve"> (</w:t>
      </w:r>
      <w:r>
        <w:t>/staff/employees</w:t>
      </w:r>
      <w:r>
        <w:t xml:space="preserve">) only with the required Elevated Admin capability and recent MFA. Review the canonical person and possible duplicates, select the established identity deliberately, and prepare the invitation using the allowed address/context. Review the invitation queue and cancellation controls. For reissue, reselect the same established person/email and complete the duplicate-review confirmation; the current employee invitation form has no reissue-reason field. The recipient chooses their own password through </w:t>
      </w:r>
      <w:r>
        <w:t>/staff/activate</w:t>
      </w:r>
      <w:r>
        <w:t>; invitation does not automatically grant a work role.</w:t>
      </w:r>
    </w:p>
    <w:p>
      <w:r>
        <w:t xml:space="preserve">Current scope is fictional/local: </w:t>
      </w:r>
      <w:r>
        <w:t>.invalid</w:t>
      </w:r>
      <w:r>
        <w:t xml:space="preserve"> addresses and locally captured email, with one-hour invitation links. Real sender/domain verification, private recipients, live transport and delivery tests are not activated. Do not send a real employee invitation merely because the button exists. The mock Resend adapter cannot send, and changing SMTP alone does not implement Dexam's custom proof flow.</w:t>
      </w:r>
    </w:p>
    <w:p>
      <w:r>
        <w:t>There is not a complete unrestricted role-provisioning/offering-setup admin UI. Existing fictional fixture bootstrap is not a production staff-provisioning procedure. Do not use broad SQL grants, shared service keys or fixture scripts to onboard real staff.</w:t>
      </w:r>
    </w:p>
    <w:p>
      <w:pPr>
        <w:pStyle w:val="Heading2"/>
      </w:pPr>
      <w:r>
        <w:t>4 Employee forgotten password</w:t>
      </w:r>
    </w:p>
    <w:p>
      <w:r>
        <w:t xml:space="preserve">The employee uses </w:t>
      </w:r>
      <w:r>
        <w:t>/staff/recover</w:t>
      </w:r>
      <w:r>
        <w:t>, which targets their unchanged established email and intentionally avoids confirming account existence. Successful recovery blocks old application sessions and preserves enrolled MFA. Real delivery remains gated; do not substitute a different email without a separately approved contact-change workflow.</w:t>
      </w:r>
    </w:p>
    <w:p>
      <w:r>
        <w:t>If a password mutation outcome is uncertain, it remains fenced/executing. Do not clear it, submit another mutation, fabricate completion, use link expiry as proof of failure, or edit provider-owned Auth tables. Escalate under the exact-request investigation procedure. Full supported resolution remains a launch gap.</w:t>
      </w:r>
    </w:p>
    <w:p>
      <w:pPr>
        <w:pStyle w:val="Heading2"/>
      </w:pPr>
      <w:r>
        <w:t>5 Student forgotten password</w:t>
      </w:r>
    </w:p>
    <w:p>
      <w:r>
        <w:t xml:space="preserve">Open </w:t>
      </w:r>
      <w:r>
        <w:rPr>
          <w:b/>
        </w:rPr>
        <w:t>Student recovery</w:t>
      </w:r>
      <w:r>
        <w:t xml:space="preserve"> (</w:t>
      </w:r>
      <w:r>
        <w:t>/staff/student-recovery</w:t>
      </w:r>
      <w:r>
        <w:t>) with the specific assisted-recovery capability and recent MFA.</w:t>
      </w:r>
    </w:p>
    <w:p>
      <w:pPr>
        <w:ind w:left="317" w:hanging="317"/>
      </w:pPr>
      <w:r>
        <w:t>1. Find the exact Member ID. Verify established student identity using evidence beyond name/Member ID, and check the admitted enrolment record.</w:t>
      </w:r>
    </w:p>
    <w:p>
      <w:pPr>
        <w:ind w:left="317" w:hanging="317"/>
      </w:pPr>
      <w:r>
        <w:t>2. Record a proposal only after both required verifications are true.</w:t>
      </w:r>
    </w:p>
    <w:p>
      <w:pPr>
        <w:ind w:left="317" w:hanging="317"/>
      </w:pPr>
      <w:r>
        <w:t>3. A different eligible Elevated Admin independently reviews the exact target and approves or rejects. The proposer cannot approve their own proposal.</w:t>
      </w:r>
    </w:p>
    <w:p>
      <w:pPr>
        <w:ind w:left="317" w:hanging="317"/>
      </w:pPr>
      <w:r>
        <w:t>4. Only after valid independent approval, issue the private one-time reset pack through the permitted controls. Hand it directly to the verified student and hide it afterwards.</w:t>
      </w:r>
    </w:p>
    <w:p>
      <w:pPr>
        <w:ind w:left="317" w:hanging="317"/>
      </w:pPr>
      <w:r>
        <w:t xml:space="preserve">5. The student opens </w:t>
      </w:r>
      <w:r>
        <w:t>/student/recover</w:t>
      </w:r>
      <w:r>
        <w:t xml:space="preserve"> and chooses their own password. Preserve the same canonical person/Member ID. Never ask for or choose the student's password for them.</w:t>
      </w:r>
    </w:p>
    <w:p>
      <w:pPr>
        <w:ind w:left="317" w:hanging="317"/>
      </w:pPr>
      <w:r>
        <w:t>6. Refresh current state after uncertainty; follow the execution fence and incident procedure rather than reissuing blindly.</w:t>
      </w:r>
    </w:p>
    <w:p>
      <w:r>
        <w:t>This is accepted for fictional/local testing. Hosted student reset execution remains disabled until separately approved. It does not require all students to have an email/phone or create verified-contact self-service recovery.</w:t>
      </w:r>
    </w:p>
    <w:p>
      <w:pPr>
        <w:pStyle w:val="Heading2"/>
      </w:pPr>
      <w:r>
        <w:t>6 Lost authenticator</w:t>
      </w:r>
    </w:p>
    <w:p>
      <w:r>
        <w:t xml:space="preserve">Follow </w:t>
      </w:r>
      <w:hyperlink r:id="rId19">
        <w:r>
          <w:rPr>
            <w:color w:val="244B70"/>
          </w:rPr>
          <w:t>Staff security operations</w:t>
        </w:r>
      </w:hyperlink>
      <w:r>
        <w:t xml:space="preserve"> for exact current windows/failure handling.</w:t>
      </w:r>
    </w:p>
    <w:p>
      <w:r>
        <w:t xml:space="preserve">At </w:t>
      </w:r>
      <w:r>
        <w:t>/staff/security/recovery</w:t>
      </w:r>
      <w:r>
        <w:t>, one recent-MFA Elevated Admin proposes the exact factor reset; a different recent-MFA Elevated Admin approves/rejects it. Neither can be the affected person. Both actors and target must still satisfy current rules at execution. The trusted operation fences previous sessions, removes only the approved factor using supported provider APIs and checks its absence. The employee signs in again and enrols/verifies a replacement when needed.</w:t>
      </w:r>
    </w:p>
    <w:p>
      <w:r>
        <w:t>Current proposal/verification windows are 15 minutes. Expired or uncertain execution is not permission to bypass checks. Fewer than two available eligible non-target admins means the normal recovery route is unavailable; there is no one-admin emergency browser override.</w:t>
      </w:r>
    </w:p>
    <w:p>
      <w:pPr>
        <w:pStyle w:val="Heading2"/>
      </w:pPr>
      <w:r>
        <w:t>7 Uncertain reset investigations</w:t>
      </w:r>
    </w:p>
    <w:p>
      <w:r>
        <w:t xml:space="preserve">Open </w:t>
      </w:r>
      <w:r>
        <w:rPr>
          <w:b/>
        </w:rPr>
        <w:t>Recovery investigations</w:t>
      </w:r>
      <w:r>
        <w:t xml:space="preserve"> (</w:t>
      </w:r>
      <w:r>
        <w:t>/staff/security/incidents</w:t>
      </w:r>
      <w:r>
        <w:t xml:space="preserve">). Review the exact uncertain employee/student request within your existing authority. An eligible non-target admin acknowledges that the investigation keeps the reset blocked and selects </w:t>
      </w:r>
      <w:r>
        <w:rPr>
          <w:b/>
        </w:rPr>
        <w:t>Open investigation</w:t>
      </w:r>
      <w:r>
        <w:t xml:space="preserve">. A different eligible non-target admin records </w:t>
      </w:r>
      <w:r>
        <w:rPr>
          <w:b/>
        </w:rPr>
        <w:t>Record independent review</w:t>
      </w:r>
      <w:r>
        <w:t xml:space="preserve"> after checking the exact case and current authority/MFA.</w:t>
      </w:r>
    </w:p>
    <w:p>
      <w:r>
        <w:t>This records accountability; it does not retry/undo a password update, cancel the executing request, resolve provider ambiguity, unlock the account or restore prior sessions. If no eligible reviewer is available, keep the fence and contact the incident lead. Never put passwords, tokens, request payloads or MFA seeds into investigation notes or general alerts.</w:t>
      </w:r>
    </w:p>
    <w:p>
      <w:pPr>
        <w:pStyle w:val="Heading2"/>
      </w:pPr>
      <w:r>
        <w:t>8 Privacy publishing and academic powers</w:t>
      </w:r>
    </w:p>
    <w:p>
      <w:r>
        <w:t xml:space="preserve">Privacy operations require their separate capabilities and recent MFA. Use the verified-case/impact/two-person process described in the </w:t>
      </w:r>
      <w:hyperlink r:id="rId13">
        <w:r>
          <w:rPr>
            <w:color w:val="244B70"/>
          </w:rPr>
          <w:t>Staff guide</w:t>
        </w:r>
      </w:hyperlink>
      <w:r>
        <w:t>. Ordinary administrators do not automatically gain privacy correction/erasure, academic publishing, broad file downloads or a teacher's private work queue. Protected canonical/academic domains must not be erased merely to make a CRM action succeed.</w:t>
      </w:r>
    </w:p>
    <w:p>
      <w:r>
        <w:t>Changing a staff role, granting new authority, replacing established contacts, impersonation, exports and other exceptional actions are not all implemented as a general admin console. Their deferred scopes remain separate. Do not improvise an unchecked admin superuser UI.</w:t>
      </w:r>
    </w:p>
    <w:p>
      <w:pPr>
        <w:pStyle w:val="Heading2"/>
      </w:pPr>
      <w:r>
        <w:t>9 Support and incidents</w:t>
      </w:r>
    </w:p>
    <w:p>
      <w:r>
        <w:t>Owner-confirmed planning: product owner is primary support/incident lead, Rohin backup, staffed 24/7 coverage available, Siddhant Modi third admin nominee. No guaranteed acknowledgement/resolution time or verified private escalation channel follows from these statements.</w:t>
      </w:r>
    </w:p>
    <w:p>
      <w:r>
        <w:t>For an incident:</w:t>
      </w:r>
    </w:p>
    <w:p>
      <w:pPr>
        <w:ind w:left="317" w:hanging="317"/>
      </w:pPr>
      <w:r>
        <w:t>1. Identify the affected workflow and exact environment. Do not put real records into fictional staging to reproduce it.</w:t>
      </w:r>
    </w:p>
    <w:p>
      <w:pPr>
        <w:ind w:left="317" w:hanging="317"/>
      </w:pPr>
      <w:r>
        <w:t>2. Preserve minimized, authorized evidence. Never collect credentials, QR images, raw provider payloads or private student work in a general ticket.</w:t>
      </w:r>
    </w:p>
    <w:p>
      <w:pPr>
        <w:ind w:left="317" w:hanging="317"/>
      </w:pPr>
      <w:r>
        <w:t>3. For uncertainty, preserve execution fences/references/holds; do not repeat consequential operations until current state is understood.</w:t>
      </w:r>
    </w:p>
    <w:p>
      <w:pPr>
        <w:ind w:left="317" w:hanging="317"/>
      </w:pPr>
      <w:r>
        <w:t>4. Contact the accountable human through the approved private channel. If none is configured, this is an operational blocker - not proof the app can alert someone automatically.</w:t>
      </w:r>
    </w:p>
    <w:p>
      <w:pPr>
        <w:ind w:left="317" w:hanging="317"/>
      </w:pPr>
      <w:r>
        <w:t>5. Engineering investigates within existing authority. Privileged recovery, deletion or production changes keep their own approval and independent-review requirements.</w:t>
      </w:r>
    </w:p>
    <w:p>
      <w:r>
        <w:t>Cross-system offboarding must cover application membership/capabilities, Auth sessions and relevant cloud/repository/provider access. A menu change alone is not complete offboarding. Use an approved attributable procedure; this handbook grants no new account-deletion authority.</w:t>
      </w:r>
    </w:p>
    <w:p>
      <w:pPr>
        <w:pStyle w:val="Heading2"/>
      </w:pPr>
      <w:r>
        <w:t>10 Maintenance backups and release</w:t>
      </w:r>
    </w:p>
    <w:p>
      <w:r>
        <w:t>Cleanup workers, holds/retention and fictional Cron exist only within their documented boundaries. A 200 response does not prove every file was removed; compare examined/completed/failed outcomes. Unknown legacy objects, referenced files and holds stay protected. No production worker should be activated from this guide alone.</w:t>
      </w:r>
    </w:p>
    <w:p>
      <w:r>
        <w:t>The isolated DB/private-file restore rehearsal is not full production Auth or off-site recovery. Keep configuration/secrets, newer erasure/revocation evidence, object bytes and supported recovery procedures accounted for. Never run a fictional reset/bootstrap against production.</w:t>
      </w:r>
    </w:p>
    <w:p>
      <w:r>
        <w:t xml:space="preserve">Before real onboarding, complete </w:t>
      </w:r>
      <w:hyperlink r:id="rId16">
        <w:r>
          <w:rPr>
            <w:color w:val="244B70"/>
          </w:rPr>
          <w:t>Release status</w:t>
        </w:r>
      </w:hyperlink>
      <w:r>
        <w:t xml:space="preserve">, </w:t>
      </w:r>
      <w:hyperlink r:id="rId17">
        <w:r>
          <w:rPr>
            <w:color w:val="244B70"/>
          </w:rPr>
          <w:t>Production readiness</w:t>
        </w:r>
      </w:hyperlink>
      <w:r>
        <w:t xml:space="preserve">, </w:t>
      </w:r>
      <w:hyperlink r:id="rId20">
        <w:r>
          <w:rPr>
            <w:color w:val="244B70"/>
          </w:rPr>
          <w:t>Launch plan</w:t>
        </w:r>
      </w:hyperlink>
      <w:r>
        <w:t xml:space="preserve"> and </w:t>
      </w:r>
      <w:hyperlink r:id="rId21">
        <w:r>
          <w:rPr>
            <w:color w:val="244B70"/>
          </w:rPr>
          <w:t>Maintenance plan</w:t>
        </w:r>
      </w:hyperlink>
      <w:r>
        <w:t>. Real email, privacy/security review, operational drills, capacity/budget validation and explicit production approval remain necessary. Payment/AI/other providers are not enabled merely by administrator access.</w:t>
      </w:r>
    </w:p>
    <w:sectPr w:rsidR="00FC693F" w:rsidRPr="0006063C" w:rsidSect="00034616">
      <w:footerReference w:type="default" r:id="rId9"/>
      <w:pgSz w:w="12240" w:h="15840"/>
      <w:pgMar w:top="1037" w:right="1123" w:bottom="1037"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Dexam application handbook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7" w:lineRule="auto"/>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20" w:line="247" w:lineRule="auto"/>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line="247"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7"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47"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47"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ehar-tau/Dexam.App/tree/main/docs/usage" TargetMode="External"/><Relationship Id="rId11" Type="http://schemas.openxmlformats.org/officeDocument/2006/relationships/hyperlink" Target="https://github.com/jehar-tau/Dexam.App/blob/main/docs/usage/STUDENTS.md" TargetMode="External"/><Relationship Id="rId12" Type="http://schemas.openxmlformats.org/officeDocument/2006/relationships/hyperlink" Target="https://github.com/jehar-tau/Dexam.App/blob/main/docs/usage/TEACHERS.md" TargetMode="External"/><Relationship Id="rId13" Type="http://schemas.openxmlformats.org/officeDocument/2006/relationships/hyperlink" Target="https://github.com/jehar-tau/Dexam.App/blob/main/docs/usage/STAFF.md" TargetMode="External"/><Relationship Id="rId14" Type="http://schemas.openxmlformats.org/officeDocument/2006/relationships/hyperlink" Target="https://github.com/jehar-tau/Dexam.App/blob/main/docs/usage/ADMINS.md" TargetMode="External"/><Relationship Id="rId15" Type="http://schemas.openxmlformats.org/officeDocument/2006/relationships/hyperlink" Target="https://github.com/jehar-tau/Dexam.App/blob/main/docs/usage/ACCESS_AND_TROUBLESHOOTING.md" TargetMode="External"/><Relationship Id="rId16" Type="http://schemas.openxmlformats.org/officeDocument/2006/relationships/hyperlink" Target="https://github.com/jehar-tau/Dexam.App/blob/main/docs/RELEASE_STATUS.md" TargetMode="External"/><Relationship Id="rId17" Type="http://schemas.openxmlformats.org/officeDocument/2006/relationships/hyperlink" Target="https://github.com/jehar-tau/Dexam.App/blob/main/docs/PRODUCTION_READINESS.md" TargetMode="External"/><Relationship Id="rId18" Type="http://schemas.openxmlformats.org/officeDocument/2006/relationships/hyperlink" Target="https://github.com/jehar-tau/Dexam.App/blob/main/docs/DEFERRED_WORK.md" TargetMode="External"/><Relationship Id="rId19" Type="http://schemas.openxmlformats.org/officeDocument/2006/relationships/hyperlink" Target="https://github.com/jehar-tau/Dexam.App/blob/main/docs/STAFF_SECURITY.md" TargetMode="External"/><Relationship Id="rId20" Type="http://schemas.openxmlformats.org/officeDocument/2006/relationships/hyperlink" Target="https://github.com/jehar-tau/Dexam.App/blob/main/docs/LAUNCH_PLAN.md" TargetMode="External"/><Relationship Id="rId21" Type="http://schemas.openxmlformats.org/officeDocument/2006/relationships/hyperlink" Target="https://github.com/jehar-tau/Dexam.App/blob/main/docs/MAINTENANCE_OPERATIONS_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Dexam application handbook</dc:title>
  <dc:subject>Application usage for students teachers staff and administrators</dc:subject>
  <dc:creator>Dexam</dc:creator>
  <cp:keywords/>
  <dc:description>generated by python-docx</dc:description>
  <cp:lastModifiedBy/>
  <cp:revision>1</cp:revision>
  <dcterms:created xsi:type="dcterms:W3CDTF">2013-12-23T23:15:00Z</dcterms:created>
  <dcterms:modified xsi:type="dcterms:W3CDTF">2013-12-23T23:15:00Z</dcterms:modified>
  <cp:category/>
</cp:coreProperties>
</file>