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rFonts w:ascii="Arial Unicode MS" w:cs="Arial Unicode MS" w:eastAsia="Arial Unicode MS" w:hAnsi="Arial Unicode MS"/>
          <w:sz w:val="44"/>
          <w:szCs w:val="44"/>
          <w:rtl w:val="0"/>
        </w:rPr>
        <w:t xml:space="preserve">프로젝트 탐구 보고서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탐구 동기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탐구 문제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 내용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탐구 방법 및 데이터 구성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6540"/>
        <w:tblGridChange w:id="0">
          <w:tblGrid>
            <w:gridCol w:w="1740"/>
            <w:gridCol w:w="654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데이터소개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수집 경로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탐구 결과 해석 및 평가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6585"/>
        <w:tblGridChange w:id="0">
          <w:tblGrid>
            <w:gridCol w:w="1695"/>
            <w:gridCol w:w="6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 해석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평가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활용 방안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