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942B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outlineLvl w:val="0"/>
        <w:rPr>
          <w:rFonts w:ascii="KoPub돋움체 Medium" w:eastAsia="KoPub돋움체 Medium" w:hAnsi="KoPub돋움체 Medium" w:cs="굴림"/>
          <w:b/>
          <w:bCs/>
          <w:kern w:val="36"/>
          <w:sz w:val="44"/>
          <w:szCs w:val="44"/>
          <w14:ligatures w14:val="none"/>
        </w:rPr>
      </w:pP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36"/>
          <w:sz w:val="44"/>
          <w:szCs w:val="44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36"/>
          <w:sz w:val="44"/>
          <w:szCs w:val="44"/>
          <w14:ligatures w14:val="none"/>
        </w:rPr>
        <w:t>의 기술과 LLM 분야에 대한 영향 분석</w:t>
      </w:r>
    </w:p>
    <w:p w14:paraId="38AC306E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 xml:space="preserve">1.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 xml:space="preserve"> 등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빅테크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 xml:space="preserve"> 대비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의 저비용 성과 비교</w:t>
      </w:r>
    </w:p>
    <w:p w14:paraId="40CABAB6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개발 비용 및 인프라: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대규모 언어 모델(LLM)을 개발하면서도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개발 비용을 획기적으로 절감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하였습니다. 대표적으로 2025년 1월 공개된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DeepSeek-R1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모델의 경우,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개발 비용이 600만 달러 미만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으로 알려져 있습니다 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fldChar w:fldCharType="begin"/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instrText xml:space="preserve"> HYPERLINK "https://www.techtarget.com/whatis/feature/DeepSeek-explained-Everything-you-need-to-know" \l ":~:text=Development%20cost%20%20Hundreds%20of,estimated" </w:instrTex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fldChar w:fldCharType="separate"/>
      </w:r>
      <w:r w:rsidRPr="000560AD">
        <w:rPr>
          <w:rFonts w:ascii="KoPub돋움체 Medium" w:eastAsia="KoPub돋움체 Medium" w:hAnsi="KoPub돋움체 Medium" w:cs="굴림"/>
          <w:color w:val="0000FF"/>
          <w:kern w:val="0"/>
          <w:sz w:val="22"/>
          <w:u w:val="single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color w:val="0000FF"/>
          <w:kern w:val="0"/>
          <w:sz w:val="22"/>
          <w:u w:val="single"/>
          <w14:ligatures w14:val="none"/>
        </w:rPr>
        <w:t xml:space="preserve"> explained: Everything you need to know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fldChar w:fldCharType="end"/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). 이는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등이 </w:t>
      </w:r>
      <w:r w:rsidRPr="000560AD">
        <w:rPr>
          <w:rFonts w:ascii="새굴림" w:eastAsia="새굴림" w:hAnsi="새굴림" w:cs="새굴림" w:hint="eastAsia"/>
          <w:b/>
          <w:bCs/>
          <w:kern w:val="0"/>
          <w:sz w:val="22"/>
          <w14:ligatures w14:val="none"/>
        </w:rPr>
        <w:t>数</w:t>
      </w:r>
      <w:r w:rsidRPr="000560AD">
        <w:rPr>
          <w:rFonts w:ascii="KoPub돋움체 Medium" w:eastAsia="KoPub돋움체 Medium" w:hAnsi="KoPub돋움체 Medium" w:cs="굴림" w:hint="eastAsia"/>
          <w:b/>
          <w:bCs/>
          <w:kern w:val="0"/>
          <w:sz w:val="22"/>
          <w14:ligatures w14:val="none"/>
        </w:rPr>
        <w:t>억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달러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를 투입해 개발한 동급 수준의 모델과 비교했을 때 극히 적은 비용입니다 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fldChar w:fldCharType="begin"/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instrText xml:space="preserve"> HYPERLINK "https://www.techtarget.com/whatis/feature/DeepSeek-explained-Everything-you-need-to-know" \l ":~:text=Development%20cost%20%20Hundreds%20of,estimated" </w:instrTex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fldChar w:fldCharType="separate"/>
      </w:r>
      <w:r w:rsidRPr="000560AD">
        <w:rPr>
          <w:rFonts w:ascii="KoPub돋움체 Medium" w:eastAsia="KoPub돋움체 Medium" w:hAnsi="KoPub돋움체 Medium" w:cs="굴림"/>
          <w:color w:val="0000FF"/>
          <w:kern w:val="0"/>
          <w:sz w:val="22"/>
          <w:u w:val="single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color w:val="0000FF"/>
          <w:kern w:val="0"/>
          <w:sz w:val="22"/>
          <w:u w:val="single"/>
          <w14:ligatures w14:val="none"/>
        </w:rPr>
        <w:t xml:space="preserve"> explained: Everything you need to know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fldChar w:fldCharType="end"/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). 즉,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수백 배 저렴한 비용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으로 경쟁사 수준의 LLM을 개발한 셈입니다.</w:t>
      </w:r>
    </w:p>
    <w:p w14:paraId="3C69AE49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API 사용 비용: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운영 측면에서도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사용자에게 매우 낮은 비용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제시합니다. 예를 들어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고급 추론 모델인 “o1”의 API는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백만 토큰당 입력 $15, 출력 $60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수준의 가격으로 책정된 반면, DeepSeek-R1은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입력 $0.55, 출력 $2.19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로 책정되어 있습니다. 이는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토큰당 비용 기준 약 95%의 비용 절감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에 해당하며, 동일한 작업을 수행할 때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대비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20분의 1 이하의 비용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으로 서비스를 이용할 수 있음을 의미합니다.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의 이러한 **비용 효율성(약 95% 비용 절감)**은 LLM 활용의 문턱을 크게 낮추어 주목받고 있습니다.</w:t>
      </w:r>
    </w:p>
    <w:p w14:paraId="3D4FFC03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성능 대비 효율: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비용이 저렴하지만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성능 면에서도 경쟁력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보여줍니다.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 2024년 12월 공개한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DeepSeek-V3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모델(파라미터 6710억 개)은 약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278만 GPU-시간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투입하여 14.8조 토큰의 데이터로 학습되었는데, 이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훈련량은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Meta의 차기 LLM(LLaMA-3 등)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보다도 적은 연산으로 비슷하거나 더 나은 성능을 달성한 것으로 평가됩니다. 즉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효율적인 학습 기법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덕분에 적은 비용으로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최신 AI Benchmark에서 경쟁 모델을 능가하는 성과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를 거둔 것입니다.</w:t>
      </w:r>
    </w:p>
    <w:p w14:paraId="4083E298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2. DeepSeek-R1의 저비용 고성능 모델 훈련 기법</w:t>
      </w:r>
    </w:p>
    <w:p w14:paraId="1E98C374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Mixture-of-Experts (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MoE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) 아키텍처: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핵심 기술 중 하나는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Mixture-of-Experts(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MoE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)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기반의 거대 모델 구조입니다.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DeepSeek-V3/R1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모델은 총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6710억 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파라미터를 갖지만,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실제 추론 시에는 그 중 약 370억 개(약 5.5%)만 활성화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됩니다. 다시 말해,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필요한 전문가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전문가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(Experts)만 선택적으로 가동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하는 방식으로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계산량을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크게 줄이는 효과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를 얻었습니다. 이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MoE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시스템 덕분에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모델은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작업별로 필요한 부분만 연산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하여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자원 사용 효율을 높였고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, 동시에 다양한 작업에 대한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전문성도 유지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할 수 있었습니다. 이러한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선택적 활성화 기법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전체 파라미터 중 6% 미만만 사용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하면서도 성능 저하 없이 고성능을 발휘하게 해주어,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연산 비용과 메모리 사용을 획기적으로 절감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하였습니다.</w:t>
      </w:r>
    </w:p>
    <w:p w14:paraId="658EF1A2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강화학습을 통한 추론 능력 강화: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DeepSeek-R1 모델의 또 다른 혁신은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대규모 강화학습(RL) 기반 훈련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입니다. 기존 LLM들은 주로 지도학습(사람 시나리오 데이터로 SFT)과 인간 피드백 강화학습(RLHF)을 거치지만,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DeepSeek-R1은 지도학습 의존을 최소화하고 RL을 전면에 내세웠습니다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.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R1-Zero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라는 사전 단계에서는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전혀 지도학습 없이 순수 강화학습만으로도 고도 추론 능력이 발현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됨을 입증했고, 최종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R1 모델에서는 소량의 고품질 지도 데이터로 초기 성능을 끌어올린 뒤 대규모 RL을 적용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하여 모델을 완성했습니다 (</w:t>
      </w:r>
      <w:hyperlink r:id="rId4" w:anchor=":~:text=reasoning.%20DeepSeek,%E2%80%9D" w:history="1"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t>From Zero to Reasoning Hero: How DeepSeek-R1 Leverages Reinforcement Learning to Master Complex Reasoning</w:t>
        </w:r>
      </w:hyperlink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) (</w:t>
      </w:r>
      <w:hyperlink r:id="rId5" w:anchor=":~:text=correction.%20%2A%20DeepSeek,art%20reasoning%20performance" w:history="1"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t xml:space="preserve">From Zero to </w:t>
        </w:r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lastRenderedPageBreak/>
          <w:t>Reasoning Hero: How DeepSeek-R1 Leverages Reinforcement Learning to Master Complex Reasoning</w:t>
        </w:r>
      </w:hyperlink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). 특히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연구진은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인위적 보상 모델 대신 규칙 기반 보상 체계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를 설계하여 모델을 훈련했는데, 이러한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보상 엔지니어링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기존 신경망 보상 모델보다 효과적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임을 보였습니다. 이를 통해 모델은 **논리적 추론 과정(Chain-of-Thought)**을 내재화하고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“아하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모먼트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”에 해당하는 자발적 문제 해결 행동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까지 나타내는 등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복잡한 추론 패턴을 강화학습만으로 습득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하게 되었습니다 (</w:t>
      </w:r>
      <w:hyperlink r:id="rId6" w:anchor=":~:text=reasoning.%20DeepSeek,%E2%80%9D" w:history="1"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t>From Zero to Reasoning Hero: How DeepSeek-R1 Leverages Reinforcement Learning to Master Complex Reasoning</w:t>
        </w:r>
      </w:hyperlink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) (</w:t>
      </w:r>
      <w:hyperlink r:id="rId7" w:anchor=":~:text=of%20high,art%20reasoning%20performance" w:history="1"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t>From Zero to Reasoning Hero: How DeepSeek-R1 Leverages Reinforcement Learning to Master Complex Reasoning</w:t>
        </w:r>
      </w:hyperlink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). 요약하면,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DeepSeek-R1의 학습 혁신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대규모 강화학습, 세밀한 보상 설계, 최소한의 지도 데이터 활용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으로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추론 능력을 극대화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한 것입니다.</w:t>
      </w:r>
    </w:p>
    <w:p w14:paraId="37D8D268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지식 증류(Distillation)와 모델 경량화: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대형 모델의 능력을 소형 모델로 압축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지식 증류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기술에도 많은 성과를 냈습니다. R1 대형 모델을 교사 모델로 삼아,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파라미터 15억 개 수준의 작은 학생 모델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에 지식을 이식한 사례가 대표적입니다. 이렇게 하면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성능 좋은 추론 모델을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경량화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하여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저사양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환경에서도 활용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할 수 있게 됩니다.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연구에서는 이 증류를 통해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“미니 추론 엔진”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격인 소형 모델들을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만들어내었고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, 이는 LLM의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접근성 향상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과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배포 비용 절감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측면에서 중요한 성과로 평가됩니다.</w:t>
      </w:r>
    </w:p>
    <w:p w14:paraId="140CB19B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기타 최적화 기술: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DeepSeek-V3/R1 개발 과정에서 다양한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훈련 최적화 기법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 동원되었습니다. 예를 들어 DeepSeek-V3에서는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보조 손실 없는 부하 균형 알고리즘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으로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MoE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전문가 간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로드밸런싱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효율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높였고, **Multi-Token Prediction (MTP)**이라는 새로운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목적 함수를 도입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하여 한 번에 다수 토큰을 예측하도록 훈련을 개선했습니다. 또한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FP8 혼합정밀도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연산을 적용하여 연산 속도를 높이고 메모리 사용을 줄였으며,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병렬 처리와 노드 간 통신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최적화하여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한정된 하드웨어로도 대규모 모델을 빠르게 학습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시켰습니다. 이러한 공학적 개선 덕분에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팀은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미국의 최첨단 GPU 액세스 제한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이라는 불리한 조건에서도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세계 최상급 AI 모델을 자체 인프라로 길러낼 수 있었습니다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.</w:t>
      </w:r>
    </w:p>
    <w:p w14:paraId="46064845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3. 기술 공개 현황: 오픈소스와 연구 공유</w:t>
      </w:r>
    </w:p>
    <w:p w14:paraId="7A0F6B69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모델과 코드의 공개: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“오픈소스 우선” 전략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을 표방하며 기술을 대거 공개해왔습니다. 우선 **2023년 11월 첫 모델(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Coder)**을 시작으로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2024년 12월 DeepSeek-V3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2025년 1월 DeepSeek-R1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에 이르기까지 핵심 LLM들을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잇따라 공개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했습니다. 특히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DeepSeek-R1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출시와 동시에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오픈소스 라이선스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로 배포되어 누구나 무료로 사용할 수 있게 되었으며, 이는 산업계에 큰 파장을 일으켰습니다. 현재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LLM 7B/67B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여러 모델의 베이스 버전과 채팅 최적화 버전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Hugging Face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등을 통해 다운로드 가능하며, 학습 중간 체크포인트까지 연구 목적으로 제공되고 있습니다. 이러한 개방적 행보는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등 주요 기업이 자사 모델을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비공개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하는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추세와 뚜렷이 대비됩니다.</w:t>
      </w:r>
    </w:p>
    <w:p w14:paraId="3C988E03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오픈소스 정책과 라이선스: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코드 저장소와 모델 가중치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GitHub에 공개되어 있으며, 연구자들과 개발자들이 기여할 수 있도록 문서와 예제가 준비되어 있습니다. 코드 부분은 MIT 라이선스로 자유롭게 사용할 수 있고, 모델 가중치는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상업적 이용도 허용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하되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악용 방지를 위한 사용 제한 조건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을 덧붙인 **전용 라이선스(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License Agreement)**로 제공됩니다. 이 라이선스는 **“열린 연구와 책임 있는 사용”**을 조화시키려는 취지로 만들어졌으며, 사용자가 모델을 이용해 생성한 결과물(출력)에 대해서는 별도 제약을 두지 않으면서도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모델을 이용한 해로운 목적의 활용을 금지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하는 내용을 담고 있습니다. 한편,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자사 연구 성과를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arXiv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논문, 블로그 포스트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등을 통해 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lastRenderedPageBreak/>
        <w:t xml:space="preserve">상세히 공개하고 있습니다. 예를 들어 2024년 1월 공개된 논문에서는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2조 토큰 규모의 데이터셋 구축과 LLM 스케일링 법칙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에 관한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통찰을 공유했고, 2025년 1월에는 **강화학습만으로 추론능력을 향상시킨 기법(R1-Zero)**을 다룬 논문도 발표되었습니다. 이처럼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논문과 기술 문서, 커뮤니티 활동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통해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AI 연구 커뮤니티와 긴밀히 소통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하며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개방형 AI 생태계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를 주도하고 있습니다.</w:t>
      </w:r>
    </w:p>
    <w:p w14:paraId="438CCE19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4. LLM 분야에 미친 영향 및 관련 연구 비교</w:t>
      </w:r>
    </w:p>
    <w:p w14:paraId="0BCB7A17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성능 경쟁 및 벤치마크 선도: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등장은 LLM 분야의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성능 지형을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바꾸어놓았습니다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LLM 67B 모델은 Meta의 LLaMA-2 70B 등 기존 공개 모델들을 여러 분야에서 앞질렀습니다. 실제 벤치마크 결과를 보면,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67B 모델(파란색)이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추론력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평가(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AGIEval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), 수학(MATH), 코딩(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HumanEval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), 중국어 이해(C-Eval)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 다양한 과제에서 LLaMA-2 70B 모델(녹색)을 상회하는 점수를 기록했습니다. 아래 레이더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차트에서처럼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은 특히 **코드 생성(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HumanEval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)**과 **수학 문제 해결(MATH)**에서 큰 우위를 보이며, **전반적인 지능 평가(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AGIEval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)**에서도 향상된 결과를 나타냈습니다. 이러한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광범위한 성능 우위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거대언어모델 영역에서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기술력이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세계 최첨단 수준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임을 증명하며, 연구자들에게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오픈소스 대안의 가능성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을 보여주고 있습니다.</w:t>
      </w:r>
    </w:p>
    <w:p w14:paraId="18177224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(</w:t>
      </w:r>
      <w:hyperlink r:id="rId8" w:history="1"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t>GitHub - deepseek-ai/DeepSeek-LLM: DeepSeek LLM: Let there be answers</w:t>
        </w:r>
      </w:hyperlink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 </w:t>
      </w:r>
      <w:proofErr w:type="spellStart"/>
      <w:r w:rsidRPr="000560AD">
        <w:rPr>
          <w:rFonts w:ascii="KoPub돋움체 Medium" w:eastAsia="KoPub돋움체 Medium" w:hAnsi="KoPub돋움체 Medium" w:cs="굴림"/>
          <w:i/>
          <w:iCs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i/>
          <w:iCs/>
          <w:kern w:val="0"/>
          <w:sz w:val="22"/>
          <w14:ligatures w14:val="none"/>
        </w:rPr>
        <w:t xml:space="preserve"> LLM 67B Base(파란색)와 LLaMA-2 70B Base(녹색)의 다양한 벤치마크 비교. </w:t>
      </w:r>
      <w:proofErr w:type="spellStart"/>
      <w:r w:rsidRPr="000560AD">
        <w:rPr>
          <w:rFonts w:ascii="KoPub돋움체 Medium" w:eastAsia="KoPub돋움체 Medium" w:hAnsi="KoPub돋움체 Medium" w:cs="굴림"/>
          <w:i/>
          <w:iCs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i/>
          <w:iCs/>
          <w:kern w:val="0"/>
          <w:sz w:val="22"/>
          <w14:ligatures w14:val="none"/>
        </w:rPr>
        <w:t xml:space="preserve"> 모델이 전반적으로 우수한 성능을 보인다.</w:t>
      </w:r>
    </w:p>
    <w:p w14:paraId="568281E1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비용 구조 변화와 민주화: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가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초저비용으로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최첨단 LLM을 구현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해낸 것은 AI 산업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비용 구조의 패러다임 전환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촉발했습니다. 불과 몇 년 전만 해도 거대 모델 개발은 수천억 원 규모의 투자와 최상급 하드웨어가 필요하다고 여겨졌으나,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는 </w:t>
      </w:r>
      <w:r w:rsidRPr="000560AD">
        <w:rPr>
          <w:rFonts w:ascii="새굴림" w:eastAsia="새굴림" w:hAnsi="새굴림" w:cs="새굴림" w:hint="eastAsia"/>
          <w:b/>
          <w:bCs/>
          <w:kern w:val="0"/>
          <w:sz w:val="22"/>
          <w14:ligatures w14:val="none"/>
        </w:rPr>
        <w:t>数</w:t>
      </w:r>
      <w:r w:rsidRPr="000560AD">
        <w:rPr>
          <w:rFonts w:ascii="KoPub돋움체 Medium" w:eastAsia="KoPub돋움체 Medium" w:hAnsi="KoPub돋움체 Medium" w:cs="굴림" w:hint="eastAsia"/>
          <w:b/>
          <w:bCs/>
          <w:kern w:val="0"/>
          <w:sz w:val="22"/>
          <w14:ligatures w14:val="none"/>
        </w:rPr>
        <w:t>백만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달러와 자체 인프라만으로도 최고 성능을 달성 가능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함을 입증했습니다. 이로써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자본과 기술력에서 뒤처진 단체도 창의적 방법론을 통해 경쟁할 수 있다는 선례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가 만들어졌습니다. 특히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강화학습 위주의 훈련 기법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고가의 초거대 데이터 수집이나 인간 피드백 비용을 줄이는 대안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으로 주목받고 있습니다. DeepSeek-R1의 성공 이후, 다른 연구기관들도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순수 RL을 통한 LLM 훈련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전이학습 없이도 발생하는 Emergent 능력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등에 관심을 가지고 연구를 확대하는 추세입니다. 이는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의 RLHF 접근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이나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Google의 지도학습 위주 접근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과 구별되는 경향으로,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LLM 훈련 패러다임의 다양화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를 이끌고 있습니다.</w:t>
      </w:r>
    </w:p>
    <w:p w14:paraId="67BD746B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경쟁 연구 및 산업 반응: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기술적 돌파구는 곧바로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다른 LLM 개발 경쟁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으로 이어졌습니다. DeepSeek-R1 공개 직후 **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알리바바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(Alibaba)**는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Qwen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2.5 Max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라는 신규 LLM을, **AI2 (Allen Institute)**는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T</w:t>
      </w:r>
      <w:r w:rsidRPr="000560AD">
        <w:rPr>
          <w:rFonts w:ascii="Cambria" w:eastAsia="KoPub돋움체 Medium" w:hAnsi="Cambria" w:cs="Cambria"/>
          <w:b/>
          <w:bCs/>
          <w:kern w:val="0"/>
          <w:sz w:val="22"/>
          <w14:ligatures w14:val="none"/>
        </w:rPr>
        <w:t>ü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lu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3 (405B 파라미터)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모델을 며칠 간격으로 발표하며 대응에 나섰습니다. 이러한 경쟁 모델들도 수백억~</w:t>
      </w:r>
      <w:r w:rsidRPr="000560AD">
        <w:rPr>
          <w:rFonts w:ascii="새굴림" w:eastAsia="새굴림" w:hAnsi="새굴림" w:cs="새굴림" w:hint="eastAsia"/>
          <w:kern w:val="0"/>
          <w:sz w:val="22"/>
          <w14:ligatures w14:val="none"/>
        </w:rPr>
        <w:t>数</w:t>
      </w:r>
      <w:r w:rsidRPr="000560AD">
        <w:rPr>
          <w:rFonts w:ascii="KoPub돋움체 Medium" w:eastAsia="KoPub돋움체 Medium" w:hAnsi="KoPub돋움체 Medium" w:cs="굴림" w:hint="eastAsia"/>
          <w:kern w:val="0"/>
          <w:sz w:val="22"/>
          <w14:ligatures w14:val="none"/>
        </w:rPr>
        <w:t>千억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파라미터 규모로서 성능 향상을 이루었으나,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DeepSeek-R1의 전반적 지능 및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추론력과</w:t>
      </w:r>
      <w:proofErr w:type="spellEnd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 견줄 수준인지를 두고 비교 연구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가 활발합니다. 한편,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를 비롯한 미국 기업들은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로 인해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기존 비즈니스 모델에 위협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을 느끼고 있습니다.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무료 공개 전략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은 폐쇄형 모델을 API로 유료 제공하던 수익 구조를 흔들었고, 실제로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인기가 치솟자 미국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빅테크들의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주가가 급락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하는 사태까지 벌어졌습니다. 실리콘밸리 투자자 마크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앤드리슨은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DeepSeek-R1 출현을 두고 **AI 분야의 “스푸트니크 순간”**이라 칭하며, 1950년대 소련의 인공위성 성공이 미국을 자극했던 것처럼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서방 AI 업계에 큰 각성을 불러일으켰다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고 평했습니다. 요약하면,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lastRenderedPageBreak/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기술은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연구 측면에서는 새로운 방법론과 가능성을 제시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했고,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산업 측면에서는 경쟁 가속화와 사업 모델 변화를 야기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하여 LLM 분야 전반에 걸쳐 깊은 영향을 미쳤습니다.</w:t>
      </w:r>
    </w:p>
    <w:p w14:paraId="6A282B59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32"/>
          <w:szCs w:val="32"/>
          <w14:ligatures w14:val="none"/>
        </w:rPr>
        <w:t>5. 결론</w:t>
      </w:r>
    </w:p>
    <w:p w14:paraId="2213E68D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는 **혁신적 아키텍처(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MoE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)와 학습 기법(RL 등)**을 통해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저비용으로도 세계 정상급 LLM을 구현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할 수 있음을 증명했습니다.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OpenAI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 기존 선도 기업 대비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압도적으로 낮은 비용과 개방적인 정책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으로 모델을 개발·공개함으로써,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AI 기술의 민주화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에 크게 기여하고 있습니다. 또한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등장은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 xml:space="preserve">LLM 연구의 방향성을 </w:t>
      </w:r>
      <w:proofErr w:type="spellStart"/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다양화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시켰으며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강화학습 활용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과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대규모 모델 경량화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 여러 측면에서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새로운 표준과 영감을 제시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했습니다. 앞으로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가 촉발한 이러한 기술 트렌드와 경쟁 구도는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언어 생성, 추론, 모델 효율화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등의 분야에서 지속적인 발전을 이끌 것으로 예상됩니다.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사례를 통해,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효율성과 개방성을 겸비한 LLM 개발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이 어떻게 가능하며 또 얼마나 큰 파급효과를 가져오는지 확인할 수 있었습니다. 이는 전 세계 AI 공동체에 </w:t>
      </w: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고비용 장벽을 허물고 협업을 촉진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하는 긍정적 선례로 남을 것입니다.</w:t>
      </w:r>
    </w:p>
    <w:p w14:paraId="7080744E" w14:textId="77777777" w:rsidR="000560AD" w:rsidRPr="000560AD" w:rsidRDefault="000560AD" w:rsidP="000560A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KoPub돋움체 Medium" w:eastAsia="KoPub돋움체 Medium" w:hAnsi="KoPub돋움체 Medium" w:cs="굴림"/>
          <w:kern w:val="0"/>
          <w:sz w:val="22"/>
          <w14:ligatures w14:val="none"/>
        </w:rPr>
      </w:pPr>
      <w:r w:rsidRPr="000560AD">
        <w:rPr>
          <w:rFonts w:ascii="KoPub돋움체 Medium" w:eastAsia="KoPub돋움체 Medium" w:hAnsi="KoPub돋움체 Medium" w:cs="굴림"/>
          <w:b/>
          <w:bCs/>
          <w:kern w:val="0"/>
          <w:sz w:val="22"/>
          <w14:ligatures w14:val="none"/>
        </w:rPr>
        <w:t>참고 문헌:</w:t>
      </w:r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본 보고서에서는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관련 공식 문헌, 기술 블로그, 뉴스 자료 등을 인용하여 신뢰성 있는 정보를 바탕으로 분석을 진행하였다. 각 출처는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기술적 특징과 업계 영향을 구체적으로 담고 있어,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의 성과와 한계를 종합적으로 이해하는 데 기여하였다. 특히 TechTarget의 심층 기사와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GitHub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레포지토리의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자료는 비용 비교와 오픈소스 정책을 파악하는 데 유용하였고,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InfoQ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 뉴스와 Hugging Face 블로그 (</w:t>
      </w:r>
      <w:hyperlink r:id="rId9" w:anchor=":~:text=reasoning.%20DeepSeek,%E2%80%9D" w:history="1">
        <w:r w:rsidRPr="000560AD">
          <w:rPr>
            <w:rFonts w:ascii="KoPub돋움체 Medium" w:eastAsia="KoPub돋움체 Medium" w:hAnsi="KoPub돋움체 Medium" w:cs="굴림"/>
            <w:color w:val="0000FF"/>
            <w:kern w:val="0"/>
            <w:sz w:val="22"/>
            <w:u w:val="single"/>
            <w14:ligatures w14:val="none"/>
          </w:rPr>
          <w:t>From Zero to Reasoning Hero: How DeepSeek-R1 Leverages Reinforcement Learning to Master Complex Reasoning</w:t>
        </w:r>
      </w:hyperlink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 xml:space="preserve">)는 </w:t>
      </w:r>
      <w:proofErr w:type="spellStart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DeepSeek</w:t>
      </w:r>
      <w:proofErr w:type="spellEnd"/>
      <w:r w:rsidRPr="000560AD">
        <w:rPr>
          <w:rFonts w:ascii="KoPub돋움체 Medium" w:eastAsia="KoPub돋움체 Medium" w:hAnsi="KoPub돋움체 Medium" w:cs="굴림"/>
          <w:kern w:val="0"/>
          <w:sz w:val="22"/>
          <w14:ligatures w14:val="none"/>
        </w:rPr>
        <w:t>의 기술 혁신 내용을 상세히 설명하고 있어 본 분석의 근거로 활용되었다.</w:t>
      </w:r>
    </w:p>
    <w:p w14:paraId="61578626" w14:textId="77777777" w:rsidR="00844A10" w:rsidRPr="000560AD" w:rsidRDefault="00844A10" w:rsidP="000560AD">
      <w:pPr>
        <w:rPr>
          <w:rFonts w:ascii="KoPub돋움체 Medium" w:eastAsia="KoPub돋움체 Medium" w:hAnsi="KoPub돋움체 Medium"/>
          <w:sz w:val="18"/>
          <w:szCs w:val="20"/>
        </w:rPr>
      </w:pPr>
    </w:p>
    <w:sectPr w:rsidR="00844A10" w:rsidRPr="00056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AD"/>
    <w:rsid w:val="000560AD"/>
    <w:rsid w:val="00844A10"/>
    <w:rsid w:val="00B3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6A1C"/>
  <w15:chartTrackingRefBased/>
  <w15:docId w15:val="{D765AD6A-D25F-45B7-A493-3D9C0CCF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560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60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60A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560AD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60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60AD"/>
    <w:rPr>
      <w:b/>
      <w:bCs/>
    </w:rPr>
  </w:style>
  <w:style w:type="character" w:styleId="a5">
    <w:name w:val="Hyperlink"/>
    <w:basedOn w:val="a0"/>
    <w:uiPriority w:val="99"/>
    <w:semiHidden/>
    <w:unhideWhenUsed/>
    <w:rsid w:val="000560AD"/>
    <w:rPr>
      <w:color w:val="0000FF"/>
      <w:u w:val="single"/>
    </w:rPr>
  </w:style>
  <w:style w:type="character" w:styleId="a6">
    <w:name w:val="Emphasis"/>
    <w:basedOn w:val="a0"/>
    <w:uiPriority w:val="20"/>
    <w:qFormat/>
    <w:rsid w:val="00056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seek-ai/DeepSeek-LL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blog/NormalUhr/deepseek-r1-explain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blog/NormalUhr/deepseek-r1-explain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ggingface.co/blog/NormalUhr/deepseek-r1-explain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ggingface.co/blog/NormalUhr/deepseek-r1-explained" TargetMode="External"/><Relationship Id="rId9" Type="http://schemas.openxmlformats.org/officeDocument/2006/relationships/hyperlink" Target="https://huggingface.co/blog/NormalUhr/deepseek-r1-explain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Jehyun Lee</dc:creator>
  <cp:keywords/>
  <dc:description/>
  <cp:lastModifiedBy>Jehyun Lee</cp:lastModifiedBy>
  <cp:revision>1</cp:revision>
  <dcterms:created xsi:type="dcterms:W3CDTF">2025-03-18T00:56:00Z</dcterms:created>
  <dcterms:modified xsi:type="dcterms:W3CDTF">2025-03-18T00:58:00Z</dcterms:modified>
</cp:coreProperties>
</file>