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19. 황문영: Hwang, mun-young (8 publications)</w:t>
        <w:br/>
      </w:r>
    </w:p>
    <w:p>
      <w:pPr>
        <w:pStyle w:val="ListNumber"/>
      </w:pPr>
      <w:r>
        <w:t>Kim H., Kang M., Hwang M.-Y., Kang L.-H., Joo C., Kang D., Experimental investigation of long-term effects on temperature reliability of exothermic coating for smart railway structures with self-heating surfaces, Smart Structures and Systems, 27, 53-60, (2021-01-01). doi:10.12989/sss.2021.27.1.053 (cited 0 times).</w:t>
        <w:br/>
      </w:r>
    </w:p>
    <w:p>
      <w:pPr>
        <w:pStyle w:val="ListNumber"/>
      </w:pPr>
      <w:r>
        <w:t>Hwang M.-Y., Jang H.-L., Kim S., Lim J.-W., Kang L.-H., Adhesive strength analysis and real-scale simulation for smart curing in a large turbine blade with carbon fiber-reinforced plastic spar cap, Renewable Energy, 163, 1-14, (2021-01-01). doi:10.1016/j.renene.2020.08.114 (cited 1 times).</w:t>
        <w:br/>
      </w:r>
    </w:p>
    <w:p>
      <w:pPr>
        <w:pStyle w:val="ListNumber"/>
      </w:pPr>
      <w:r>
        <w:t>Choi K., Hwang M.-Y., Kang D., Kang M., Ahn D., Kang L.-H., Impact monitoring characteristics of piezoelectric paint sensor by thermal fatigue analysis for railroad vehicle applications, Structural Health Monitoring, 19, 1951-1962, (2020-11-01). doi:10.1177/1475921720902274 (cited 2 times).</w:t>
        <w:br/>
      </w:r>
    </w:p>
    <w:p>
      <w:pPr>
        <w:pStyle w:val="ListNumber"/>
      </w:pPr>
      <w:r>
        <w:t>Jang H.-L., Han D.-H., Hwang M.-Y., Kang D., Kang L.-H., Displacement, strain and failure estimation for multi-material structure using the displacement-strain transformation matrix, Materials, 13, 190, (2020-01-01). doi:10.3390/ma13010190 (cited 1 times).</w:t>
        <w:br/>
      </w:r>
    </w:p>
    <w:p>
      <w:pPr>
        <w:pStyle w:val="ListNumber"/>
      </w:pPr>
      <w:r>
        <w:t>Hwang M.-Y., Han D.-H., Kang L.-H., Piezoresistive multi-walled carbon nanotube/epoxy strain sensor with pattern design, Materials, 12, 3962, (2019-12-01). doi:10.3390/ma122333962 (cited 5 times).</w:t>
        <w:br/>
      </w:r>
    </w:p>
    <w:p>
      <w:pPr>
        <w:pStyle w:val="ListNumber"/>
      </w:pPr>
      <w:r>
        <w:t>Hwang M.-Y., Kang L.-H., Analysis of important fabrication factors that determine the sensitivity of MWCNT/Epoxy composite strain sensors, Materials, 12, 3875, (2019-12-01). doi:10.3390/ma122333875 (cited 2 times).</w:t>
        <w:br/>
      </w:r>
    </w:p>
    <w:p>
      <w:pPr>
        <w:pStyle w:val="ListNumber"/>
      </w:pPr>
      <w:r>
        <w:t>Hwang M.Y., Kang L.-H., Characteristics and fabrication of piezoelectric GFRP using smart resin prepreg for detecting impact signals, Composites Science and Technology, 167, 224-233, (2018-10-20). doi:10.1016/j.compscitech.2018.08.002 (cited 7 times).</w:t>
        <w:br/>
      </w:r>
    </w:p>
    <w:p>
      <w:pPr>
        <w:pStyle w:val="ListNumber"/>
      </w:pPr>
      <w:r>
        <w:t>Hwang M.-Y., Kang L.-H., CNT network modeling and simulation of the electrical properties of CNT/PNN-PZT/epoxy paint sensor, Journal of Mechanical Science and Technology, 31, 3787-3791, (2017-08-01). doi:10.1007/s12206-017-0722-z (cited 2 times).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