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20. 박종열: PARK, JONG YOL  (3 publications)</w:t>
        <w:br/>
      </w:r>
    </w:p>
    <w:p>
      <w:pPr>
        <w:pStyle w:val="ListNumber"/>
      </w:pPr>
      <w:r>
        <w:t>Park J.Y., Ruidisch M., Huwe B., Transport of sulfonamide antibiotics in crop fields during monsoon season, Environmental Science and Pollution Research, 23, 22980-22992, (2016-11-01). doi:10.1007/s11356-016-7465-8 (cited 6 times).</w:t>
        <w:br/>
      </w:r>
    </w:p>
    <w:p>
      <w:pPr>
        <w:pStyle w:val="ListNumber"/>
      </w:pPr>
      <w:r>
        <w:t>Park J.Y., Huwe B., Sulfadimethoxine transport in soil columns in relation to sorbable and non-sorbable tracers, Environmental Science and Pollution Research, 23, 12456-12466, (2016-06-01). doi:10.1007/s11356-016-6449-z (cited 6 times).</w:t>
        <w:br/>
      </w:r>
    </w:p>
    <w:p>
      <w:pPr>
        <w:pStyle w:val="ListNumber"/>
      </w:pPr>
      <w:r>
        <w:t>Park J.Y., Huwe B., Effect of pH and soil structure on transport of sulfonamide antibiotics in agricultural soils, Environmental Pollution, 213, 561-570, (2016-06-01). doi:10.1016/j.envpol.2016.01.089 (cited 65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