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2151D" w14:textId="1BE2154E" w:rsidR="004262B2" w:rsidRDefault="004262B2" w:rsidP="004262B2">
      <w:pPr>
        <w:rPr>
          <w:b/>
          <w:bCs/>
        </w:rPr>
      </w:pPr>
      <w:r w:rsidRPr="004262B2">
        <w:rPr>
          <w:b/>
          <w:bCs/>
        </w:rPr>
        <w:t>14. Which chart type did you find hardest to choose correctly? Why?</w:t>
      </w:r>
    </w:p>
    <w:p w14:paraId="4B582375" w14:textId="55B00805" w:rsidR="004262B2" w:rsidRPr="004262B2" w:rsidRDefault="004262B2" w:rsidP="004262B2">
      <w:pPr>
        <w:rPr>
          <w:b/>
          <w:bCs/>
        </w:rPr>
      </w:pPr>
      <w:r w:rsidRPr="004262B2">
        <w:t>It’s easy to accidentally hide important trends. For example, with a standard Stacked Bar Chart, it is easy to see the total growth of a category over time, but hard to compare the individual segments within the bar because their baseline keeps shifting. Choosing when to normalize data to 100% versus keeping absolute values requires a deep understanding of what the audience needs to see first.</w:t>
      </w:r>
    </w:p>
    <w:p w14:paraId="6BA0B4CD" w14:textId="5D30858D" w:rsidR="004262B2" w:rsidRDefault="004262B2" w:rsidP="004262B2">
      <w:pPr>
        <w:rPr>
          <w:b/>
          <w:bCs/>
        </w:rPr>
      </w:pPr>
      <w:r w:rsidRPr="004262B2">
        <w:rPr>
          <w:b/>
          <w:bCs/>
        </w:rPr>
        <w:t>15. Explain in your own words the difference between WHERE and HAVING.</w:t>
      </w:r>
    </w:p>
    <w:p w14:paraId="034AA3AC" w14:textId="31D9847A" w:rsidR="004262B2" w:rsidRPr="004262B2" w:rsidRDefault="004262B2" w:rsidP="004262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262B2">
        <w:rPr>
          <w:rFonts w:asciiTheme="minorHAnsi" w:hAnsiTheme="minorHAnsi" w:cstheme="minorHAnsi"/>
          <w:sz w:val="22"/>
          <w:szCs w:val="22"/>
        </w:rPr>
        <w:t xml:space="preserve"> </w:t>
      </w:r>
      <w:r w:rsidRPr="004262B2">
        <w:rPr>
          <w:rStyle w:val="HTMLCode"/>
          <w:rFonts w:asciiTheme="minorHAnsi" w:hAnsiTheme="minorHAnsi" w:cstheme="minorHAnsi"/>
          <w:sz w:val="22"/>
          <w:szCs w:val="22"/>
        </w:rPr>
        <w:t>WHERE</w:t>
      </w:r>
      <w:r w:rsidRPr="004262B2">
        <w:rPr>
          <w:rFonts w:asciiTheme="minorHAnsi" w:hAnsiTheme="minorHAnsi" w:cstheme="minorHAnsi"/>
          <w:sz w:val="22"/>
          <w:szCs w:val="22"/>
        </w:rPr>
        <w:t xml:space="preserve"> (The Pre-Filter): This looks at individual rows </w:t>
      </w:r>
      <w:r w:rsidRPr="004262B2">
        <w:rPr>
          <w:rFonts w:asciiTheme="minorHAnsi" w:hAnsiTheme="minorHAnsi" w:cstheme="minorHAnsi"/>
          <w:i/>
          <w:iCs/>
          <w:sz w:val="22"/>
          <w:szCs w:val="22"/>
        </w:rPr>
        <w:t>before</w:t>
      </w:r>
      <w:r w:rsidRPr="004262B2">
        <w:rPr>
          <w:rFonts w:asciiTheme="minorHAnsi" w:hAnsiTheme="minorHAnsi" w:cstheme="minorHAnsi"/>
          <w:sz w:val="22"/>
          <w:szCs w:val="22"/>
        </w:rPr>
        <w:t xml:space="preserve"> any calculation or grouping happens. If you want to exclude employees from a certain city or filter out sales from last year, you use </w:t>
      </w:r>
      <w:proofErr w:type="gramStart"/>
      <w:r w:rsidRPr="004262B2">
        <w:rPr>
          <w:rStyle w:val="HTMLCode"/>
          <w:rFonts w:asciiTheme="minorHAnsi" w:hAnsiTheme="minorHAnsi" w:cstheme="minorHAnsi"/>
          <w:sz w:val="22"/>
          <w:szCs w:val="22"/>
        </w:rPr>
        <w:t>WHERE</w:t>
      </w:r>
      <w:proofErr w:type="gramEnd"/>
      <w:r w:rsidRPr="004262B2">
        <w:rPr>
          <w:rFonts w:asciiTheme="minorHAnsi" w:hAnsiTheme="minorHAnsi" w:cstheme="minorHAnsi"/>
          <w:sz w:val="22"/>
          <w:szCs w:val="22"/>
        </w:rPr>
        <w:t xml:space="preserve">. You cannot use aggregate functions like </w:t>
      </w:r>
      <w:proofErr w:type="gramStart"/>
      <w:r w:rsidRPr="004262B2">
        <w:rPr>
          <w:rStyle w:val="HTMLCode"/>
          <w:rFonts w:asciiTheme="minorHAnsi" w:hAnsiTheme="minorHAnsi" w:cstheme="minorHAnsi"/>
          <w:sz w:val="22"/>
          <w:szCs w:val="22"/>
        </w:rPr>
        <w:t>SUM(</w:t>
      </w:r>
      <w:proofErr w:type="gramEnd"/>
      <w:r w:rsidRPr="004262B2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4262B2">
        <w:rPr>
          <w:rFonts w:asciiTheme="minorHAnsi" w:hAnsiTheme="minorHAnsi" w:cstheme="minorHAnsi"/>
          <w:sz w:val="22"/>
          <w:szCs w:val="22"/>
        </w:rPr>
        <w:t xml:space="preserve"> or </w:t>
      </w:r>
      <w:r w:rsidRPr="004262B2">
        <w:rPr>
          <w:rStyle w:val="HTMLCode"/>
          <w:rFonts w:asciiTheme="minorHAnsi" w:hAnsiTheme="minorHAnsi" w:cstheme="minorHAnsi"/>
          <w:sz w:val="22"/>
          <w:szCs w:val="22"/>
        </w:rPr>
        <w:t>AVG()</w:t>
      </w:r>
      <w:r w:rsidRPr="004262B2">
        <w:rPr>
          <w:rFonts w:asciiTheme="minorHAnsi" w:hAnsiTheme="minorHAnsi" w:cstheme="minorHAnsi"/>
          <w:sz w:val="22"/>
          <w:szCs w:val="22"/>
        </w:rPr>
        <w:t xml:space="preserve"> here.</w:t>
      </w:r>
    </w:p>
    <w:p w14:paraId="6175B1DC" w14:textId="3DCD1A43" w:rsidR="004262B2" w:rsidRPr="004262B2" w:rsidRDefault="004262B2" w:rsidP="004262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262B2">
        <w:rPr>
          <w:rStyle w:val="HTMLCode"/>
          <w:rFonts w:asciiTheme="minorHAnsi" w:hAnsiTheme="minorHAnsi" w:cstheme="minorHAnsi"/>
          <w:sz w:val="22"/>
          <w:szCs w:val="22"/>
        </w:rPr>
        <w:t>HAVING</w:t>
      </w:r>
      <w:r w:rsidRPr="004262B2">
        <w:rPr>
          <w:rFonts w:asciiTheme="minorHAnsi" w:hAnsiTheme="minorHAnsi" w:cstheme="minorHAnsi"/>
          <w:sz w:val="22"/>
          <w:szCs w:val="22"/>
        </w:rPr>
        <w:t xml:space="preserve"> (The Post-Filter): This looks at the summary data </w:t>
      </w:r>
      <w:r w:rsidRPr="004262B2">
        <w:rPr>
          <w:rFonts w:asciiTheme="minorHAnsi" w:hAnsiTheme="minorHAnsi" w:cstheme="minorHAnsi"/>
          <w:i/>
          <w:iCs/>
          <w:sz w:val="22"/>
          <w:szCs w:val="22"/>
        </w:rPr>
        <w:t>after</w:t>
      </w:r>
      <w:r w:rsidRPr="004262B2">
        <w:rPr>
          <w:rFonts w:asciiTheme="minorHAnsi" w:hAnsiTheme="minorHAnsi" w:cstheme="minorHAnsi"/>
          <w:sz w:val="22"/>
          <w:szCs w:val="22"/>
        </w:rPr>
        <w:t xml:space="preserve"> rows have been grouped together by </w:t>
      </w:r>
      <w:r w:rsidRPr="004262B2">
        <w:rPr>
          <w:rStyle w:val="HTMLCode"/>
          <w:rFonts w:asciiTheme="minorHAnsi" w:hAnsiTheme="minorHAnsi" w:cstheme="minorHAnsi"/>
          <w:sz w:val="22"/>
          <w:szCs w:val="22"/>
        </w:rPr>
        <w:t>GROUP BY</w:t>
      </w:r>
      <w:r w:rsidRPr="004262B2">
        <w:rPr>
          <w:rFonts w:asciiTheme="minorHAnsi" w:hAnsiTheme="minorHAnsi" w:cstheme="minorHAnsi"/>
          <w:sz w:val="22"/>
          <w:szCs w:val="22"/>
        </w:rPr>
        <w:t xml:space="preserve">. If you want to find departments whose </w:t>
      </w:r>
      <w:r w:rsidRPr="004262B2">
        <w:rPr>
          <w:rFonts w:asciiTheme="minorHAnsi" w:hAnsiTheme="minorHAnsi" w:cstheme="minorHAnsi"/>
          <w:i/>
          <w:iCs/>
          <w:sz w:val="22"/>
          <w:szCs w:val="22"/>
        </w:rPr>
        <w:t>average</w:t>
      </w:r>
      <w:r w:rsidRPr="004262B2">
        <w:rPr>
          <w:rFonts w:asciiTheme="minorHAnsi" w:hAnsiTheme="minorHAnsi" w:cstheme="minorHAnsi"/>
          <w:sz w:val="22"/>
          <w:szCs w:val="22"/>
        </w:rPr>
        <w:t xml:space="preserve"> salary is above ₱50,000, you must use </w:t>
      </w:r>
      <w:r w:rsidRPr="004262B2">
        <w:rPr>
          <w:rStyle w:val="HTMLCode"/>
          <w:rFonts w:asciiTheme="minorHAnsi" w:hAnsiTheme="minorHAnsi" w:cstheme="minorHAnsi"/>
          <w:sz w:val="22"/>
          <w:szCs w:val="22"/>
        </w:rPr>
        <w:t>HAVING</w:t>
      </w:r>
      <w:r w:rsidRPr="004262B2">
        <w:rPr>
          <w:rFonts w:asciiTheme="minorHAnsi" w:hAnsiTheme="minorHAnsi" w:cstheme="minorHAnsi"/>
          <w:sz w:val="22"/>
          <w:szCs w:val="22"/>
        </w:rPr>
        <w:t xml:space="preserve"> because the database has to calculate the average first before it can filter.</w:t>
      </w:r>
    </w:p>
    <w:p w14:paraId="298054FB" w14:textId="77777777" w:rsidR="004262B2" w:rsidRPr="004262B2" w:rsidRDefault="004262B2" w:rsidP="004262B2">
      <w:pPr>
        <w:rPr>
          <w:rFonts w:cstheme="minorHAnsi"/>
        </w:rPr>
      </w:pPr>
    </w:p>
    <w:p w14:paraId="0F451051" w14:textId="16758E40" w:rsidR="004262B2" w:rsidRDefault="004262B2" w:rsidP="004262B2">
      <w:pPr>
        <w:rPr>
          <w:b/>
          <w:bCs/>
        </w:rPr>
      </w:pPr>
      <w:r w:rsidRPr="004262B2">
        <w:rPr>
          <w:b/>
          <w:bCs/>
        </w:rPr>
        <w:t>16. When would a frequency distribution be more useful than an average?</w:t>
      </w:r>
    </w:p>
    <w:p w14:paraId="4FD3D72D" w14:textId="64BE9185" w:rsidR="004262B2" w:rsidRPr="004262B2" w:rsidRDefault="004262B2" w:rsidP="004262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262B2">
        <w:rPr>
          <w:rFonts w:asciiTheme="minorHAnsi" w:hAnsiTheme="minorHAnsi" w:cstheme="minorHAnsi"/>
          <w:sz w:val="22"/>
          <w:szCs w:val="22"/>
        </w:rPr>
        <w:t xml:space="preserve"> Imagine an HR department where 5 executives make ₱500,000/month and 95 entry-level staff make ₱25,000/month. The </w:t>
      </w:r>
      <w:r w:rsidRPr="004262B2">
        <w:rPr>
          <w:rFonts w:asciiTheme="minorHAnsi" w:hAnsiTheme="minorHAnsi" w:cstheme="minorHAnsi"/>
          <w:i/>
          <w:iCs/>
          <w:sz w:val="22"/>
          <w:szCs w:val="22"/>
        </w:rPr>
        <w:t>average</w:t>
      </w:r>
      <w:r w:rsidRPr="004262B2">
        <w:rPr>
          <w:rFonts w:asciiTheme="minorHAnsi" w:hAnsiTheme="minorHAnsi" w:cstheme="minorHAnsi"/>
          <w:sz w:val="22"/>
          <w:szCs w:val="22"/>
        </w:rPr>
        <w:t xml:space="preserve"> salary will look incredibly high, giving a false impression of what a typical employee makes.</w:t>
      </w:r>
    </w:p>
    <w:p w14:paraId="0CF2AC99" w14:textId="13C72498" w:rsidR="004262B2" w:rsidRPr="004262B2" w:rsidRDefault="004262B2" w:rsidP="004262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262B2">
        <w:rPr>
          <w:rFonts w:asciiTheme="minorHAnsi" w:hAnsiTheme="minorHAnsi" w:cstheme="minorHAnsi"/>
          <w:sz w:val="22"/>
          <w:szCs w:val="22"/>
        </w:rPr>
        <w:t xml:space="preserve"> A frequency distribution (like a histogram) will map out exactly how many people fall into different salary brackets. It reveals the true reality: a massive cluster at the bottom and a tiny cluster at the top, which an average completely flattens out.</w:t>
      </w:r>
    </w:p>
    <w:p w14:paraId="36DEDF74" w14:textId="77777777" w:rsidR="004262B2" w:rsidRPr="004262B2" w:rsidRDefault="004262B2" w:rsidP="004262B2">
      <w:pPr>
        <w:rPr>
          <w:b/>
          <w:bCs/>
        </w:rPr>
      </w:pPr>
    </w:p>
    <w:p w14:paraId="678FA002" w14:textId="00BC0D8C" w:rsidR="004262B2" w:rsidRDefault="004262B2" w:rsidP="004262B2">
      <w:pPr>
        <w:rPr>
          <w:b/>
          <w:bCs/>
        </w:rPr>
      </w:pPr>
      <w:r w:rsidRPr="004262B2">
        <w:rPr>
          <w:b/>
          <w:bCs/>
        </w:rPr>
        <w:t>17. Did adding an INDEX make Q3 visibly faster? On 120 rows, would you expect a big change?</w:t>
      </w:r>
    </w:p>
    <w:p w14:paraId="7BC45F4A" w14:textId="6CD75013" w:rsidR="004262B2" w:rsidRPr="004262B2" w:rsidRDefault="004262B2" w:rsidP="004262B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4262B2">
        <w:rPr>
          <w:rFonts w:asciiTheme="minorHAnsi" w:hAnsiTheme="minorHAnsi" w:cstheme="minorHAnsi"/>
          <w:sz w:val="22"/>
          <w:szCs w:val="22"/>
        </w:rPr>
        <w:t xml:space="preserve"> Visibly Faster? No, you likely won't notice a humanly perceptible difference. The query will return instantly both before and after adding the index.</w:t>
      </w:r>
    </w:p>
    <w:p w14:paraId="3788A5B3" w14:textId="195F7D82" w:rsidR="004262B2" w:rsidRPr="004262B2" w:rsidRDefault="004262B2" w:rsidP="004262B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4262B2">
        <w:rPr>
          <w:rFonts w:asciiTheme="minorHAnsi" w:hAnsiTheme="minorHAnsi" w:cstheme="minorHAnsi"/>
          <w:sz w:val="22"/>
          <w:szCs w:val="22"/>
        </w:rPr>
        <w:t xml:space="preserve">  Expect a big change on 120 rows? Absolutely not. Databases are so fast that scanning 120 rows sequentially (</w:t>
      </w:r>
      <w:r w:rsidRPr="004262B2">
        <w:rPr>
          <w:rStyle w:val="HTMLCode"/>
          <w:rFonts w:asciiTheme="minorHAnsi" w:hAnsiTheme="minorHAnsi" w:cstheme="minorHAnsi"/>
          <w:sz w:val="22"/>
          <w:szCs w:val="22"/>
        </w:rPr>
        <w:t>SCAN TABLE</w:t>
      </w:r>
      <w:r w:rsidRPr="004262B2">
        <w:rPr>
          <w:rFonts w:asciiTheme="minorHAnsi" w:hAnsiTheme="minorHAnsi" w:cstheme="minorHAnsi"/>
          <w:sz w:val="22"/>
          <w:szCs w:val="22"/>
        </w:rPr>
        <w:t>) takes a fraction of a millisecond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7C9CB55" w14:textId="1B27DE9E" w:rsidR="00DB669D" w:rsidRDefault="004262B2" w:rsidP="004262B2">
      <w:pPr>
        <w:rPr>
          <w:b/>
          <w:bCs/>
        </w:rPr>
      </w:pPr>
      <w:r w:rsidRPr="004262B2">
        <w:rPr>
          <w:b/>
          <w:bCs/>
        </w:rPr>
        <w:t>18. Name one chart from your async work that you'd put on a manager's dashboard.</w:t>
      </w:r>
    </w:p>
    <w:p w14:paraId="639414A9" w14:textId="342AB06A" w:rsidR="004262B2" w:rsidRPr="004262B2" w:rsidRDefault="004262B2" w:rsidP="004262B2">
      <w:pPr>
        <w:rPr>
          <w:b/>
          <w:bCs/>
        </w:rPr>
      </w:pPr>
      <w:r>
        <w:t>It gives an instant operational overview. A manager can see at a glance if a department like "IT" has a low headcount but consumes a massive portion of the budget, or if "Sales" has a massive headcount but lower relative costs. It immediately highlights where the company's human resource capital is heavily concentrated.</w:t>
      </w:r>
    </w:p>
    <w:sectPr w:rsidR="004262B2" w:rsidRPr="00426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B2"/>
    <w:rsid w:val="004262B2"/>
    <w:rsid w:val="005170C4"/>
    <w:rsid w:val="00DB669D"/>
    <w:rsid w:val="00D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FCFC"/>
  <w15:chartTrackingRefBased/>
  <w15:docId w15:val="{46642BB6-2C4B-41F5-B5A5-965D4DBC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62B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26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Gestaac Pc  # 23</dc:creator>
  <cp:keywords/>
  <dc:description/>
  <cp:lastModifiedBy>Gestaac Pc  # 23</cp:lastModifiedBy>
  <cp:revision>1</cp:revision>
  <dcterms:created xsi:type="dcterms:W3CDTF">2026-06-26T06:13:00Z</dcterms:created>
  <dcterms:modified xsi:type="dcterms:W3CDTF">2026-06-26T06:16:00Z</dcterms:modified>
</cp:coreProperties>
</file>