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UN PRODUCTO DEL INVENTARIO POR SU NOMBRE Y LUEGO MOSTRAR EL INVENTRIO ACTUALIZADO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391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740" l="0" r="65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39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dos;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Dos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ArrayList&lt;Producto&gt; inventario = new ArrayList&lt;&gt;();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Agregar algunos productos al inventario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inventario.add(new Producto("Laptop", 1200.50));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inventario.add(new Producto("Smartphone", 800.00));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inventario.add(new Producto("Tablet", 450.75));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Mostrar inventario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StringBuilder inventarioText = new StringBuilder("Inventario:\n");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(Producto producto : inventario)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inventarioText.append(producto).append("\n");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JOptionPane.showMessageDialog(null, inventarioText.toString());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Solicitar nombre del producto a eliminar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nombreEliminar = JOptionPane.showInputDialog("Ingrese el nombre del producto a eliminar:");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boolean eliminado =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 i = 0; i &lt; inventario.size();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(inventario.get(i).getNombre().equalsIgnoreCase(nombreEliminar))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inventario.remove(i);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eliminado =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JOptionPane.showMessageDialog(null, "Producto eliminado: " + nombreEliminar);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(!eliminado)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JOptionPane.showMessageDialog(null, "Producto no encontrado para eliminar: " + nombreEliminar);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Mostrar inventario actualizado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StringBuilder inventarioActualizado = new StringBuilder("\nInventario actualizado:\n");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(Producto producto : inventario)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inventarioActualizado.append(producto).append("\n");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JOptionPane.showMessageDialog(null, inventarioActualizado.toString());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dos;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Producto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double precio;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Producto(String nombre, double precio)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this.precio = precio;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Setters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setPrecio(double precio)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this.precio = precio;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Getters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getNombre()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nombre;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double getPrecio()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precio;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Método toString para mostrar la información del producto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"Producto: " + nombre + ", Precio: $" + precio;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