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smallCaps w:val="0"/>
          <w:rtl w:val="0"/>
        </w:rPr>
        <w:t xml:space="preserve">Board Meeting - 2025 Planning - 4/23/25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after="0" w:lineRule="auto"/>
        <w:rPr>
          <w:b w:val="1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color w:val="db5d00"/>
          <w:sz w:val="56"/>
          <w:szCs w:val="56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Jordan, Warren, Sheri, Jess, Deedee, Olivia, Heather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="259" w:lineRule="auto"/>
        <w:rPr/>
      </w:pPr>
      <w:bookmarkStart w:colFirst="0" w:colLast="0" w:name="_heading=h.mu7mfbihafnk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26"/>
          <w:szCs w:val="26"/>
          <w:rtl w:val="0"/>
        </w:rPr>
        <w:t xml:space="preserve">Welcome &amp;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Mission / Vision / Objectives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1"/>
        </w:numPr>
        <w:spacing w:after="0" w:afterAutospacing="0" w:before="3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Headshots and bios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Linkin (Next week)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 email (tomorrow)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in BA chat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"/>
        </w:numPr>
        <w:spacing w:after="80" w:before="0" w:before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to Clayton email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yv7wsu7gyce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w4sjvex7qwd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Action Items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5"/>
        <w:gridCol w:w="2655"/>
        <w:tblGridChange w:id="0">
          <w:tblGrid>
            <w:gridCol w:w="655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Owner(s)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event logistics + MemberNova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Sheri, Olivia, Warren, Jordan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Promote event via LinkedIn +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Warren, Sheri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newsletter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Obtain chapter membership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Draft board bios and gather headshots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Develop marketing plan and learning path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event logistics + MemberNova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Sheri, Olivia, Warren, 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Launch internal certification pilot study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Sheri, Jordan, Warren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Coordinate with David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Develop formal sponsorship 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Jordan, Warren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Reach out to Knoxville Chamber &amp; American Job Center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Connect with Pilot (Tonya Green/Meg Counts), Clayton, UT, 865 Academies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Jess (Pilot), Heather (Clayton), Sheri (865), TBD (UT)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Document internal workflows and processes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Heather, Jordan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Finalize Brand &amp; Style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LinkedIn chapter leader badges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Take over LinkedIn and X accounts for IIBA East 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Board members are encouraged to announce roles on LinkedIn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  <w:r w:rsidDel="00000000" w:rsidR="00000000" w:rsidRPr="00000000">
              <w:rPr>
                <w:i w:val="1"/>
                <w:rtl w:val="0"/>
              </w:rPr>
              <w:t xml:space="preserve">(See Heather’s example for inspiration)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nv2u32j32n4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8w166q15cx5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Reference &amp; Resources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400"/>
        <w:gridCol w:w="4730"/>
        <w:tblGridChange w:id="0">
          <w:tblGrid>
            <w:gridCol w:w="3275"/>
            <w:gridCol w:w="140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Skills not Titles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</w:rPr>
            </w:pPr>
            <w:hyperlink r:id="rId8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Chapter 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i w:val="1"/>
              </w:rPr>
            </w:pPr>
            <w:hyperlink r:id="rId9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IIBA East TN Shared Google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hyperlink r:id="rId10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Central hub for all chapter files: plans, templates, assets, and archives.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Strategic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hyperlink r:id="rId11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3-year strategy planning.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Business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hyperlink r:id="rId12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Programming, outreach, and operations. Includes KPIs.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Financial Plan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hyperlink r:id="rId13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 Hackathon Playbook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hyperlink r:id="rId14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Not discussed. Event structure and engagement models; potential use for student outreach.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i w:val="1"/>
              </w:rPr>
            </w:pPr>
            <w:hyperlink r:id="rId15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Required for annual budgeting and IIBA reporting.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Member Strategy Doc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Segments audiences &amp; outlines Q2–Q3 certification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Brand &amp; Style Guide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 progress; Sheri is finalizing for board-wide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Heather’s LinkedIn Board Announcement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hyperlink r:id="rId16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Sample post for board member visibility.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Chapter Trello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hyperlink r:id="rId1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Main task tracker for all board initiatives and assignments.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Board Contact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i w:val="1"/>
              </w:rPr>
            </w:pPr>
            <w:hyperlink r:id="rId18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5840" w:w="12240" w:orient="portrait"/>
      <w:pgMar w:bottom="108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-368299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84225" y="3588525"/>
                        <a:ext cx="7923530" cy="382905"/>
                        <a:chOff x="1384225" y="3588525"/>
                        <a:chExt cx="7923550" cy="382950"/>
                      </a:xfrm>
                    </wpg:grpSpPr>
                    <wpg:grpSp>
                      <wpg:cNvGrpSpPr/>
                      <wpg:grpSpPr>
                        <a:xfrm>
                          <a:off x="1384235" y="3588548"/>
                          <a:ext cx="7923530" cy="382905"/>
                          <a:chOff x="1384225" y="3588525"/>
                          <a:chExt cx="7923550" cy="382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84225" y="3588525"/>
                            <a:ext cx="7923550" cy="3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84235" y="3588548"/>
                            <a:ext cx="7923530" cy="382905"/>
                            <a:chOff x="1384225" y="3588525"/>
                            <a:chExt cx="7923550" cy="382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384225" y="3588525"/>
                              <a:ext cx="7923550" cy="38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84235" y="3588548"/>
                              <a:ext cx="7923530" cy="382905"/>
                              <a:chOff x="1384225" y="3588525"/>
                              <a:chExt cx="7923550" cy="3829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384225" y="3588525"/>
                                <a:ext cx="7923550" cy="382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384235" y="3588548"/>
                                <a:ext cx="7923525" cy="382900"/>
                                <a:chOff x="0" y="0"/>
                                <a:chExt cx="7923525" cy="3829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7923525" cy="38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91908" y="71200"/>
                                  <a:ext cx="5193719" cy="246403"/>
                                </a:xfrm>
                                <a:custGeom>
                                  <a:rect b="b" l="l" r="r" t="t"/>
                                  <a:pathLst>
                                    <a:path extrusionOk="0" h="246403" w="5193719">
                                      <a:moveTo>
                                        <a:pt x="0" y="0"/>
                                      </a:moveTo>
                                      <a:lnTo>
                                        <a:pt x="0" y="246403"/>
                                      </a:lnTo>
                                      <a:lnTo>
                                        <a:pt x="5193719" y="246403"/>
                                      </a:lnTo>
                                      <a:lnTo>
                                        <a:pt x="51937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righ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Roboto Condensed" w:cs="Roboto Condensed" w:eastAsia="Roboto Condensed" w:hAnsi="Roboto Condensed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0"/>
                                        <w:vertAlign w:val="baseline"/>
                                      </w:rPr>
                                      <w:t xml:space="preserve">IIBA</w:t>
                                    </w:r>
                                    <w:r w:rsidDel="00000000" w:rsidR="00000000" w:rsidRPr="00000000">
                                      <w:rPr>
                                        <w:rFonts w:ascii="IBM Plex Sans" w:cs="IBM Plex Sans" w:eastAsia="IBM Plex Sans" w:hAnsi="IBM Plex Sans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  <w:r w:rsidDel="00000000" w:rsidR="00000000" w:rsidRPr="00000000">
                                      <w:rPr>
                                        <w:rFonts w:ascii="Roboto Condensed" w:cs="Roboto Condensed" w:eastAsia="Roboto Condensed" w:hAnsi="Roboto Condensed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0"/>
                                        <w:vertAlign w:val="baseline"/>
                                      </w:rPr>
                                      <w:t xml:space="preserve">EAST TENNESSEE CHAPTER</w:t>
                                    </w:r>
                                  </w:p>
                                </w:txbxContent>
                              </wps:txbx>
                              <wps:bodyPr anchorCtr="0" anchor="t" bIns="38100" lIns="88900" spcFirstLastPara="1" rIns="88900" wrap="square" tIns="3810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-368299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3530" cy="382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628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-457195</wp:posOffset>
          </wp:positionH>
          <wp:positionV relativeFrom="page">
            <wp:posOffset>0</wp:posOffset>
          </wp:positionV>
          <wp:extent cx="8138160" cy="745998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8160" cy="745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  <w:qFormat w:val="1"/>
    <w:rsid w:val="0025226A"/>
  </w:style>
  <w:style w:type="paragraph" w:styleId="Heading1">
    <w:name w:val="heading 1"/>
    <w:basedOn w:val="Normal"/>
    <w:next w:val="Normal"/>
    <w:link w:val="Heading1Char"/>
    <w:uiPriority w:val="9"/>
    <w:qFormat w:val="1"/>
    <w:rsid w:val="0025226A"/>
    <w:pPr>
      <w:keepNext w:val="1"/>
      <w:keepLines w:val="1"/>
      <w:spacing w:after="40" w:before="400" w:line="240" w:lineRule="auto"/>
      <w:outlineLvl w:val="0"/>
    </w:pPr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226A"/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226A"/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5226A"/>
    <w:pPr>
      <w:spacing w:line="240" w:lineRule="auto"/>
    </w:pPr>
    <w:rPr>
      <w:b w:val="1"/>
      <w:bCs w:val="1"/>
      <w:smallCaps w:val="1"/>
      <w:color w:val="40626a" w:themeColor="text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5226A"/>
    <w:pPr>
      <w:spacing w:after="0" w:line="204" w:lineRule="auto"/>
      <w:contextualSpacing w:val="1"/>
    </w:pPr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5226A"/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5226A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226A"/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25226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5226A"/>
    <w:rPr>
      <w:i w:val="1"/>
      <w:iCs w:val="1"/>
    </w:rPr>
  </w:style>
  <w:style w:type="paragraph" w:styleId="NoSpacing">
    <w:name w:val="No Spacing"/>
    <w:uiPriority w:val="1"/>
    <w:qFormat w:val="1"/>
    <w:rsid w:val="002522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25226A"/>
    <w:pPr>
      <w:spacing w:after="120" w:before="120"/>
      <w:ind w:left="720"/>
    </w:pPr>
    <w:rPr>
      <w:color w:val="4062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25226A"/>
    <w:rPr>
      <w:color w:val="4062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226A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226A"/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25226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25226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25226A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IntenseReference">
    <w:name w:val="Intense Reference"/>
    <w:basedOn w:val="DefaultParagraphFont"/>
    <w:uiPriority w:val="32"/>
    <w:qFormat w:val="1"/>
    <w:rsid w:val="0025226A"/>
    <w:rPr>
      <w:b w:val="1"/>
      <w:bCs w:val="1"/>
      <w:smallCaps w:val="1"/>
      <w:color w:val="40626a" w:themeColor="text2"/>
      <w:u w:val="single"/>
    </w:rPr>
  </w:style>
  <w:style w:type="character" w:styleId="BookTitle">
    <w:name w:val="Book Title"/>
    <w:basedOn w:val="DefaultParagraphFont"/>
    <w:uiPriority w:val="33"/>
    <w:qFormat w:val="1"/>
    <w:rsid w:val="0025226A"/>
    <w:rPr>
      <w:b w:val="1"/>
      <w:bCs w:val="1"/>
      <w:smallCaps w:val="1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5226A"/>
    <w:pPr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4B5D"/>
  </w:style>
  <w:style w:type="paragraph" w:styleId="Footer">
    <w:name w:val="footer"/>
    <w:basedOn w:val="Normal"/>
    <w:link w:val="Foot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4B5D"/>
  </w:style>
  <w:style w:type="character" w:styleId="Hyperlink">
    <w:name w:val="Hyperlink"/>
    <w:basedOn w:val="DefaultParagraphFont"/>
    <w:uiPriority w:val="99"/>
    <w:unhideWhenUsed w:val="1"/>
    <w:rsid w:val="00857E5C"/>
    <w:rPr>
      <w:color w:val="00255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57E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docs.google.com/document/d/1Fi3xbpVwNjlukygQmLwgQW2SVrBvWBls/edit?usp=sharing&amp;ouid=111001130266239706466&amp;rtpof=true&amp;sd=true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drive.google.com/drive/folders/0ADIexFPPJb-eUk9PVA" TargetMode="External"/><Relationship Id="rId21" Type="http://schemas.openxmlformats.org/officeDocument/2006/relationships/header" Target="header3.xml"/><Relationship Id="rId13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24" Type="http://schemas.openxmlformats.org/officeDocument/2006/relationships/footer" Target="footer3.xml"/><Relationship Id="rId12" Type="http://schemas.openxmlformats.org/officeDocument/2006/relationships/hyperlink" Target="https://docs.google.com/document/d/1COtf2VEjYE5MMmwafwqbkV20IUE6ALjp/edit?usp=sharing&amp;ouid=111001130266239706466&amp;rtpof=true&amp;sd=true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asttennessee.iiba.org/" TargetMode="External"/><Relationship Id="rId15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14" Type="http://schemas.openxmlformats.org/officeDocument/2006/relationships/hyperlink" Target="https://docs.google.com/document/d/1EpPIGSFX0Y8QaKvPQ2chiAXt5S8bnVMo/edit?usp=sharing&amp;ouid=111001130266239706466&amp;rtpof=true&amp;sd=true" TargetMode="External"/><Relationship Id="rId17" Type="http://schemas.openxmlformats.org/officeDocument/2006/relationships/hyperlink" Target="https://trello.com/b/MXIsqIhV/iiba-east-tn" TargetMode="External"/><Relationship Id="rId16" Type="http://schemas.openxmlformats.org/officeDocument/2006/relationships/hyperlink" Target="https://www.linkedin.com/posts/heathermcglinchy_im-happy-to-share-that-ive-obtained-a-new-activity-7305322512018534400-EhhG?utm_source=share&amp;utm_medium=member_desktop&amp;rcm=ACoAAA8X_awB3KaH-o7qfOYoKUMjrGgBWyTWrYs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spreadsheets/d/16V5vgW1t_S-9wYQPs9IPLuYx-Gc3AtwQ9R3ZfwZ5KPo/edit?usp=sharing" TargetMode="External"/><Relationship Id="rId7" Type="http://schemas.openxmlformats.org/officeDocument/2006/relationships/hyperlink" Target="https://docs.google.com/document/d/1VBpcImfErid7Pn36BqPoIe0vGkOPAm7lhOekqL9LUuw/edit?usp=sharing" TargetMode="External"/><Relationship Id="rId8" Type="http://schemas.openxmlformats.org/officeDocument/2006/relationships/hyperlink" Target="https://easttennessee.iiba.org/events/skills-not-titles-%e2%80%93-a-ba-career-conversation-with-ron-edwar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IBA2020">
      <a:dk1>
        <a:sysClr val="windowText" lastClr="000000"/>
      </a:dk1>
      <a:lt1>
        <a:sysClr val="window" lastClr="FFFFFF"/>
      </a:lt1>
      <a:dk2>
        <a:srgbClr val="40626A"/>
      </a:dk2>
      <a:lt2>
        <a:srgbClr val="D0D3D3"/>
      </a:lt2>
      <a:accent1>
        <a:srgbClr val="DB6018"/>
      </a:accent1>
      <a:accent2>
        <a:srgbClr val="00313C"/>
      </a:accent2>
      <a:accent3>
        <a:srgbClr val="00778B"/>
      </a:accent3>
      <a:accent4>
        <a:srgbClr val="CF4520"/>
      </a:accent4>
      <a:accent5>
        <a:srgbClr val="002554"/>
      </a:accent5>
      <a:accent6>
        <a:srgbClr val="009F4D"/>
      </a:accent6>
      <a:hlink>
        <a:srgbClr val="002554"/>
      </a:hlink>
      <a:folHlink>
        <a:srgbClr val="702082"/>
      </a:folHlink>
    </a:clrScheme>
    <a:fontScheme name="Custom 2">
      <a:majorFont>
        <a:latin typeface="Roboto Condensed"/>
        <a:ea typeface=""/>
        <a:cs typeface=""/>
      </a:majorFont>
      <a:minorFont>
        <a:latin typeface="IBM Plex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KzjASUWsoIx9JGzj8UkJhOOppQ==">CgMxLjAyDmgubXU3bWZiaWhhZm5rMg5oLnl2N3dzdTdneWNlcTIOaC4zdzRzanZleDdxd2QyDmgubnYydTMyajMybjR4Mg5oLjM4dzE2NnExNWN4NTgAciExMTZHa0tXckd1Z3ozWGlzVHlCQkdKc0dQcWJ3YjBROGc=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2025-01-18T17:21:00Z</dcterms:created>
  <dc:creator>David Thomson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0x0101000B7D1C7096A2DE4685BFCFDFC1041ADD</vt:lpwstr>
  </property>
</Properties>
</file>