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 - 5/7/25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after="0" w:lineRule="auto"/>
        <w:rPr>
          <w:b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Jordan, Warren, Sheri, Jess, Deedee, Olivia, Heather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Summary: IIBA East Tennessee Board Meeting — May 7, 2025</w:t>
      </w:r>
    </w:p>
    <w:p w:rsidR="00000000" w:rsidDel="00000000" w:rsidP="00000000" w:rsidRDefault="00000000" w:rsidRPr="00000000" w14:paraId="0000000A">
      <w:pPr>
        <w:spacing w:after="8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Topics Discussed: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Event Recap - Skills, Not Titles Event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Positives all around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Jordan needs to send out a post event email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event</w:t>
        <w:br w:type="textWrapping"/>
        <w:tab/>
        <w:t xml:space="preserve">AI Show and Tell - May 21 6:30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Low-stakes, low-effort opportunity for folks to talk about how they’re using AI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PMI Event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Newsletter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Continue to push survey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 Development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Sheri proposed BA challenge scenario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Chamber of Commerce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Great opportunity for exposure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Jordan/Deedee to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Remind lumch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yv7wsu7gyce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w4sjvex7qwd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Action Items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5"/>
        <w:gridCol w:w="2655"/>
        <w:tblGridChange w:id="0">
          <w:tblGrid>
            <w:gridCol w:w="65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Owner(s)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Promote event via LinkedIn +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Warren, Sheri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newsletter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Obtain chapter membership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Draft board bios and gather headshots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Develop marketing plan and learning path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Launch internal certification pilot study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Sheri, Jordan, Warren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David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Develop formal sponsorship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Jordan, Warren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Reach out to Knoxville Chamber &amp; American Job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Connect with Pilot (Tonya Green/Meg Counts), Clayton, UT, 865 Academies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Jess (Pilot), Heather (Clayton), Sheri (865), TBD (UT)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Document internal workflows and processes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Heather,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Finalize Brand &amp; Style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LinkedIn chapter leader badges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Take over LinkedIn and X accounts for IIBA East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Board members are encouraged to announce roles on 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  <w:r w:rsidDel="00000000" w:rsidR="00000000" w:rsidRPr="00000000">
              <w:rPr>
                <w:i w:val="1"/>
                <w:rtl w:val="0"/>
              </w:rPr>
              <w:t xml:space="preserve">(See Heather’s example for inspiration)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nv2u32j32n4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8w166q15cx5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Reference &amp; Resources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00"/>
        <w:gridCol w:w="4730"/>
        <w:tblGridChange w:id="0">
          <w:tblGrid>
            <w:gridCol w:w="3275"/>
            <w:gridCol w:w="140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Skills not Titles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i w:val="1"/>
              </w:rPr>
            </w:pPr>
            <w:hyperlink r:id="rId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Chapter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i w:val="1"/>
              </w:rPr>
            </w:pPr>
            <w:hyperlink r:id="rId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IIBA East TN Shared Google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9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Central hub for all chapter files: plans, templates, assets, and archives.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Strategic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hyperlink r:id="rId10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3-year strategy planning.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Business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hyperlink r:id="rId11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Programming, outreach, and operations. Includes KPIs.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hyperlink r:id="rId12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 Hackathon Playbook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hyperlink r:id="rId13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 discussed. Event structure and engagement models; potential use for student outreach.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i w:val="1"/>
              </w:rPr>
            </w:pPr>
            <w:hyperlink r:id="rId14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Required for annual budgeting and IIBA reporting.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Member Strategy Doc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Segments audiences &amp; outlines Q2–Q3 certification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Brand &amp; Style Guide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 progress; Sheri is finalizing for board-wide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Heather’s LinkedIn Board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hyperlink r:id="rId15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Sample post for board member visibility.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Chapter Trello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hyperlink r:id="rId16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Main task tracker for all board initiatives and assignments.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Board 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</w:rPr>
            </w:pPr>
            <w:hyperlink r:id="rId1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50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30" cy="382905"/>
                          <a:chOff x="1384225" y="3588525"/>
                          <a:chExt cx="7923550" cy="382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84225" y="3588525"/>
                            <a:ext cx="7923550" cy="3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84235" y="3588548"/>
                            <a:ext cx="7923530" cy="382905"/>
                            <a:chOff x="1384225" y="3588525"/>
                            <a:chExt cx="7923550" cy="382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84225" y="3588525"/>
                              <a:ext cx="7923550" cy="38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84235" y="3588548"/>
                              <a:ext cx="7923530" cy="382905"/>
                              <a:chOff x="1384225" y="3588525"/>
                              <a:chExt cx="7923550" cy="382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384225" y="3588525"/>
                                <a:ext cx="7923550" cy="382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384235" y="3588548"/>
                                <a:ext cx="7923530" cy="382905"/>
                                <a:chOff x="1384225" y="3588525"/>
                                <a:chExt cx="7923550" cy="3829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384225" y="3588525"/>
                                  <a:ext cx="7923550" cy="38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384235" y="3588548"/>
                                  <a:ext cx="7923525" cy="382900"/>
                                  <a:chOff x="0" y="0"/>
                                  <a:chExt cx="7923525" cy="3829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923525" cy="38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2291908" y="71200"/>
                                    <a:ext cx="5193719" cy="246403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6403" w="5193719">
                                        <a:moveTo>
                                          <a:pt x="0" y="0"/>
                                        </a:moveTo>
                                        <a:lnTo>
                                          <a:pt x="0" y="246403"/>
                                        </a:lnTo>
                                        <a:lnTo>
                                          <a:pt x="5193719" y="246403"/>
                                        </a:lnTo>
                                        <a:lnTo>
                                          <a:pt x="519371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Roboto Condensed" w:cs="Roboto Condensed" w:eastAsia="Roboto Condensed" w:hAnsi="Roboto Condensed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0"/>
                                          <w:vertAlign w:val="baseline"/>
                                        </w:rPr>
                                        <w:t xml:space="preserve">IIBA</w:t>
                                      </w:r>
                                      <w:r w:rsidDel="00000000" w:rsidR="00000000" w:rsidRPr="00000000">
                                        <w:rPr>
                                          <w:rFonts w:ascii="IBM Plex Sans" w:cs="IBM Plex Sans" w:eastAsia="IBM Plex Sans" w:hAnsi="IBM Plex Sans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  <w:r w:rsidDel="00000000" w:rsidR="00000000" w:rsidRPr="00000000">
                                        <w:rPr>
                                          <w:rFonts w:ascii="Roboto Condensed" w:cs="Roboto Condensed" w:eastAsia="Roboto Condensed" w:hAnsi="Roboto Condensed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0"/>
                                          <w:vertAlign w:val="baseline"/>
                                        </w:rPr>
                                        <w:t xml:space="preserve">EAST TENNESSEE CHAPTER</w:t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-457193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hyperlink" Target="https://docs.google.com/document/d/1COtf2VEjYE5MMmwafwqbkV20IUE6ALjp/edit?usp=sharing&amp;ouid=111001130266239706466&amp;rtpof=true&amp;sd=true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ocs.google.com/document/d/1Fi3xbpVwNjlukygQmLwgQW2SVrBvWBls/edit?usp=sharing&amp;ouid=111001130266239706466&amp;rtpof=true&amp;sd=tru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google.com/document/d/1EpPIGSFX0Y8QaKvPQ2chiAXt5S8bnVMo/edit?usp=sharing&amp;ouid=111001130266239706466&amp;rtpof=true&amp;sd=true" TargetMode="External"/><Relationship Id="rId12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0ADIexFPPJb-eUk9PVA" TargetMode="External"/><Relationship Id="rId15" Type="http://schemas.openxmlformats.org/officeDocument/2006/relationships/hyperlink" Target="https://www.linkedin.com/posts/heathermcglinchy_im-happy-to-share-that-ive-obtained-a-new-activity-7305322512018534400-EhhG?utm_source=share&amp;utm_medium=member_desktop&amp;rcm=ACoAAA8X_awB3KaH-o7qfOYoKUMjrGgBWyTWrYs" TargetMode="External"/><Relationship Id="rId14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17" Type="http://schemas.openxmlformats.org/officeDocument/2006/relationships/hyperlink" Target="https://docs.google.com/spreadsheets/d/16V5vgW1t_S-9wYQPs9IPLuYx-Gc3AtwQ9R3ZfwZ5KPo/edit?usp=sharing" TargetMode="External"/><Relationship Id="rId16" Type="http://schemas.openxmlformats.org/officeDocument/2006/relationships/hyperlink" Target="https://trello.com/b/MXIsqIhV/iiba-east-tn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easttennessee.iiba.org/events/skills-not-titles-%e2%80%93-a-ba-career-conversation-with-ron-edwards/" TargetMode="External"/><Relationship Id="rId8" Type="http://schemas.openxmlformats.org/officeDocument/2006/relationships/hyperlink" Target="https://easttennessee.iiba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+d1Pn+wOyP+MC6orcl3Or2tJQ==">CgMxLjAyDmgueXY3d3N1N2d5Y2VxMg5oLjN3NHNqdmV4N3F3ZDIOaC5udjJ1MzJqMzJuNHgyDmguMzh3MTY2cTE1Y3g1OAByITFVTnkzUS1YNE16WTVtUkthNkRZTGstajBpTTQ4aUhNRg==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