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pStyle w:val="Title"/>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4">
      <w:pPr>
        <w:pStyle w:val="Title"/>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5">
      <w:pPr>
        <w:pStyle w:val="Title"/>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6">
      <w:pPr>
        <w:pStyle w:val="Title"/>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7">
      <w:pPr>
        <w:pStyle w:val="Title"/>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8">
      <w:pPr>
        <w:pStyle w:val="Title"/>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Strategic Plan</w:t>
      </w:r>
    </w:p>
    <w:p w:rsidR="00000000" w:rsidDel="00000000" w:rsidP="00000000" w:rsidRDefault="00000000" w:rsidRPr="00000000" w14:paraId="00000009">
      <w:pPr>
        <w:pStyle w:val="Subtitle"/>
        <w:rPr>
          <w:rFonts w:ascii="IBM Plex Sans" w:cs="IBM Plex Sans" w:eastAsia="IBM Plex Sans" w:hAnsi="IBM Plex Sans"/>
        </w:rPr>
      </w:pPr>
      <w:bookmarkStart w:colFirst="0" w:colLast="0" w:name="_heading=h.fy71snfk6bl" w:id="0"/>
      <w:bookmarkEnd w:id="0"/>
      <w:r w:rsidDel="00000000" w:rsidR="00000000" w:rsidRPr="00000000">
        <w:rPr>
          <w:rFonts w:ascii="IBM Plex Sans" w:cs="IBM Plex Sans" w:eastAsia="IBM Plex Sans" w:hAnsi="IBM Plex Sans"/>
          <w:rtl w:val="0"/>
        </w:rPr>
        <w:t xml:space="preserve">East Tennessee Chapter (2025 - 2027)</w:t>
      </w:r>
    </w:p>
    <w:p w:rsidR="00000000" w:rsidDel="00000000" w:rsidP="00000000" w:rsidRDefault="00000000" w:rsidRPr="00000000" w14:paraId="0000000A">
      <w:pPr>
        <w:spacing w:after="0" w:before="40" w:lineRule="auto"/>
        <w:rPr/>
      </w:pPr>
      <w:r w:rsidDel="00000000" w:rsidR="00000000" w:rsidRPr="00000000">
        <w:rPr>
          <w:rtl w:val="0"/>
        </w:rPr>
        <w:t xml:space="preserve">03/20/25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54" w:lineRule="auto"/>
        <w:rPr>
          <w:i w:val="1"/>
          <w:color w:val="5a5a5a"/>
        </w:rPr>
      </w:pPr>
      <w:r w:rsidDel="00000000" w:rsidR="00000000" w:rsidRPr="00000000">
        <w:rPr>
          <w:rtl w:val="0"/>
        </w:rPr>
      </w:r>
    </w:p>
    <w:p w:rsidR="00000000" w:rsidDel="00000000" w:rsidP="00000000" w:rsidRDefault="00000000" w:rsidRPr="00000000" w14:paraId="0000000E">
      <w:pPr>
        <w:spacing w:line="254" w:lineRule="auto"/>
        <w:rPr>
          <w:i w:val="1"/>
          <w:color w:val="5a5a5a"/>
        </w:rPr>
      </w:pPr>
      <w:r w:rsidDel="00000000" w:rsidR="00000000" w:rsidRPr="00000000">
        <w:rPr>
          <w:rtl w:val="0"/>
        </w:rPr>
      </w:r>
    </w:p>
    <w:p w:rsidR="00000000" w:rsidDel="00000000" w:rsidP="00000000" w:rsidRDefault="00000000" w:rsidRPr="00000000" w14:paraId="0000000F">
      <w:pPr>
        <w:spacing w:line="254" w:lineRule="auto"/>
        <w:rPr>
          <w:i w:val="1"/>
          <w:color w:val="5a5a5a"/>
        </w:rPr>
      </w:pPr>
      <w:r w:rsidDel="00000000" w:rsidR="00000000" w:rsidRPr="00000000">
        <w:rPr>
          <w:rtl w:val="0"/>
        </w:rPr>
      </w:r>
    </w:p>
    <w:p w:rsidR="00000000" w:rsidDel="00000000" w:rsidP="00000000" w:rsidRDefault="00000000" w:rsidRPr="00000000" w14:paraId="00000010">
      <w:pPr>
        <w:spacing w:line="254" w:lineRule="auto"/>
        <w:rPr>
          <w:i w:val="1"/>
          <w:color w:val="5a5a5a"/>
        </w:rPr>
      </w:pPr>
      <w:r w:rsidDel="00000000" w:rsidR="00000000" w:rsidRPr="00000000">
        <w:rPr>
          <w:rtl w:val="0"/>
        </w:rPr>
      </w:r>
    </w:p>
    <w:p w:rsidR="00000000" w:rsidDel="00000000" w:rsidP="00000000" w:rsidRDefault="00000000" w:rsidRPr="00000000" w14:paraId="00000011">
      <w:pPr>
        <w:spacing w:line="254" w:lineRule="auto"/>
        <w:rPr>
          <w:i w:val="1"/>
          <w:color w:val="5a5a5a"/>
        </w:rPr>
      </w:pPr>
      <w:r w:rsidDel="00000000" w:rsidR="00000000" w:rsidRPr="00000000">
        <w:rPr>
          <w:rtl w:val="0"/>
        </w:rPr>
      </w:r>
    </w:p>
    <w:p w:rsidR="00000000" w:rsidDel="00000000" w:rsidP="00000000" w:rsidRDefault="00000000" w:rsidRPr="00000000" w14:paraId="00000012">
      <w:pPr>
        <w:keepNext w:val="1"/>
        <w:keepLines w:val="1"/>
        <w:spacing w:after="0" w:before="40" w:lineRule="auto"/>
        <w:rPr>
          <w:color w:val="00758c"/>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tabs>
              <w:tab w:val="right" w:leader="none" w:pos="1080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heading=h.naws9n839pwt">
            <w:r w:rsidDel="00000000" w:rsidR="00000000" w:rsidRPr="00000000">
              <w:rPr>
                <w:b w:val="1"/>
                <w:rtl w:val="0"/>
              </w:rPr>
              <w:t xml:space="preserve">INTRODUCTION</w:t>
            </w:r>
          </w:hyperlink>
          <w:r w:rsidDel="00000000" w:rsidR="00000000" w:rsidRPr="00000000">
            <w:rPr>
              <w:b w:val="1"/>
              <w:rtl w:val="0"/>
            </w:rPr>
            <w:tab/>
          </w:r>
          <w:r w:rsidDel="00000000" w:rsidR="00000000" w:rsidRPr="00000000">
            <w:fldChar w:fldCharType="begin"/>
            <w:instrText xml:space="preserve"> PAGEREF _heading=h.naws9n839pwt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a1k6hypddbby">
            <w:r w:rsidDel="00000000" w:rsidR="00000000" w:rsidRPr="00000000">
              <w:rPr>
                <w:b w:val="1"/>
                <w:i w:val="0"/>
                <w:smallCaps w:val="0"/>
                <w:strike w:val="0"/>
                <w:color w:val="000000"/>
                <w:sz w:val="22"/>
                <w:szCs w:val="22"/>
                <w:u w:val="none"/>
                <w:shd w:fill="auto" w:val="clear"/>
                <w:vertAlign w:val="baseline"/>
                <w:rtl w:val="0"/>
              </w:rPr>
              <w:t xml:space="preserve">GLOSSARY</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_heading=h.a1k6hypddbby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tyfz0wxiyd48">
            <w:r w:rsidDel="00000000" w:rsidR="00000000" w:rsidRPr="00000000">
              <w:rPr>
                <w:b w:val="1"/>
                <w:i w:val="0"/>
                <w:smallCaps w:val="0"/>
                <w:strike w:val="0"/>
                <w:color w:val="000000"/>
                <w:sz w:val="22"/>
                <w:szCs w:val="22"/>
                <w:u w:val="none"/>
                <w:shd w:fill="auto" w:val="clear"/>
                <w:vertAlign w:val="baseline"/>
                <w:rtl w:val="0"/>
              </w:rPr>
              <w:t xml:space="preserve">MANAGEMENT BOARD AND STAFF</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_heading=h.tyfz0wxiyd48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3dy6vkm">
            <w:r w:rsidDel="00000000" w:rsidR="00000000" w:rsidRPr="00000000">
              <w:rPr>
                <w:b w:val="1"/>
                <w:i w:val="0"/>
                <w:smallCaps w:val="0"/>
                <w:strike w:val="0"/>
                <w:color w:val="000000"/>
                <w:sz w:val="22"/>
                <w:szCs w:val="22"/>
                <w:u w:val="none"/>
                <w:shd w:fill="auto" w:val="clear"/>
                <w:vertAlign w:val="baseline"/>
                <w:rtl w:val="0"/>
              </w:rPr>
              <w:t xml:space="preserve">VISION</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3kal6kgv15n5">
            <w:r w:rsidDel="00000000" w:rsidR="00000000" w:rsidRPr="00000000">
              <w:rPr>
                <w:b w:val="1"/>
                <w:i w:val="0"/>
                <w:smallCaps w:val="0"/>
                <w:strike w:val="0"/>
                <w:color w:val="000000"/>
                <w:sz w:val="22"/>
                <w:szCs w:val="22"/>
                <w:u w:val="none"/>
                <w:shd w:fill="auto" w:val="clear"/>
                <w:vertAlign w:val="baseline"/>
                <w:rtl w:val="0"/>
              </w:rPr>
              <w:t xml:space="preserve">MISSION</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_heading=h.3kal6kgv15n5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v8x1i3tgqemu">
            <w:r w:rsidDel="00000000" w:rsidR="00000000" w:rsidRPr="00000000">
              <w:rPr>
                <w:b w:val="1"/>
                <w:i w:val="0"/>
                <w:smallCaps w:val="0"/>
                <w:strike w:val="0"/>
                <w:color w:val="000000"/>
                <w:sz w:val="22"/>
                <w:szCs w:val="22"/>
                <w:u w:val="none"/>
                <w:shd w:fill="auto" w:val="clear"/>
                <w:vertAlign w:val="baseline"/>
                <w:rtl w:val="0"/>
              </w:rPr>
              <w:t xml:space="preserve">SWOT ANALYSIS</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_heading=h.v8x1i3tgqemu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18dy7c9uxbte">
            <w:r w:rsidDel="00000000" w:rsidR="00000000" w:rsidRPr="00000000">
              <w:rPr>
                <w:i w:val="0"/>
                <w:smallCaps w:val="0"/>
                <w:strike w:val="0"/>
                <w:color w:val="000000"/>
                <w:sz w:val="22"/>
                <w:szCs w:val="22"/>
                <w:u w:val="none"/>
                <w:shd w:fill="auto" w:val="clear"/>
                <w:vertAlign w:val="baseline"/>
                <w:rtl w:val="0"/>
              </w:rPr>
              <w:t xml:space="preserve">Strengths</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_heading=h.18dy7c9uxbte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pytbxbree2o">
            <w:r w:rsidDel="00000000" w:rsidR="00000000" w:rsidRPr="00000000">
              <w:rPr>
                <w:i w:val="0"/>
                <w:smallCaps w:val="0"/>
                <w:strike w:val="0"/>
                <w:color w:val="000000"/>
                <w:sz w:val="22"/>
                <w:szCs w:val="22"/>
                <w:u w:val="none"/>
                <w:shd w:fill="auto" w:val="clear"/>
                <w:vertAlign w:val="baseline"/>
                <w:rtl w:val="0"/>
              </w:rPr>
              <w:t xml:space="preserve">Weaknesses</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_heading=h.pytbxbree2o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xkc82fp36d2v">
            <w:r w:rsidDel="00000000" w:rsidR="00000000" w:rsidRPr="00000000">
              <w:rPr>
                <w:i w:val="0"/>
                <w:smallCaps w:val="0"/>
                <w:strike w:val="0"/>
                <w:color w:val="000000"/>
                <w:sz w:val="22"/>
                <w:szCs w:val="22"/>
                <w:u w:val="none"/>
                <w:shd w:fill="auto" w:val="clear"/>
                <w:vertAlign w:val="baseline"/>
                <w:rtl w:val="0"/>
              </w:rPr>
              <w:t xml:space="preserve">Opportunities</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_heading=h.xkc82fp36d2v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68dk4elh9p6">
            <w:r w:rsidDel="00000000" w:rsidR="00000000" w:rsidRPr="00000000">
              <w:rPr>
                <w:i w:val="0"/>
                <w:smallCaps w:val="0"/>
                <w:strike w:val="0"/>
                <w:color w:val="000000"/>
                <w:sz w:val="22"/>
                <w:szCs w:val="22"/>
                <w:u w:val="none"/>
                <w:shd w:fill="auto" w:val="clear"/>
                <w:vertAlign w:val="baseline"/>
                <w:rtl w:val="0"/>
              </w:rPr>
              <w:t xml:space="preserve">Threats</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_heading=h.68dk4elh9p6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ab8juj3rptri">
            <w:r w:rsidDel="00000000" w:rsidR="00000000" w:rsidRPr="00000000">
              <w:rPr>
                <w:b w:val="1"/>
                <w:i w:val="0"/>
                <w:smallCaps w:val="0"/>
                <w:strike w:val="0"/>
                <w:color w:val="000000"/>
                <w:sz w:val="22"/>
                <w:szCs w:val="22"/>
                <w:u w:val="none"/>
                <w:shd w:fill="auto" w:val="clear"/>
                <w:vertAlign w:val="baseline"/>
                <w:rtl w:val="0"/>
              </w:rPr>
              <w:t xml:space="preserve">OBJECTIVES</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_heading=h.ab8juj3rptri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meqc3cql9euj">
            <w:r w:rsidDel="00000000" w:rsidR="00000000" w:rsidRPr="00000000">
              <w:rPr>
                <w:b w:val="1"/>
                <w:i w:val="0"/>
                <w:smallCaps w:val="0"/>
                <w:strike w:val="0"/>
                <w:color w:val="000000"/>
                <w:sz w:val="22"/>
                <w:szCs w:val="22"/>
                <w:u w:val="none"/>
                <w:shd w:fill="auto" w:val="clear"/>
                <w:vertAlign w:val="baseline"/>
                <w:rtl w:val="0"/>
              </w:rPr>
              <w:t xml:space="preserve">STRATEGIES</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_heading=h.meqc3cql9euj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2bn6wsx">
            <w:r w:rsidDel="00000000" w:rsidR="00000000" w:rsidRPr="00000000">
              <w:rPr>
                <w:i w:val="0"/>
                <w:smallCaps w:val="0"/>
                <w:strike w:val="0"/>
                <w:color w:val="000000"/>
                <w:sz w:val="22"/>
                <w:szCs w:val="22"/>
                <w:u w:val="none"/>
                <w:shd w:fill="auto" w:val="clear"/>
                <w:vertAlign w:val="baseline"/>
                <w:rtl w:val="0"/>
              </w:rPr>
              <w:t xml:space="preserve">Key Strategies</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3as4poj">
            <w:r w:rsidDel="00000000" w:rsidR="00000000" w:rsidRPr="00000000">
              <w:rPr>
                <w:i w:val="0"/>
                <w:smallCaps w:val="0"/>
                <w:strike w:val="0"/>
                <w:color w:val="000000"/>
                <w:sz w:val="22"/>
                <w:szCs w:val="22"/>
                <w:u w:val="none"/>
                <w:shd w:fill="auto" w:val="clear"/>
                <w:vertAlign w:val="baseline"/>
                <w:rtl w:val="0"/>
              </w:rPr>
              <w:t xml:space="preserve">Strategic Action Programs</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10800"/>
            </w:tabs>
            <w:spacing w:before="200" w:line="240" w:lineRule="auto"/>
            <w:ind w:left="0" w:firstLine="0"/>
            <w:rPr>
              <w:b w:val="1"/>
              <w:i w:val="0"/>
              <w:smallCaps w:val="0"/>
              <w:strike w:val="0"/>
              <w:color w:val="000000"/>
              <w:sz w:val="22"/>
              <w:szCs w:val="22"/>
              <w:u w:val="none"/>
              <w:shd w:fill="auto" w:val="clear"/>
              <w:vertAlign w:val="baseline"/>
            </w:rPr>
          </w:pPr>
          <w:hyperlink w:anchor="_heading=h.s0krkby9bp7p">
            <w:r w:rsidDel="00000000" w:rsidR="00000000" w:rsidRPr="00000000">
              <w:rPr>
                <w:b w:val="1"/>
                <w:i w:val="0"/>
                <w:smallCaps w:val="0"/>
                <w:strike w:val="0"/>
                <w:color w:val="000000"/>
                <w:sz w:val="22"/>
                <w:szCs w:val="22"/>
                <w:u w:val="none"/>
                <w:shd w:fill="auto" w:val="clear"/>
                <w:vertAlign w:val="baseline"/>
                <w:rtl w:val="0"/>
              </w:rPr>
              <w:t xml:space="preserve">TACTICS</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_heading=h.s0krkby9bp7p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10800"/>
            </w:tabs>
            <w:spacing w:before="200" w:line="240" w:lineRule="auto"/>
            <w:ind w:left="0" w:firstLine="0"/>
            <w:rPr/>
          </w:pPr>
          <w:hyperlink w:anchor="_heading=h.ist6x67mcdmh">
            <w:r w:rsidDel="00000000" w:rsidR="00000000" w:rsidRPr="00000000">
              <w:rPr>
                <w:b w:val="1"/>
                <w:rtl w:val="0"/>
              </w:rPr>
              <w:t xml:space="preserve">EVALUATION</w:t>
            </w:r>
          </w:hyperlink>
          <w:r w:rsidDel="00000000" w:rsidR="00000000" w:rsidRPr="00000000">
            <w:rPr>
              <w:b w:val="1"/>
              <w:rtl w:val="0"/>
            </w:rPr>
            <w:tab/>
          </w:r>
          <w:r w:rsidDel="00000000" w:rsidR="00000000" w:rsidRPr="00000000">
            <w:fldChar w:fldCharType="begin"/>
            <w:instrText xml:space="preserve"> PAGEREF _heading=h.ist6x67mcdmh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10800"/>
            </w:tabs>
            <w:spacing w:before="60" w:line="240" w:lineRule="auto"/>
            <w:ind w:left="360" w:firstLine="0"/>
            <w:rPr>
              <w:i w:val="0"/>
              <w:smallCaps w:val="0"/>
              <w:strike w:val="0"/>
              <w:color w:val="000000"/>
              <w:sz w:val="22"/>
              <w:szCs w:val="22"/>
              <w:u w:val="none"/>
              <w:shd w:fill="auto" w:val="clear"/>
              <w:vertAlign w:val="baseline"/>
            </w:rPr>
          </w:pPr>
          <w:hyperlink w:anchor="_heading=h.3o7alnk">
            <w:r w:rsidDel="00000000" w:rsidR="00000000" w:rsidRPr="00000000">
              <w:rPr>
                <w:i w:val="0"/>
                <w:smallCaps w:val="0"/>
                <w:strike w:val="0"/>
                <w:color w:val="000000"/>
                <w:sz w:val="22"/>
                <w:szCs w:val="22"/>
                <w:u w:val="none"/>
                <w:shd w:fill="auto" w:val="clear"/>
                <w:vertAlign w:val="baseline"/>
                <w:rtl w:val="0"/>
              </w:rPr>
              <w:t xml:space="preserve">Formative Evaluation</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10800"/>
            </w:tabs>
            <w:spacing w:after="80" w:before="60" w:line="240" w:lineRule="auto"/>
            <w:ind w:left="0" w:firstLine="0"/>
            <w:rPr/>
          </w:pPr>
          <w:r w:rsidDel="00000000" w:rsidR="00000000" w:rsidRPr="00000000">
            <w:rPr>
              <w:i w:val="0"/>
              <w:smallCaps w:val="0"/>
              <w:strike w:val="0"/>
              <w:color w:val="000000"/>
              <w:sz w:val="22"/>
              <w:szCs w:val="22"/>
              <w:u w:val="none"/>
              <w:shd w:fill="auto" w:val="clear"/>
              <w:vertAlign w:val="baseline"/>
              <w:rtl w:val="0"/>
            </w:rPr>
            <w:t xml:space="preserve">       </w:t>
          </w:r>
          <w:hyperlink w:anchor="_heading=h.19c6y18">
            <w:r w:rsidDel="00000000" w:rsidR="00000000" w:rsidRPr="00000000">
              <w:rPr>
                <w:rtl w:val="0"/>
              </w:rPr>
              <w:t xml:space="preserve">Summative Evaluation</w:t>
            </w:r>
          </w:hyperlink>
          <w:r w:rsidDel="00000000" w:rsidR="00000000" w:rsidRPr="00000000">
            <w:rPr>
              <w:rtl w:val="0"/>
            </w:rPr>
            <w:tab/>
          </w:r>
          <w:r w:rsidDel="00000000" w:rsidR="00000000" w:rsidRPr="00000000">
            <w:fldChar w:fldCharType="begin"/>
            <w:instrText xml:space="preserve"> PAGEREF _heading=h.19c6y18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0" w:line="240" w:lineRule="auto"/>
        <w:rPr/>
        <w:sectPr>
          <w:headerReference r:id="rId7" w:type="default"/>
          <w:footerReference r:id="rId8" w:type="default"/>
          <w:pgSz w:h="15840" w:w="12240" w:orient="portrait"/>
          <w:pgMar w:bottom="1080" w:top="1440" w:left="720" w:right="720" w:header="706" w:footer="706"/>
          <w:pgNumType w:start="1"/>
        </w:sectPr>
      </w:pPr>
      <w:r w:rsidDel="00000000" w:rsidR="00000000" w:rsidRPr="00000000">
        <w:rPr>
          <w:rtl w:val="0"/>
        </w:rPr>
      </w:r>
    </w:p>
    <w:p w:rsidR="00000000" w:rsidDel="00000000" w:rsidP="00000000" w:rsidRDefault="00000000" w:rsidRPr="00000000" w14:paraId="00000028">
      <w:pPr>
        <w:pStyle w:val="Heading1"/>
        <w:spacing w:after="0" w:line="240" w:lineRule="auto"/>
        <w:rPr>
          <w:rFonts w:ascii="IBM Plex Sans" w:cs="IBM Plex Sans" w:eastAsia="IBM Plex Sans" w:hAnsi="IBM Plex Sans"/>
        </w:rPr>
      </w:pPr>
      <w:bookmarkStart w:colFirst="0" w:colLast="0" w:name="_heading=h.a1k6hypddbby" w:id="1"/>
      <w:bookmarkEnd w:id="1"/>
      <w:r w:rsidDel="00000000" w:rsidR="00000000" w:rsidRPr="00000000">
        <w:rPr>
          <w:rFonts w:ascii="IBM Plex Sans" w:cs="IBM Plex Sans" w:eastAsia="IBM Plex Sans" w:hAnsi="IBM Plex Sans"/>
          <w:rtl w:val="0"/>
        </w:rPr>
        <w:t xml:space="preserve">GLOSSARY</w:t>
      </w:r>
    </w:p>
    <w:p w:rsidR="00000000" w:rsidDel="00000000" w:rsidP="00000000" w:rsidRDefault="00000000" w:rsidRPr="00000000" w14:paraId="00000029">
      <w:pPr>
        <w:spacing w:after="0" w:line="240" w:lineRule="auto"/>
        <w:rPr>
          <w:color w:val="a44711"/>
          <w:sz w:val="36"/>
          <w:szCs w:val="36"/>
        </w:rPr>
      </w:pPr>
      <w:r w:rsidDel="00000000" w:rsidR="00000000" w:rsidRPr="00000000">
        <w:rPr>
          <w:rtl w:val="0"/>
        </w:rPr>
      </w:r>
    </w:p>
    <w:p w:rsidR="00000000" w:rsidDel="00000000" w:rsidP="00000000" w:rsidRDefault="00000000" w:rsidRPr="00000000" w14:paraId="0000002A">
      <w:pPr>
        <w:spacing w:after="0" w:line="240" w:lineRule="auto"/>
        <w:rPr>
          <w:sz w:val="20"/>
          <w:szCs w:val="20"/>
        </w:rPr>
      </w:pPr>
      <w:r w:rsidDel="00000000" w:rsidR="00000000" w:rsidRPr="00000000">
        <w:rPr>
          <w:rtl w:val="0"/>
        </w:rPr>
      </w:r>
    </w:p>
    <w:tbl>
      <w:tblPr>
        <w:tblStyle w:val="Table1"/>
        <w:tblW w:w="106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385"/>
        <w:gridCol w:w="8310"/>
        <w:tblGridChange w:id="0">
          <w:tblGrid>
            <w:gridCol w:w="2385"/>
            <w:gridCol w:w="83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color w:val="ffffff"/>
                <w:sz w:val="20"/>
                <w:szCs w:val="20"/>
              </w:rPr>
            </w:pPr>
            <w:r w:rsidDel="00000000" w:rsidR="00000000" w:rsidRPr="00000000">
              <w:rPr>
                <w:b w:val="1"/>
                <w:color w:val="ffffff"/>
                <w:sz w:val="20"/>
                <w:szCs w:val="20"/>
                <w:rtl w:val="0"/>
              </w:rPr>
              <w:t xml:space="preserve">Term</w:t>
            </w:r>
            <w:r w:rsidDel="00000000" w:rsidR="00000000" w:rsidRPr="00000000">
              <w:rPr>
                <w:color w:val="ffffff"/>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color w:val="ffffff"/>
                <w:sz w:val="20"/>
                <w:szCs w:val="20"/>
              </w:rPr>
            </w:pPr>
            <w:r w:rsidDel="00000000" w:rsidR="00000000" w:rsidRPr="00000000">
              <w:rPr>
                <w:b w:val="1"/>
                <w:color w:val="ffffff"/>
                <w:sz w:val="20"/>
                <w:szCs w:val="20"/>
                <w:rtl w:val="0"/>
              </w:rPr>
              <w:t xml:space="preserve">Definition</w:t>
            </w:r>
            <w:r w:rsidDel="00000000" w:rsidR="00000000" w:rsidRPr="00000000">
              <w:rPr>
                <w:color w:val="ffffff"/>
                <w:sz w:val="20"/>
                <w:szCs w:val="20"/>
                <w:rtl w:val="0"/>
              </w:rPr>
              <w:t xml:space="preserv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Formative Evaluation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E">
            <w:pPr>
              <w:spacing w:after="0" w:line="240" w:lineRule="auto"/>
              <w:ind w:left="90" w:firstLine="0"/>
              <w:rPr>
                <w:sz w:val="20"/>
                <w:szCs w:val="20"/>
              </w:rPr>
            </w:pPr>
            <w:r w:rsidDel="00000000" w:rsidR="00000000" w:rsidRPr="00000000">
              <w:rPr>
                <w:rtl w:val="0"/>
              </w:rPr>
              <w:t xml:space="preserve">Formative Evaluation shows what </w:t>
            </w:r>
            <w:r w:rsidDel="00000000" w:rsidR="00000000" w:rsidRPr="00000000">
              <w:rPr>
                <w:b w:val="1"/>
                <w:i w:val="1"/>
                <w:rtl w:val="0"/>
              </w:rPr>
              <w:t xml:space="preserve">has, or has not been completed to date</w:t>
            </w:r>
            <w:r w:rsidDel="00000000" w:rsidR="00000000" w:rsidRPr="00000000">
              <w:rPr>
                <w:rtl w:val="0"/>
              </w:rPr>
              <w:t xml:space="preserve">.  This type of evaluation can be undertaken at regular intervals as a form of developmental review.</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40" w:lineRule="auto"/>
              <w:ind w:left="720" w:firstLine="0"/>
              <w:rPr>
                <w:b w:val="1"/>
              </w:rPr>
            </w:pPr>
            <w:r w:rsidDel="00000000" w:rsidR="00000000" w:rsidRPr="00000000">
              <w:rPr>
                <w:b w:val="1"/>
                <w:rtl w:val="0"/>
              </w:rPr>
              <w:t xml:space="preserve">Frequency/Criteria/Target</w:t>
            </w:r>
          </w:p>
          <w:p w:rsidR="00000000" w:rsidDel="00000000" w:rsidP="00000000" w:rsidRDefault="00000000" w:rsidRPr="00000000" w14:paraId="00000031">
            <w:pPr>
              <w:spacing w:after="0" w:line="240" w:lineRule="auto"/>
              <w:ind w:left="720" w:firstLine="0"/>
              <w:rPr>
                <w:sz w:val="24"/>
                <w:szCs w:val="24"/>
              </w:rPr>
            </w:pPr>
            <w:r w:rsidDel="00000000" w:rsidR="00000000" w:rsidRPr="00000000">
              <w:rPr>
                <w:rtl w:val="0"/>
              </w:rPr>
              <w:t xml:space="preserve">How often, and against which criteria, for whom, and with respect to which, if any, goals and policies will the initial evaluation occur?  Will there be an initial evaluation only, or a schedule of periodic evaluations? </w:t>
            </w:r>
            <w:r w:rsidDel="00000000" w:rsidR="00000000" w:rsidRPr="00000000">
              <w:rPr>
                <w:sz w:val="24"/>
                <w:szCs w:val="24"/>
                <w:rtl w:val="0"/>
              </w:rPr>
              <w:t xml:space="preserve"> </w:t>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spacing w:after="40" w:lineRule="auto"/>
              <w:ind w:left="720" w:firstLine="0"/>
              <w:rPr>
                <w:b w:val="1"/>
              </w:rPr>
            </w:pPr>
            <w:r w:rsidDel="00000000" w:rsidR="00000000" w:rsidRPr="00000000">
              <w:rPr>
                <w:b w:val="1"/>
                <w:rtl w:val="0"/>
              </w:rPr>
              <w:t xml:space="preserve">Goals/Objectives</w:t>
            </w:r>
          </w:p>
          <w:p w:rsidR="00000000" w:rsidDel="00000000" w:rsidP="00000000" w:rsidRDefault="00000000" w:rsidRPr="00000000" w14:paraId="00000034">
            <w:pPr>
              <w:spacing w:after="0" w:line="240" w:lineRule="auto"/>
              <w:ind w:left="720" w:firstLine="0"/>
              <w:rPr>
                <w:sz w:val="20"/>
                <w:szCs w:val="20"/>
              </w:rPr>
            </w:pPr>
            <w:r w:rsidDel="00000000" w:rsidR="00000000" w:rsidRPr="00000000">
              <w:rPr>
                <w:rtl w:val="0"/>
              </w:rPr>
              <w:t xml:space="preserve">What goals and objectives, as defined in this strategic plan, are progressing, and how well is the team achieving the goals at the point of evaluation?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6">
            <w:pPr>
              <w:spacing w:after="40" w:lineRule="auto"/>
              <w:ind w:left="720" w:firstLine="0"/>
              <w:rPr>
                <w:b w:val="1"/>
              </w:rPr>
            </w:pPr>
            <w:r w:rsidDel="00000000" w:rsidR="00000000" w:rsidRPr="00000000">
              <w:rPr>
                <w:b w:val="1"/>
                <w:rtl w:val="0"/>
              </w:rPr>
              <w:t xml:space="preserve">Information Usage</w:t>
            </w:r>
          </w:p>
          <w:p w:rsidR="00000000" w:rsidDel="00000000" w:rsidP="00000000" w:rsidRDefault="00000000" w:rsidRPr="00000000" w14:paraId="00000037">
            <w:pPr>
              <w:spacing w:after="0" w:line="240" w:lineRule="auto"/>
              <w:ind w:left="720" w:firstLine="0"/>
              <w:rPr>
                <w:sz w:val="20"/>
                <w:szCs w:val="20"/>
              </w:rPr>
            </w:pPr>
            <w:r w:rsidDel="00000000" w:rsidR="00000000" w:rsidRPr="00000000">
              <w:rPr>
                <w:rtl w:val="0"/>
              </w:rPr>
              <w:t xml:space="preserve">What will you do with the information you gather during the formative evaluation?</w:t>
            </w:r>
            <w:r w:rsidDel="00000000" w:rsidR="00000000" w:rsidRPr="00000000">
              <w:rPr>
                <w:rtl w:val="0"/>
              </w:rPr>
            </w:r>
          </w:p>
          <w:p w:rsidR="00000000" w:rsidDel="00000000" w:rsidP="00000000" w:rsidRDefault="00000000" w:rsidRPr="00000000" w14:paraId="0000003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9">
            <w:pPr>
              <w:spacing w:after="40" w:lineRule="auto"/>
              <w:ind w:left="720" w:firstLine="0"/>
              <w:rPr>
                <w:b w:val="1"/>
              </w:rPr>
            </w:pPr>
            <w:r w:rsidDel="00000000" w:rsidR="00000000" w:rsidRPr="00000000">
              <w:rPr>
                <w:b w:val="1"/>
                <w:rtl w:val="0"/>
              </w:rPr>
              <w:t xml:space="preserve">Move Forward Assessment</w:t>
            </w:r>
          </w:p>
          <w:p w:rsidR="00000000" w:rsidDel="00000000" w:rsidP="00000000" w:rsidRDefault="00000000" w:rsidRPr="00000000" w14:paraId="0000003A">
            <w:pPr>
              <w:spacing w:after="0" w:line="240" w:lineRule="auto"/>
              <w:ind w:left="720" w:firstLine="0"/>
              <w:rPr>
                <w:sz w:val="20"/>
                <w:szCs w:val="20"/>
              </w:rPr>
            </w:pPr>
            <w:r w:rsidDel="00000000" w:rsidR="00000000" w:rsidRPr="00000000">
              <w:rPr>
                <w:rtl w:val="0"/>
              </w:rPr>
              <w:t xml:space="preserve">What now needs to be done, what has to happen in the future, and what should you desist from doing at this stage? </w:t>
            </w:r>
            <w:r w:rsidDel="00000000" w:rsidR="00000000" w:rsidRPr="00000000">
              <w:rPr>
                <w:rtl w:val="0"/>
              </w:rPr>
            </w:r>
          </w:p>
          <w:p w:rsidR="00000000" w:rsidDel="00000000" w:rsidP="00000000" w:rsidRDefault="00000000" w:rsidRPr="00000000" w14:paraId="0000003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C">
            <w:pPr>
              <w:spacing w:after="40" w:lineRule="auto"/>
              <w:ind w:left="720" w:firstLine="0"/>
              <w:rPr>
                <w:b w:val="1"/>
              </w:rPr>
            </w:pPr>
            <w:r w:rsidDel="00000000" w:rsidR="00000000" w:rsidRPr="00000000">
              <w:rPr>
                <w:b w:val="1"/>
                <w:rtl w:val="0"/>
              </w:rPr>
              <w:t xml:space="preserve">Alignment</w:t>
            </w:r>
          </w:p>
          <w:p w:rsidR="00000000" w:rsidDel="00000000" w:rsidP="00000000" w:rsidRDefault="00000000" w:rsidRPr="00000000" w14:paraId="0000003D">
            <w:pPr>
              <w:spacing w:after="0" w:line="240" w:lineRule="auto"/>
              <w:ind w:left="720" w:firstLine="0"/>
              <w:rPr/>
            </w:pPr>
            <w:r w:rsidDel="00000000" w:rsidR="00000000" w:rsidRPr="00000000">
              <w:rPr>
                <w:rtl w:val="0"/>
              </w:rPr>
              <w:t xml:space="preserve">To what extent does your progress so far align with the vision, mission and values espoused in the strategic plan?  </w:t>
            </w:r>
          </w:p>
          <w:p w:rsidR="00000000" w:rsidDel="00000000" w:rsidP="00000000" w:rsidRDefault="00000000" w:rsidRPr="00000000" w14:paraId="0000003E">
            <w:pPr>
              <w:spacing w:after="0" w:line="240" w:lineRule="auto"/>
              <w:ind w:left="720" w:firstLine="0"/>
              <w:rPr/>
            </w:pPr>
            <w:r w:rsidDel="00000000" w:rsidR="00000000" w:rsidRPr="00000000">
              <w:rPr>
                <w:rtl w:val="0"/>
              </w:rPr>
            </w:r>
          </w:p>
          <w:p w:rsidR="00000000" w:rsidDel="00000000" w:rsidP="00000000" w:rsidRDefault="00000000" w:rsidRPr="00000000" w14:paraId="0000003F">
            <w:pPr>
              <w:spacing w:after="0" w:line="240" w:lineRule="auto"/>
              <w:ind w:left="720" w:firstLine="0"/>
              <w:rPr/>
            </w:pPr>
            <w:r w:rsidDel="00000000" w:rsidR="00000000" w:rsidRPr="00000000">
              <w:rPr>
                <w:b w:val="1"/>
                <w:rtl w:val="0"/>
              </w:rPr>
              <w:t xml:space="preserve">Note: </w:t>
            </w:r>
            <w:r w:rsidDel="00000000" w:rsidR="00000000" w:rsidRPr="00000000">
              <w:rPr>
                <w:rtl w:val="0"/>
              </w:rPr>
              <w:t xml:space="preserve"> Some chapters choose to insert a copy of a scorecard they create and maintain to validate their 3-year vision is being met instead of writing out the above detail.  Example below:</w:t>
            </w:r>
          </w:p>
          <w:p w:rsidR="00000000" w:rsidDel="00000000" w:rsidP="00000000" w:rsidRDefault="00000000" w:rsidRPr="00000000" w14:paraId="00000040">
            <w:pPr>
              <w:spacing w:after="0" w:line="240" w:lineRule="auto"/>
              <w:ind w:left="720" w:firstLine="0"/>
              <w:rPr/>
            </w:pPr>
            <w:r w:rsidDel="00000000" w:rsidR="00000000" w:rsidRPr="00000000">
              <w:rPr>
                <w:rtl w:val="0"/>
              </w:rPr>
            </w:r>
          </w:p>
          <w:p w:rsidR="00000000" w:rsidDel="00000000" w:rsidP="00000000" w:rsidRDefault="00000000" w:rsidRPr="00000000" w14:paraId="00000041">
            <w:pPr>
              <w:spacing w:after="0" w:line="240" w:lineRule="auto"/>
              <w:ind w:left="720" w:firstLine="0"/>
              <w:rPr/>
            </w:pPr>
            <w:r w:rsidDel="00000000" w:rsidR="00000000" w:rsidRPr="00000000">
              <w:rPr/>
              <w:drawing>
                <wp:inline distB="114300" distT="114300" distL="114300" distR="114300">
                  <wp:extent cx="4477964" cy="2890838"/>
                  <wp:effectExtent b="0" l="0" r="0" t="0"/>
                  <wp:docPr id="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77964"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ind w:left="720" w:firstLine="0"/>
              <w:rPr/>
            </w:pPr>
            <w:r w:rsidDel="00000000" w:rsidR="00000000" w:rsidRPr="00000000">
              <w:rPr>
                <w:rtl w:val="0"/>
              </w:rPr>
            </w:r>
          </w:p>
          <w:p w:rsidR="00000000" w:rsidDel="00000000" w:rsidP="00000000" w:rsidRDefault="00000000" w:rsidRPr="00000000" w14:paraId="00000043">
            <w:pPr>
              <w:spacing w:after="0" w:line="240" w:lineRule="auto"/>
              <w:ind w:left="90" w:firstLine="0"/>
              <w:rPr>
                <w:sz w:val="14"/>
                <w:szCs w:val="14"/>
              </w:rPr>
            </w:pPr>
            <w:r w:rsidDel="00000000" w:rsidR="00000000" w:rsidRPr="00000000">
              <w:rPr>
                <w:sz w:val="16"/>
                <w:szCs w:val="16"/>
                <w:rtl w:val="0"/>
              </w:rPr>
              <w:t xml:space="preserve">Hansen, Jens J. "Woodhill Park Retreat." </w:t>
            </w:r>
            <w:r w:rsidDel="00000000" w:rsidR="00000000" w:rsidRPr="00000000">
              <w:rPr>
                <w:i w:val="1"/>
                <w:sz w:val="16"/>
                <w:szCs w:val="16"/>
                <w:rtl w:val="0"/>
              </w:rPr>
              <w:t xml:space="preserve">Two Templates for the Not-for-profit Sector: Strategic Planning for Dummies and an Evaluation Research Template.</w:t>
            </w:r>
            <w:r w:rsidDel="00000000" w:rsidR="00000000" w:rsidRPr="00000000">
              <w:rPr>
                <w:sz w:val="16"/>
                <w:szCs w:val="16"/>
                <w:rtl w:val="0"/>
              </w:rPr>
              <w:t xml:space="preserve"> Woodhill Park Retreat, 2008. Web. 18 Dec. 2015.</w:t>
            </w:r>
            <w:r w:rsidDel="00000000" w:rsidR="00000000" w:rsidRPr="00000000">
              <w:rPr>
                <w:rtl w:val="0"/>
              </w:rPr>
            </w:r>
          </w:p>
          <w:p w:rsidR="00000000" w:rsidDel="00000000" w:rsidP="00000000" w:rsidRDefault="00000000" w:rsidRPr="00000000" w14:paraId="00000044">
            <w:pPr>
              <w:spacing w:after="0" w:line="240" w:lineRule="auto"/>
              <w:ind w:left="90" w:firstLine="0"/>
              <w:rPr>
                <w:sz w:val="14"/>
                <w:szCs w:val="14"/>
              </w:rPr>
            </w:pPr>
            <w:r w:rsidDel="00000000" w:rsidR="00000000" w:rsidRPr="00000000">
              <w:rPr>
                <w:rtl w:val="0"/>
              </w:rPr>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Mission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Mission is the series of steps that guide a business to carrying out its vision. To change old and outdated ways of operating, missions must be adopted from the board of directors down to each chapter member.</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Objectives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Objectives define whether a mission has been accomplished, usually quantified in the form of key performance indicators (KPIs). To maximize the chances of meeting certain objectives, chapters can adopt the SMART goal attainment strategy.</w:t>
            </w:r>
          </w:p>
        </w:tc>
      </w:tr>
      <w:tr>
        <w:trPr>
          <w:cantSplit w:val="0"/>
          <w:trHeight w:val="3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20"/>
                <w:szCs w:val="20"/>
              </w:rPr>
            </w:pPr>
            <w:r w:rsidDel="00000000" w:rsidR="00000000" w:rsidRPr="00000000">
              <w:rPr>
                <w:b w:val="1"/>
                <w:sz w:val="20"/>
                <w:szCs w:val="20"/>
                <w:rtl w:val="0"/>
              </w:rPr>
              <w:t xml:space="preserve">Priority Scale (H,M,L)</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right="-1650" w:firstLine="0"/>
              <w:rPr>
                <w:sz w:val="20"/>
                <w:szCs w:val="20"/>
              </w:rPr>
            </w:pPr>
            <w:r w:rsidDel="00000000" w:rsidR="00000000" w:rsidRPr="00000000">
              <w:rPr>
                <w:sz w:val="20"/>
                <w:szCs w:val="20"/>
                <w:rtl w:val="0"/>
              </w:rPr>
              <w:t xml:space="preserve"> </w:t>
            </w:r>
          </w:p>
          <w:tbl>
            <w:tblPr>
              <w:tblStyle w:val="Table2"/>
              <w:tblW w:w="637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95"/>
              <w:gridCol w:w="1365"/>
              <w:gridCol w:w="3615"/>
              <w:tblGridChange w:id="0">
                <w:tblGrid>
                  <w:gridCol w:w="1395"/>
                  <w:gridCol w:w="1365"/>
                  <w:gridCol w:w="36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0.0" w:type="dxa"/>
                    <w:left w:w="0.0" w:type="dxa"/>
                    <w:bottom w:w="0.0" w:type="dxa"/>
                    <w:right w:w="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b w:val="1"/>
                      <w:sz w:val="20"/>
                      <w:szCs w:val="20"/>
                      <w:rtl w:val="0"/>
                    </w:rPr>
                    <w:t xml:space="preserve">Priority</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f9cb9c" w:val="clear"/>
                  <w:tcMar>
                    <w:top w:w="0.0" w:type="dxa"/>
                    <w:left w:w="0.0" w:type="dxa"/>
                    <w:bottom w:w="0.0" w:type="dxa"/>
                    <w:right w:w="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b w:val="1"/>
                      <w:sz w:val="20"/>
                      <w:szCs w:val="20"/>
                      <w:rtl w:val="0"/>
                    </w:rPr>
                    <w:t xml:space="preserve">Meaning</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f9cb9c" w:val="clear"/>
                  <w:tcMar>
                    <w:top w:w="0.0" w:type="dxa"/>
                    <w:left w:w="0.0" w:type="dxa"/>
                    <w:bottom w:w="0.0" w:type="dxa"/>
                    <w:right w:w="0.0" w:type="dxa"/>
                  </w:tcMar>
                  <w:vAlign w:val="top"/>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b w:val="1"/>
                      <w:sz w:val="20"/>
                      <w:szCs w:val="20"/>
                      <w:rtl w:val="0"/>
                    </w:rPr>
                    <w:t xml:space="preserve">Description</w:t>
                  </w:r>
                  <w:r w:rsidDel="00000000" w:rsidR="00000000" w:rsidRPr="00000000">
                    <w:rPr>
                      <w:sz w:val="20"/>
                      <w:szCs w:val="20"/>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H - High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Must have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Describes an item the chapter must do to be considered a success based on the chapter’s vision for the future</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M - Medium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Should have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Represents an item that should be included in annual business plans but could be added in later years or be satisfied in other ways if necessary </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L - Low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Nice to have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100" w:firstLine="0"/>
                    <w:rPr>
                      <w:sz w:val="20"/>
                      <w:szCs w:val="20"/>
                    </w:rPr>
                  </w:pPr>
                  <w:r w:rsidDel="00000000" w:rsidR="00000000" w:rsidRPr="00000000">
                    <w:rPr>
                      <w:sz w:val="20"/>
                      <w:szCs w:val="20"/>
                      <w:rtl w:val="0"/>
                    </w:rPr>
                    <w:t xml:space="preserve">Describes an item which is considered desirable but not necessary. This will be included if time and resources permit. </w:t>
                  </w:r>
                </w:p>
              </w:tc>
            </w:tr>
          </w:tbl>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Strategies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As objectives guide missions, so too do strategies guide objectives. If the goal of a taxi company was to increase revenue by $10 million annually, a potential strategy may include expanding the service into five new cities by the end of the year.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Strategic Action Programs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Larger programs the organization might create with defined leadership and goals to to support one or more objectives, i.e. Chapter Mentoring Program, Sponsorship Program, Certification Program, Business Analysis Development Day Program, etc.  The need for the program is typically defined in the Strategic Plan, but the supporting tactics will be defined by the program team once it’s established within the Strategic Plan period.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Summative Evaluation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spacing w:after="0" w:line="240" w:lineRule="auto"/>
              <w:ind w:left="90" w:firstLine="0"/>
              <w:rPr/>
            </w:pPr>
            <w:r w:rsidDel="00000000" w:rsidR="00000000" w:rsidRPr="00000000">
              <w:rPr>
                <w:rtl w:val="0"/>
              </w:rPr>
              <w:t xml:space="preserve">Summative Evaluation shows what </w:t>
            </w:r>
            <w:r w:rsidDel="00000000" w:rsidR="00000000" w:rsidRPr="00000000">
              <w:rPr>
                <w:b w:val="1"/>
                <w:i w:val="1"/>
                <w:rtl w:val="0"/>
              </w:rPr>
              <w:t xml:space="preserve">has, or has not, been achieved</w:t>
            </w:r>
            <w:r w:rsidDel="00000000" w:rsidR="00000000" w:rsidRPr="00000000">
              <w:rPr>
                <w:rtl w:val="0"/>
              </w:rPr>
              <w:t xml:space="preserve"> insofar as the strategic plan is concerned.  </w:t>
            </w:r>
          </w:p>
          <w:p w:rsidR="00000000" w:rsidDel="00000000" w:rsidP="00000000" w:rsidRDefault="00000000" w:rsidRPr="00000000" w14:paraId="0000005E">
            <w:pPr>
              <w:spacing w:after="0" w:line="240" w:lineRule="auto"/>
              <w:ind w:left="90" w:firstLine="0"/>
              <w:rPr>
                <w:sz w:val="20"/>
                <w:szCs w:val="20"/>
              </w:rPr>
            </w:pPr>
            <w:r w:rsidDel="00000000" w:rsidR="00000000" w:rsidRPr="00000000">
              <w:rPr>
                <w:rtl w:val="0"/>
              </w:rPr>
            </w:r>
          </w:p>
          <w:p w:rsidR="00000000" w:rsidDel="00000000" w:rsidP="00000000" w:rsidRDefault="00000000" w:rsidRPr="00000000" w14:paraId="0000005F">
            <w:pPr>
              <w:spacing w:after="0" w:line="240" w:lineRule="auto"/>
              <w:rPr>
                <w:sz w:val="20"/>
                <w:szCs w:val="20"/>
              </w:rPr>
            </w:pPr>
            <w:r w:rsidDel="00000000" w:rsidR="00000000" w:rsidRPr="00000000">
              <w:rPr>
                <w:rtl w:val="0"/>
              </w:rPr>
            </w:r>
          </w:p>
          <w:p w:rsidR="00000000" w:rsidDel="00000000" w:rsidP="00000000" w:rsidRDefault="00000000" w:rsidRPr="00000000" w14:paraId="00000060">
            <w:pPr>
              <w:spacing w:after="40" w:lineRule="auto"/>
              <w:ind w:left="720" w:firstLine="0"/>
              <w:rPr>
                <w:b w:val="1"/>
              </w:rPr>
            </w:pPr>
            <w:r w:rsidDel="00000000" w:rsidR="00000000" w:rsidRPr="00000000">
              <w:rPr>
                <w:b w:val="1"/>
                <w:rtl w:val="0"/>
              </w:rPr>
              <w:t xml:space="preserve">Frequency/Criteria/Target</w:t>
            </w:r>
          </w:p>
          <w:p w:rsidR="00000000" w:rsidDel="00000000" w:rsidP="00000000" w:rsidRDefault="00000000" w:rsidRPr="00000000" w14:paraId="00000061">
            <w:pPr>
              <w:spacing w:after="0" w:line="240" w:lineRule="auto"/>
              <w:ind w:left="720" w:firstLine="0"/>
              <w:rPr>
                <w:sz w:val="20"/>
                <w:szCs w:val="20"/>
              </w:rPr>
            </w:pPr>
            <w:r w:rsidDel="00000000" w:rsidR="00000000" w:rsidRPr="00000000">
              <w:rPr>
                <w:rtl w:val="0"/>
              </w:rPr>
              <w:t xml:space="preserve">How often, and against which criteria, for whom, and with respect to which, if any, goals and policies will the final evaluation occur?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2">
            <w:pPr>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63">
            <w:pPr>
              <w:spacing w:after="40" w:lineRule="auto"/>
              <w:ind w:left="720" w:firstLine="0"/>
              <w:rPr>
                <w:b w:val="1"/>
              </w:rPr>
            </w:pPr>
            <w:r w:rsidDel="00000000" w:rsidR="00000000" w:rsidRPr="00000000">
              <w:rPr>
                <w:b w:val="1"/>
                <w:rtl w:val="0"/>
              </w:rPr>
              <w:t xml:space="preserve">Reporting Evaluation</w:t>
            </w:r>
          </w:p>
          <w:p w:rsidR="00000000" w:rsidDel="00000000" w:rsidP="00000000" w:rsidRDefault="00000000" w:rsidRPr="00000000" w14:paraId="00000064">
            <w:pPr>
              <w:spacing w:after="0" w:line="240" w:lineRule="auto"/>
              <w:ind w:left="720" w:firstLine="0"/>
              <w:rPr>
                <w:sz w:val="20"/>
                <w:szCs w:val="20"/>
              </w:rPr>
            </w:pPr>
            <w:r w:rsidDel="00000000" w:rsidR="00000000" w:rsidRPr="00000000">
              <w:rPr>
                <w:rtl w:val="0"/>
              </w:rPr>
              <w:t xml:space="preserve">To what extent has your operational plan and the various annual reports prepared addressed the strategic plan?</w:t>
            </w:r>
            <w:r w:rsidDel="00000000" w:rsidR="00000000" w:rsidRPr="00000000">
              <w:rPr>
                <w:rtl w:val="0"/>
              </w:rPr>
            </w:r>
          </w:p>
          <w:p w:rsidR="00000000" w:rsidDel="00000000" w:rsidP="00000000" w:rsidRDefault="00000000" w:rsidRPr="00000000" w14:paraId="00000065">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6">
            <w:pPr>
              <w:spacing w:after="40" w:lineRule="auto"/>
              <w:ind w:left="720" w:firstLine="0"/>
              <w:rPr>
                <w:b w:val="1"/>
              </w:rPr>
            </w:pPr>
            <w:r w:rsidDel="00000000" w:rsidR="00000000" w:rsidRPr="00000000">
              <w:rPr>
                <w:b w:val="1"/>
                <w:rtl w:val="0"/>
              </w:rPr>
              <w:t xml:space="preserve">Data Management</w:t>
            </w:r>
          </w:p>
          <w:p w:rsidR="00000000" w:rsidDel="00000000" w:rsidP="00000000" w:rsidRDefault="00000000" w:rsidRPr="00000000" w14:paraId="00000067">
            <w:pPr>
              <w:spacing w:after="0" w:line="240" w:lineRule="auto"/>
              <w:ind w:left="720" w:firstLine="0"/>
              <w:rPr>
                <w:sz w:val="20"/>
                <w:szCs w:val="20"/>
              </w:rPr>
            </w:pPr>
            <w:r w:rsidDel="00000000" w:rsidR="00000000" w:rsidRPr="00000000">
              <w:rPr>
                <w:rtl w:val="0"/>
              </w:rPr>
              <w:t xml:space="preserve">How can the data gathered when completing the summative evaluation be used for informing the next cycle of strategic planning?</w:t>
            </w:r>
            <w:r w:rsidDel="00000000" w:rsidR="00000000" w:rsidRPr="00000000">
              <w:rPr>
                <w:rtl w:val="0"/>
              </w:rPr>
            </w:r>
          </w:p>
          <w:p w:rsidR="00000000" w:rsidDel="00000000" w:rsidP="00000000" w:rsidRDefault="00000000" w:rsidRPr="00000000" w14:paraId="0000006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9">
            <w:pPr>
              <w:spacing w:after="40" w:lineRule="auto"/>
              <w:ind w:left="720" w:firstLine="0"/>
              <w:rPr>
                <w:b w:val="1"/>
              </w:rPr>
            </w:pPr>
            <w:r w:rsidDel="00000000" w:rsidR="00000000" w:rsidRPr="00000000">
              <w:rPr>
                <w:b w:val="1"/>
                <w:rtl w:val="0"/>
              </w:rPr>
              <w:t xml:space="preserve">Final Assessment and Management</w:t>
            </w:r>
          </w:p>
          <w:p w:rsidR="00000000" w:rsidDel="00000000" w:rsidP="00000000" w:rsidRDefault="00000000" w:rsidRPr="00000000" w14:paraId="0000006A">
            <w:pPr>
              <w:spacing w:after="0" w:line="240" w:lineRule="auto"/>
              <w:ind w:left="720" w:firstLine="0"/>
              <w:rPr/>
            </w:pPr>
            <w:r w:rsidDel="00000000" w:rsidR="00000000" w:rsidRPr="00000000">
              <w:rPr>
                <w:rtl w:val="0"/>
              </w:rPr>
              <w:t xml:space="preserve">How valid are the tenets the team has operated under for the duration of the strategic plan?  Do they still apply, and if not, why should they be revised?</w:t>
            </w:r>
          </w:p>
          <w:p w:rsidR="00000000" w:rsidDel="00000000" w:rsidP="00000000" w:rsidRDefault="00000000" w:rsidRPr="00000000" w14:paraId="0000006B">
            <w:pPr>
              <w:spacing w:after="0" w:line="240" w:lineRule="auto"/>
              <w:ind w:left="720" w:firstLine="0"/>
              <w:rPr/>
            </w:pPr>
            <w:r w:rsidDel="00000000" w:rsidR="00000000" w:rsidRPr="00000000">
              <w:rPr>
                <w:rtl w:val="0"/>
              </w:rPr>
            </w:r>
          </w:p>
          <w:p w:rsidR="00000000" w:rsidDel="00000000" w:rsidP="00000000" w:rsidRDefault="00000000" w:rsidRPr="00000000" w14:paraId="0000006C">
            <w:pPr>
              <w:spacing w:after="0" w:line="240" w:lineRule="auto"/>
              <w:ind w:left="720" w:firstLine="0"/>
              <w:rPr/>
            </w:pPr>
            <w:r w:rsidDel="00000000" w:rsidR="00000000" w:rsidRPr="00000000">
              <w:rPr>
                <w:b w:val="1"/>
                <w:rtl w:val="0"/>
              </w:rPr>
              <w:t xml:space="preserve">Note: </w:t>
            </w:r>
            <w:r w:rsidDel="00000000" w:rsidR="00000000" w:rsidRPr="00000000">
              <w:rPr>
                <w:rtl w:val="0"/>
              </w:rPr>
              <w:t xml:space="preserve"> Some chapters choose to insert a copy of a scorecard they create and maintain to validate their 3-year vision is being met instead of writing out the above detail.  Example below:</w:t>
            </w:r>
          </w:p>
          <w:p w:rsidR="00000000" w:rsidDel="00000000" w:rsidP="00000000" w:rsidRDefault="00000000" w:rsidRPr="00000000" w14:paraId="0000006D">
            <w:pPr>
              <w:spacing w:after="0" w:line="240" w:lineRule="auto"/>
              <w:ind w:left="720" w:firstLine="0"/>
              <w:rPr/>
            </w:pPr>
            <w:r w:rsidDel="00000000" w:rsidR="00000000" w:rsidRPr="00000000">
              <w:rPr>
                <w:rtl w:val="0"/>
              </w:rPr>
            </w:r>
          </w:p>
          <w:p w:rsidR="00000000" w:rsidDel="00000000" w:rsidP="00000000" w:rsidRDefault="00000000" w:rsidRPr="00000000" w14:paraId="0000006E">
            <w:pPr>
              <w:spacing w:after="0" w:line="240" w:lineRule="auto"/>
              <w:ind w:left="720" w:firstLine="0"/>
              <w:rPr/>
            </w:pPr>
            <w:r w:rsidDel="00000000" w:rsidR="00000000" w:rsidRPr="00000000">
              <w:rPr/>
              <w:drawing>
                <wp:inline distB="114300" distT="114300" distL="114300" distR="114300">
                  <wp:extent cx="4477964" cy="2890838"/>
                  <wp:effectExtent b="0" l="0" r="0" t="0"/>
                  <wp:docPr id="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77964"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ind w:left="720" w:firstLine="0"/>
              <w:rPr/>
            </w:pPr>
            <w:r w:rsidDel="00000000" w:rsidR="00000000" w:rsidRPr="00000000">
              <w:rPr>
                <w:rtl w:val="0"/>
              </w:rPr>
            </w:r>
          </w:p>
          <w:p w:rsidR="00000000" w:rsidDel="00000000" w:rsidP="00000000" w:rsidRDefault="00000000" w:rsidRPr="00000000" w14:paraId="00000070">
            <w:pPr>
              <w:spacing w:after="0" w:line="240" w:lineRule="auto"/>
              <w:ind w:left="90" w:firstLine="0"/>
              <w:rPr>
                <w:sz w:val="16"/>
                <w:szCs w:val="16"/>
              </w:rPr>
            </w:pPr>
            <w:r w:rsidDel="00000000" w:rsidR="00000000" w:rsidRPr="00000000">
              <w:rPr>
                <w:sz w:val="16"/>
                <w:szCs w:val="16"/>
                <w:rtl w:val="0"/>
              </w:rPr>
              <w:t xml:space="preserve">Hansen, Jens J. "Woodhill Park Retreat." </w:t>
            </w:r>
            <w:r w:rsidDel="00000000" w:rsidR="00000000" w:rsidRPr="00000000">
              <w:rPr>
                <w:i w:val="1"/>
                <w:sz w:val="16"/>
                <w:szCs w:val="16"/>
                <w:rtl w:val="0"/>
              </w:rPr>
              <w:t xml:space="preserve">Two Templates for the Not-for-profit Sector: Strategic Planning for Dummies and an Evaluation Research Template.</w:t>
            </w:r>
            <w:r w:rsidDel="00000000" w:rsidR="00000000" w:rsidRPr="00000000">
              <w:rPr>
                <w:sz w:val="16"/>
                <w:szCs w:val="16"/>
                <w:rtl w:val="0"/>
              </w:rPr>
              <w:t xml:space="preserve"> Woodhill Park Retreat, 2008. Web. 18 Dec. 2015.</w:t>
            </w:r>
          </w:p>
          <w:p w:rsidR="00000000" w:rsidDel="00000000" w:rsidP="00000000" w:rsidRDefault="00000000" w:rsidRPr="00000000" w14:paraId="00000071">
            <w:pPr>
              <w:spacing w:after="0" w:line="240" w:lineRule="auto"/>
              <w:ind w:left="90" w:firstLine="0"/>
              <w:rPr>
                <w:sz w:val="16"/>
                <w:szCs w:val="16"/>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SWOT Analysis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SWOT (strengths, weaknesses, opportunities, and threats) analysis is a framework used to evaluate a company's competitive position and to develop strategic planning. SWOT analysis assesses internal and external factors, as well as current and future potential.</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A SWOT analysis is designed to facilitate a realistic, fact-based, data-driven look at the strengths and weaknesses of an organization, initiatives, or within its industry. The organization needs to keep the analysis accurate by avoiding preconceived beliefs or gray areas and instead focusing on real-life contexts. Chapters should use it as a guide and not necessarily as a prescription.</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r w:rsidDel="00000000" w:rsidR="00000000" w:rsidRPr="00000000">
              <w:rPr>
                <w:sz w:val="16"/>
                <w:szCs w:val="16"/>
              </w:rPr>
              <w:drawing>
                <wp:inline distB="114300" distT="114300" distL="114300" distR="114300">
                  <wp:extent cx="4812654" cy="2671763"/>
                  <wp:effectExtent b="0" l="0" r="0" t="0"/>
                  <wp:docPr id="2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1265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hyperlink r:id="rId11">
              <w:r w:rsidDel="00000000" w:rsidR="00000000" w:rsidRPr="00000000">
                <w:rPr>
                  <w:color w:val="1155cc"/>
                  <w:sz w:val="16"/>
                  <w:szCs w:val="16"/>
                  <w:u w:val="single"/>
                  <w:rtl w:val="0"/>
                </w:rPr>
                <w:t xml:space="preserve">https://www.investopedia.com/terms/s/swot.asp</w:t>
              </w:r>
            </w:hyperlink>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We chose SWOT for this template, but there are other popular methods chapters can use to understand their organizational environment if they choose to.  Some include:  </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r>
          </w:p>
          <w:p w:rsidR="00000000" w:rsidDel="00000000" w:rsidP="00000000" w:rsidRDefault="00000000" w:rsidRPr="00000000" w14:paraId="0000007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720" w:hanging="360"/>
              <w:rPr/>
            </w:pPr>
            <w:r w:rsidDel="00000000" w:rsidR="00000000" w:rsidRPr="00000000">
              <w:rPr>
                <w:rtl w:val="0"/>
              </w:rPr>
              <w:t xml:space="preserve">PESTLE (political, economic, social, technological, legal and environmental) analysis</w:t>
            </w:r>
            <w:r w:rsidDel="00000000" w:rsidR="00000000" w:rsidRPr="00000000">
              <w:rPr>
                <w:rtl w:val="0"/>
              </w:rPr>
            </w:r>
          </w:p>
          <w:p w:rsidR="00000000" w:rsidDel="00000000" w:rsidP="00000000" w:rsidRDefault="00000000" w:rsidRPr="00000000" w14:paraId="0000007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Scenario Planning</w:t>
            </w:r>
            <w:r w:rsidDel="00000000" w:rsidR="00000000" w:rsidRPr="00000000">
              <w:rPr>
                <w:rtl w:val="0"/>
              </w:rPr>
            </w:r>
          </w:p>
          <w:p w:rsidR="00000000" w:rsidDel="00000000" w:rsidP="00000000" w:rsidRDefault="00000000" w:rsidRPr="00000000" w14:paraId="0000007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Critical success factor analysis</w:t>
            </w:r>
            <w:r w:rsidDel="00000000" w:rsidR="00000000" w:rsidRPr="00000000">
              <w:rPr>
                <w:rtl w:val="0"/>
              </w:rPr>
            </w:r>
          </w:p>
          <w:p w:rsidR="00000000" w:rsidDel="00000000" w:rsidP="00000000" w:rsidRDefault="00000000" w:rsidRPr="00000000" w14:paraId="0000008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40" w:before="0" w:line="240" w:lineRule="auto"/>
              <w:ind w:left="720" w:hanging="360"/>
              <w:rPr/>
            </w:pPr>
            <w:r w:rsidDel="00000000" w:rsidR="00000000" w:rsidRPr="00000000">
              <w:rPr>
                <w:rtl w:val="0"/>
              </w:rPr>
              <w:t xml:space="preserve">Porter's Five Forces framework</w:t>
            </w: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hyperlink r:id="rId12">
              <w:r w:rsidDel="00000000" w:rsidR="00000000" w:rsidRPr="00000000">
                <w:rPr>
                  <w:color w:val="1155cc"/>
                  <w:sz w:val="16"/>
                  <w:szCs w:val="16"/>
                  <w:u w:val="single"/>
                  <w:rtl w:val="0"/>
                </w:rPr>
                <w:t xml:space="preserve">https://www.nibusinessinfo.co.uk/content/swot-pestle-and-other-models-strategic-analysis#:~:text=These%20include%3A,scenario%20planning</w:t>
              </w:r>
            </w:hyperlink>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0" w:firstLine="0"/>
              <w:rPr>
                <w:sz w:val="16"/>
                <w:szCs w:val="16"/>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Tactics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Tactics encompass the specific, low-level actions that are taken for strategies to be fulfilled.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 Vision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20"/>
                <w:szCs w:val="20"/>
              </w:rPr>
            </w:pPr>
            <w:r w:rsidDel="00000000" w:rsidR="00000000" w:rsidRPr="00000000">
              <w:rPr>
                <w:rtl w:val="0"/>
              </w:rPr>
              <w:t xml:space="preserve">Vision encompasses ideas that summarize where a chapter sees itself in the future. Where will it operate? Which target audience will it serve? How will it position itself against the competition? What does the chapter want to be known for?  The answers to these questions should inspire and challenge the chapter to do better without being completely unattainable.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b w:val="1"/>
                <w:sz w:val="20"/>
                <w:szCs w:val="20"/>
              </w:rPr>
            </w:pPr>
            <w:r w:rsidDel="00000000" w:rsidR="00000000" w:rsidRPr="00000000">
              <w:rPr>
                <w:b w:val="1"/>
                <w:sz w:val="20"/>
                <w:szCs w:val="20"/>
                <w:rtl w:val="0"/>
              </w:rPr>
              <w:t xml:space="preserve"> VMOST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pPr>
            <w:r w:rsidDel="00000000" w:rsidR="00000000" w:rsidRPr="00000000">
              <w:rPr>
                <w:rtl w:val="0"/>
              </w:rPr>
              <w:t xml:space="preserve">The strategic method used to create the Strategic Plan template.  The VMOST Analysis is a tool that allows a business to evaluate its core strategies in terms of whether the supporting activities of that strategy are being carried out. The VMOST analysis tries to answer that by looking at five core elements: vision, mission, objectives, strategies, and tactics.  </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jc w:val="center"/>
              <w:rPr>
                <w:sz w:val="20"/>
                <w:szCs w:val="20"/>
              </w:rPr>
            </w:pPr>
            <w:r w:rsidDel="00000000" w:rsidR="00000000" w:rsidRPr="00000000">
              <w:rPr>
                <w:sz w:val="20"/>
                <w:szCs w:val="20"/>
              </w:rPr>
              <w:drawing>
                <wp:inline distB="114300" distT="114300" distL="114300" distR="114300">
                  <wp:extent cx="3795713" cy="2907533"/>
                  <wp:effectExtent b="0" l="0" r="0" t="0"/>
                  <wp:docPr id="2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95713" cy="290753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6"/>
                <w:szCs w:val="16"/>
              </w:rPr>
            </w:pPr>
            <w:hyperlink r:id="rId14">
              <w:r w:rsidDel="00000000" w:rsidR="00000000" w:rsidRPr="00000000">
                <w:rPr>
                  <w:color w:val="1155cc"/>
                  <w:sz w:val="16"/>
                  <w:szCs w:val="16"/>
                  <w:u w:val="single"/>
                  <w:rtl w:val="0"/>
                </w:rPr>
                <w:t xml:space="preserve">https://brendanbroadhead.wixsite.com/vmost/what-is-vmost</w:t>
              </w:r>
            </w:hyperlink>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4"/>
                <w:szCs w:val="14"/>
              </w:rPr>
            </w:pPr>
            <w:hyperlink r:id="rId15">
              <w:r w:rsidDel="00000000" w:rsidR="00000000" w:rsidRPr="00000000">
                <w:rPr>
                  <w:color w:val="1155cc"/>
                  <w:sz w:val="16"/>
                  <w:szCs w:val="16"/>
                  <w:u w:val="single"/>
                  <w:rtl w:val="0"/>
                </w:rPr>
                <w:t xml:space="preserve">https://fourweekmba.com/vmost-analysis/</w:t>
              </w:r>
            </w:hyperlink>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100" w:firstLine="0"/>
              <w:rPr>
                <w:sz w:val="14"/>
                <w:szCs w:val="14"/>
              </w:rPr>
            </w:pPr>
            <w:r w:rsidDel="00000000" w:rsidR="00000000" w:rsidRPr="00000000">
              <w:rPr>
                <w:rtl w:val="0"/>
              </w:rPr>
            </w:r>
          </w:p>
        </w:tc>
      </w:tr>
    </w:tbl>
    <w:p w:rsidR="00000000" w:rsidDel="00000000" w:rsidP="00000000" w:rsidRDefault="00000000" w:rsidRPr="00000000" w14:paraId="0000008F">
      <w:pPr>
        <w:spacing w:after="0" w:line="240" w:lineRule="auto"/>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090">
      <w:pPr>
        <w:pStyle w:val="Heading1"/>
        <w:rPr>
          <w:rFonts w:ascii="IBM Plex Sans" w:cs="IBM Plex Sans" w:eastAsia="IBM Plex Sans" w:hAnsi="IBM Plex Sans"/>
        </w:rPr>
      </w:pPr>
      <w:bookmarkStart w:colFirst="0" w:colLast="0" w:name="_heading=h.tyfz0wxiyd48" w:id="2"/>
      <w:bookmarkEnd w:id="2"/>
      <w:r w:rsidDel="00000000" w:rsidR="00000000" w:rsidRPr="00000000">
        <w:rPr>
          <w:rFonts w:ascii="IBM Plex Sans" w:cs="IBM Plex Sans" w:eastAsia="IBM Plex Sans" w:hAnsi="IBM Plex Sans"/>
          <w:rtl w:val="0"/>
        </w:rPr>
        <w:t xml:space="preserve">MANAGEMENT BOARD AND</w:t>
      </w:r>
      <w:r w:rsidDel="00000000" w:rsidR="00000000" w:rsidRPr="00000000">
        <w:rPr>
          <w:rFonts w:ascii="IBM Plex Sans" w:cs="IBM Plex Sans" w:eastAsia="IBM Plex Sans" w:hAnsi="IBM Plex Sans"/>
          <w:b w:val="1"/>
          <w:color w:val="e36c09"/>
          <w:rtl w:val="0"/>
        </w:rPr>
        <w:t xml:space="preserve"> </w:t>
      </w:r>
      <w:r w:rsidDel="00000000" w:rsidR="00000000" w:rsidRPr="00000000">
        <w:rPr>
          <w:rFonts w:ascii="IBM Plex Sans" w:cs="IBM Plex Sans" w:eastAsia="IBM Plex Sans" w:hAnsi="IBM Plex Sans"/>
          <w:rtl w:val="0"/>
        </w:rPr>
        <w:t xml:space="preserve">STAFF</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pPr>
      <w:bookmarkStart w:colFirst="0" w:colLast="0" w:name="_heading=h.eyn4gc77dq16" w:id="3"/>
      <w:bookmarkEnd w:id="3"/>
      <w:r w:rsidDel="00000000" w:rsidR="00000000" w:rsidRPr="00000000">
        <w:rPr>
          <w:rtl w:val="0"/>
        </w:rPr>
        <w:t xml:space="preserve">Jordan Eisenback - President</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bookmarkStart w:colFirst="0" w:colLast="0" w:name="_heading=h.ieegy9pq8uj4" w:id="4"/>
      <w:bookmarkEnd w:id="4"/>
      <w:r w:rsidDel="00000000" w:rsidR="00000000" w:rsidRPr="00000000">
        <w:rPr>
          <w:rtl w:val="0"/>
        </w:rPr>
        <w:t xml:space="preserve">Warren Green - VP Marketing</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bookmarkStart w:colFirst="0" w:colLast="0" w:name="_heading=h.829y16pp30l8" w:id="5"/>
      <w:bookmarkEnd w:id="5"/>
      <w:r w:rsidDel="00000000" w:rsidR="00000000" w:rsidRPr="00000000">
        <w:rPr>
          <w:rtl w:val="0"/>
        </w:rPr>
        <w:t xml:space="preserve">Jessica Lear - Treasurer</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bookmarkStart w:colFirst="0" w:colLast="0" w:name="_heading=h.gi9uuwtjmroc" w:id="6"/>
      <w:bookmarkEnd w:id="6"/>
      <w:r w:rsidDel="00000000" w:rsidR="00000000" w:rsidRPr="00000000">
        <w:rPr>
          <w:rtl w:val="0"/>
        </w:rPr>
        <w:t xml:space="preserve">Sheri Smith - VP Professional Development</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bookmarkStart w:colFirst="0" w:colLast="0" w:name="_heading=h.v6zopf066v3" w:id="7"/>
      <w:bookmarkEnd w:id="7"/>
      <w:r w:rsidDel="00000000" w:rsidR="00000000" w:rsidRPr="00000000">
        <w:rPr>
          <w:rtl w:val="0"/>
        </w:rPr>
        <w:t xml:space="preserve">Olivia Marcum - VP Events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bookmarkStart w:colFirst="0" w:colLast="0" w:name="_heading=h.ecyf7ki2tr0q" w:id="8"/>
      <w:bookmarkEnd w:id="8"/>
      <w:r w:rsidDel="00000000" w:rsidR="00000000" w:rsidRPr="00000000">
        <w:rPr>
          <w:rtl w:val="0"/>
        </w:rPr>
        <w:t xml:space="preserve">Heather McGlinchy - VP Operations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pPr>
      <w:bookmarkStart w:colFirst="0" w:colLast="0" w:name="_heading=h.c47pz3n7avbi" w:id="9"/>
      <w:bookmarkEnd w:id="9"/>
      <w:r w:rsidDel="00000000" w:rsidR="00000000" w:rsidRPr="00000000">
        <w:rPr>
          <w:rtl w:val="0"/>
        </w:rPr>
        <w:t xml:space="preserve">Deedee Chism - VP Sponsorship</w:t>
      </w:r>
      <w:r w:rsidDel="00000000" w:rsidR="00000000" w:rsidRPr="00000000">
        <w:rPr>
          <w:rtl w:val="0"/>
        </w:rPr>
      </w:r>
    </w:p>
    <w:p w:rsidR="00000000" w:rsidDel="00000000" w:rsidP="00000000" w:rsidRDefault="00000000" w:rsidRPr="00000000" w14:paraId="00000098">
      <w:pPr>
        <w:pStyle w:val="Heading1"/>
        <w:spacing w:after="80" w:before="240" w:lineRule="auto"/>
        <w:rPr>
          <w:rFonts w:ascii="IBM Plex Sans" w:cs="IBM Plex Sans" w:eastAsia="IBM Plex Sans" w:hAnsi="IBM Plex Sans"/>
        </w:rPr>
      </w:pPr>
      <w:bookmarkStart w:colFirst="0" w:colLast="0" w:name="_heading=h.3dy6vkm" w:id="10"/>
      <w:bookmarkEnd w:id="10"/>
      <w:r w:rsidDel="00000000" w:rsidR="00000000" w:rsidRPr="00000000">
        <w:rPr>
          <w:rFonts w:ascii="IBM Plex Sans" w:cs="IBM Plex Sans" w:eastAsia="IBM Plex Sans" w:hAnsi="IBM Plex Sans"/>
          <w:rtl w:val="0"/>
        </w:rPr>
        <w:t xml:space="preserve">VISION</w:t>
      </w:r>
    </w:p>
    <w:p w:rsidR="00000000" w:rsidDel="00000000" w:rsidP="00000000" w:rsidRDefault="00000000" w:rsidRPr="00000000" w14:paraId="00000099">
      <w:pPr>
        <w:spacing w:after="0" w:line="240" w:lineRule="auto"/>
        <w:rPr/>
      </w:pPr>
      <w:bookmarkStart w:colFirst="0" w:colLast="0" w:name="_heading=h.17dp8vu" w:id="11"/>
      <w:bookmarkEnd w:id="11"/>
      <w:r w:rsidDel="00000000" w:rsidR="00000000" w:rsidRPr="00000000">
        <w:rPr>
          <w:rtl w:val="0"/>
        </w:rPr>
      </w:r>
    </w:p>
    <w:p w:rsidR="00000000" w:rsidDel="00000000" w:rsidP="00000000" w:rsidRDefault="00000000" w:rsidRPr="00000000" w14:paraId="0000009A">
      <w:pPr>
        <w:spacing w:after="0" w:line="240" w:lineRule="auto"/>
        <w:rPr/>
      </w:pPr>
      <w:bookmarkStart w:colFirst="0" w:colLast="0" w:name="_heading=h.1ug0x08p4x7s" w:id="12"/>
      <w:bookmarkEnd w:id="12"/>
      <w:r w:rsidDel="00000000" w:rsidR="00000000" w:rsidRPr="00000000">
        <w:rPr>
          <w:rtl w:val="0"/>
        </w:rPr>
        <w:t xml:space="preserve">The vision for the East Tennessee </w:t>
      </w:r>
      <w:r w:rsidDel="00000000" w:rsidR="00000000" w:rsidRPr="00000000">
        <w:rPr>
          <w:rtl w:val="0"/>
        </w:rPr>
        <w:t xml:space="preserve">chapte</w:t>
      </w:r>
      <w:r w:rsidDel="00000000" w:rsidR="00000000" w:rsidRPr="00000000">
        <w:rPr>
          <w:color w:val="222222"/>
          <w:rtl w:val="0"/>
        </w:rPr>
        <w:t xml:space="preserve">r</w:t>
      </w:r>
      <w:r w:rsidDel="00000000" w:rsidR="00000000" w:rsidRPr="00000000">
        <w:rPr>
          <w:rtl w:val="0"/>
        </w:rPr>
        <w:t xml:space="preserve"> is to be the trusted hub for business analysis excellence—empowering professionals to connect, grow, and lead change within their careers and communities.</w:t>
      </w:r>
    </w:p>
    <w:p w:rsidR="00000000" w:rsidDel="00000000" w:rsidP="00000000" w:rsidRDefault="00000000" w:rsidRPr="00000000" w14:paraId="0000009B">
      <w:pPr>
        <w:pStyle w:val="Heading1"/>
        <w:spacing w:after="80" w:before="240" w:lineRule="auto"/>
        <w:rPr>
          <w:rFonts w:ascii="IBM Plex Sans" w:cs="IBM Plex Sans" w:eastAsia="IBM Plex Sans" w:hAnsi="IBM Plex Sans"/>
        </w:rPr>
      </w:pPr>
      <w:bookmarkStart w:colFirst="0" w:colLast="0" w:name="_heading=h.3kal6kgv15n5" w:id="13"/>
      <w:bookmarkEnd w:id="13"/>
      <w:r w:rsidDel="00000000" w:rsidR="00000000" w:rsidRPr="00000000">
        <w:rPr>
          <w:rFonts w:ascii="IBM Plex Sans" w:cs="IBM Plex Sans" w:eastAsia="IBM Plex Sans" w:hAnsi="IBM Plex Sans"/>
          <w:rtl w:val="0"/>
        </w:rPr>
        <w:t xml:space="preserve">MISSION</w:t>
      </w:r>
    </w:p>
    <w:p w:rsidR="00000000" w:rsidDel="00000000" w:rsidP="00000000" w:rsidRDefault="00000000" w:rsidRPr="00000000" w14:paraId="0000009C">
      <w:pPr>
        <w:rPr/>
      </w:pPr>
      <w:r w:rsidDel="00000000" w:rsidR="00000000" w:rsidRPr="00000000">
        <w:rPr>
          <w:rtl w:val="0"/>
        </w:rPr>
        <w:t xml:space="preserve">The mission for the </w:t>
      </w:r>
      <w:r w:rsidDel="00000000" w:rsidR="00000000" w:rsidRPr="00000000">
        <w:rPr>
          <w:rtl w:val="0"/>
        </w:rPr>
        <w:t xml:space="preserve">East Tennessee chapter is to make business analysis accessible to all by fostering a collaborative environment where members can develop practical skills, build strong professional connections, and contribute to a dynamic community of practitioners.</w:t>
      </w:r>
    </w:p>
    <w:p w:rsidR="00000000" w:rsidDel="00000000" w:rsidP="00000000" w:rsidRDefault="00000000" w:rsidRPr="00000000" w14:paraId="0000009D">
      <w:pPr>
        <w:pStyle w:val="Heading1"/>
        <w:rPr>
          <w:rFonts w:ascii="IBM Plex Sans" w:cs="IBM Plex Sans" w:eastAsia="IBM Plex Sans" w:hAnsi="IBM Plex Sans"/>
        </w:rPr>
      </w:pPr>
      <w:bookmarkStart w:colFirst="0" w:colLast="0" w:name="_heading=h.v8x1i3tgqemu" w:id="14"/>
      <w:bookmarkEnd w:id="14"/>
      <w:r w:rsidDel="00000000" w:rsidR="00000000" w:rsidRPr="00000000">
        <w:rPr>
          <w:rFonts w:ascii="IBM Plex Sans" w:cs="IBM Plex Sans" w:eastAsia="IBM Plex Sans" w:hAnsi="IBM Plex Sans"/>
          <w:rtl w:val="0"/>
        </w:rPr>
        <w:t xml:space="preserve">SWOT ANALYSIS</w:t>
      </w:r>
    </w:p>
    <w:p w:rsidR="00000000" w:rsidDel="00000000" w:rsidP="00000000" w:rsidRDefault="00000000" w:rsidRPr="00000000" w14:paraId="0000009E">
      <w:pPr>
        <w:spacing w:after="0" w:line="240" w:lineRule="auto"/>
        <w:rPr/>
      </w:pPr>
      <w:r w:rsidDel="00000000" w:rsidR="00000000" w:rsidRPr="00000000">
        <w:rPr>
          <w:rtl w:val="0"/>
        </w:rPr>
        <w:t xml:space="preserve">This section addresses the key strengths, weaknesses, threats and opportunities for the East Tennessee chapter that could or does affect the team’s ability to fulfill its vision and mission.</w:t>
      </w:r>
    </w:p>
    <w:p w:rsidR="00000000" w:rsidDel="00000000" w:rsidP="00000000" w:rsidRDefault="00000000" w:rsidRPr="00000000" w14:paraId="0000009F">
      <w:pPr>
        <w:pStyle w:val="Heading2"/>
        <w:rPr>
          <w:rFonts w:ascii="IBM Plex Sans" w:cs="IBM Plex Sans" w:eastAsia="IBM Plex Sans" w:hAnsi="IBM Plex Sans"/>
        </w:rPr>
      </w:pPr>
      <w:bookmarkStart w:colFirst="0" w:colLast="0" w:name="_heading=h.lvsnvkj7pti5" w:id="15"/>
      <w:bookmarkEnd w:id="15"/>
      <w:r w:rsidDel="00000000" w:rsidR="00000000" w:rsidRPr="00000000">
        <w:rPr>
          <w:rtl w:val="0"/>
        </w:rPr>
      </w:r>
    </w:p>
    <w:p w:rsidR="00000000" w:rsidDel="00000000" w:rsidP="00000000" w:rsidRDefault="00000000" w:rsidRPr="00000000" w14:paraId="000000A0">
      <w:pPr>
        <w:pStyle w:val="Heading2"/>
        <w:spacing w:after="240" w:lineRule="auto"/>
        <w:rPr>
          <w:rFonts w:ascii="IBM Plex Sans" w:cs="IBM Plex Sans" w:eastAsia="IBM Plex Sans" w:hAnsi="IBM Plex Sans"/>
        </w:rPr>
      </w:pPr>
      <w:bookmarkStart w:colFirst="0" w:colLast="0" w:name="_heading=h.18dy7c9uxbte" w:id="16"/>
      <w:bookmarkEnd w:id="16"/>
      <w:r w:rsidDel="00000000" w:rsidR="00000000" w:rsidRPr="00000000">
        <w:rPr>
          <w:rFonts w:ascii="IBM Plex Sans" w:cs="IBM Plex Sans" w:eastAsia="IBM Plex Sans" w:hAnsi="IBM Plex Sans"/>
          <w:rtl w:val="0"/>
        </w:rPr>
        <w:t xml:space="preserve">Strengths</w:t>
      </w:r>
    </w:p>
    <w:tbl>
      <w:tblPr>
        <w:tblStyle w:val="Table3"/>
        <w:tblW w:w="1069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color w:val="ffffff"/>
              </w:rPr>
            </w:pPr>
            <w:r w:rsidDel="00000000" w:rsidR="00000000" w:rsidRPr="00000000">
              <w:rPr>
                <w:b w:val="1"/>
                <w:color w:val="ffffff"/>
                <w:rtl w:val="0"/>
              </w:rPr>
              <w:t xml:space="preserve">Internal Strengths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Passionate and diverse board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Focus on inclusion and accessibility</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Energy and innovation from younger leadership</w:t>
            </w:r>
          </w:p>
        </w:tc>
      </w:tr>
    </w:tbl>
    <w:p w:rsidR="00000000" w:rsidDel="00000000" w:rsidP="00000000" w:rsidRDefault="00000000" w:rsidRPr="00000000" w14:paraId="000000A5">
      <w:pPr>
        <w:spacing w:after="240" w:lineRule="auto"/>
        <w:rPr/>
      </w:pPr>
      <w:r w:rsidDel="00000000" w:rsidR="00000000" w:rsidRPr="00000000">
        <w:rPr>
          <w:rtl w:val="0"/>
        </w:rPr>
      </w:r>
    </w:p>
    <w:p w:rsidR="00000000" w:rsidDel="00000000" w:rsidP="00000000" w:rsidRDefault="00000000" w:rsidRPr="00000000" w14:paraId="000000A6">
      <w:pPr>
        <w:pStyle w:val="Heading2"/>
        <w:spacing w:after="240" w:lineRule="auto"/>
        <w:rPr>
          <w:rFonts w:ascii="IBM Plex Sans" w:cs="IBM Plex Sans" w:eastAsia="IBM Plex Sans" w:hAnsi="IBM Plex Sans"/>
        </w:rPr>
      </w:pPr>
      <w:bookmarkStart w:colFirst="0" w:colLast="0" w:name="_heading=h.pytbxbree2o" w:id="17"/>
      <w:bookmarkEnd w:id="17"/>
      <w:r w:rsidDel="00000000" w:rsidR="00000000" w:rsidRPr="00000000">
        <w:rPr>
          <w:rFonts w:ascii="IBM Plex Sans" w:cs="IBM Plex Sans" w:eastAsia="IBM Plex Sans" w:hAnsi="IBM Plex Sans"/>
          <w:rtl w:val="0"/>
        </w:rPr>
        <w:t xml:space="preserve">Weaknesses</w:t>
      </w:r>
    </w:p>
    <w:tbl>
      <w:tblPr>
        <w:tblStyle w:val="Table4"/>
        <w:tblW w:w="1070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0"/>
        <w:gridCol w:w="5350"/>
        <w:tblGridChange w:id="0">
          <w:tblGrid>
            <w:gridCol w:w="5350"/>
            <w:gridCol w:w="5350"/>
          </w:tblGrid>
        </w:tblGridChange>
      </w:tblGrid>
      <w:tr>
        <w:trPr>
          <w:cantSplit w:val="0"/>
          <w:trHeight w:val="485" w:hRule="atLeast"/>
          <w:tblHeader w:val="0"/>
        </w:trPr>
        <w:tc>
          <w:tcPr>
            <w:tcBorders>
              <w:top w:color="000000" w:space="0" w:sz="8" w:val="single"/>
              <w:left w:color="000000" w:space="0" w:sz="8" w:val="single"/>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color w:val="ffffff"/>
              </w:rPr>
            </w:pPr>
            <w:r w:rsidDel="00000000" w:rsidR="00000000" w:rsidRPr="00000000">
              <w:rPr>
                <w:b w:val="1"/>
                <w:color w:val="ffffff"/>
                <w:rtl w:val="0"/>
              </w:rPr>
              <w:t xml:space="preserve">Internal Weaknesses</w:t>
            </w:r>
          </w:p>
        </w:tc>
        <w:tc>
          <w:tcPr>
            <w:tcBorders>
              <w:top w:color="000000" w:space="0" w:sz="8" w:val="single"/>
              <w:left w:color="000000" w:space="0" w:sz="8" w:val="single"/>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color w:val="ffffff"/>
              </w:rPr>
            </w:pPr>
            <w:r w:rsidDel="00000000" w:rsidR="00000000" w:rsidRPr="00000000">
              <w:rPr>
                <w:b w:val="1"/>
                <w:color w:val="ffffff"/>
                <w:rtl w:val="0"/>
              </w:rPr>
              <w:t xml:space="preserve">Mitigation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Scattered regional membership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Hybrid/virtual-first programming model</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Limited funding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Build sponsorships aligned with local economic development priorities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Limited member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Targeted outreach, quarterly surveys, visible recognition, and tailored programming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Limited certification among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Build sponsorships aligned with local economic development priorities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New/inexperienced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Documented workflows and strong team collaboration</w:t>
            </w:r>
          </w:p>
        </w:tc>
      </w:tr>
    </w:tbl>
    <w:p w:rsidR="00000000" w:rsidDel="00000000" w:rsidP="00000000" w:rsidRDefault="00000000" w:rsidRPr="00000000" w14:paraId="000000B3">
      <w:pPr>
        <w:spacing w:after="240" w:lineRule="auto"/>
        <w:rPr/>
      </w:pPr>
      <w:r w:rsidDel="00000000" w:rsidR="00000000" w:rsidRPr="00000000">
        <w:rPr>
          <w:rtl w:val="0"/>
        </w:rPr>
      </w:r>
    </w:p>
    <w:p w:rsidR="00000000" w:rsidDel="00000000" w:rsidP="00000000" w:rsidRDefault="00000000" w:rsidRPr="00000000" w14:paraId="000000B4">
      <w:pPr>
        <w:spacing w:after="240" w:lineRule="auto"/>
        <w:rPr/>
      </w:pPr>
      <w:r w:rsidDel="00000000" w:rsidR="00000000" w:rsidRPr="00000000">
        <w:rPr>
          <w:rtl w:val="0"/>
        </w:rPr>
      </w:r>
    </w:p>
    <w:p w:rsidR="00000000" w:rsidDel="00000000" w:rsidP="00000000" w:rsidRDefault="00000000" w:rsidRPr="00000000" w14:paraId="000000B5">
      <w:pPr>
        <w:pStyle w:val="Heading2"/>
        <w:spacing w:after="240" w:lineRule="auto"/>
        <w:rPr>
          <w:rFonts w:ascii="IBM Plex Sans" w:cs="IBM Plex Sans" w:eastAsia="IBM Plex Sans" w:hAnsi="IBM Plex Sans"/>
        </w:rPr>
      </w:pPr>
      <w:bookmarkStart w:colFirst="0" w:colLast="0" w:name="_heading=h.xkc82fp36d2v" w:id="18"/>
      <w:bookmarkEnd w:id="18"/>
      <w:r w:rsidDel="00000000" w:rsidR="00000000" w:rsidRPr="00000000">
        <w:rPr>
          <w:rFonts w:ascii="IBM Plex Sans" w:cs="IBM Plex Sans" w:eastAsia="IBM Plex Sans" w:hAnsi="IBM Plex Sans"/>
          <w:rtl w:val="0"/>
        </w:rPr>
        <w:t xml:space="preserve">Opportunities</w:t>
      </w:r>
    </w:p>
    <w:tbl>
      <w:tblPr>
        <w:tblStyle w:val="Table5"/>
        <w:tblW w:w="1069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b w:val="1"/>
                <w:color w:val="ffffff"/>
              </w:rPr>
            </w:pPr>
            <w:r w:rsidDel="00000000" w:rsidR="00000000" w:rsidRPr="00000000">
              <w:rPr>
                <w:b w:val="1"/>
                <w:color w:val="ffffff"/>
                <w:rtl w:val="0"/>
              </w:rPr>
              <w:t xml:space="preserve">External Opportunities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Workforce development initiatives (city grants, chamber partnerships)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Engaging young professionals (18–37)</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Creating alternative learning paths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Access to IIBA global resources and branding</w:t>
            </w:r>
          </w:p>
        </w:tc>
      </w:tr>
    </w:tbl>
    <w:p w:rsidR="00000000" w:rsidDel="00000000" w:rsidP="00000000" w:rsidRDefault="00000000" w:rsidRPr="00000000" w14:paraId="000000BB">
      <w:pPr>
        <w:spacing w:after="240" w:lineRule="auto"/>
        <w:rPr/>
      </w:pPr>
      <w:r w:rsidDel="00000000" w:rsidR="00000000" w:rsidRPr="00000000">
        <w:rPr>
          <w:rtl w:val="0"/>
        </w:rPr>
      </w:r>
    </w:p>
    <w:p w:rsidR="00000000" w:rsidDel="00000000" w:rsidP="00000000" w:rsidRDefault="00000000" w:rsidRPr="00000000" w14:paraId="000000BC">
      <w:pPr>
        <w:pStyle w:val="Heading2"/>
        <w:spacing w:after="240" w:lineRule="auto"/>
        <w:rPr>
          <w:rFonts w:ascii="IBM Plex Sans" w:cs="IBM Plex Sans" w:eastAsia="IBM Plex Sans" w:hAnsi="IBM Plex Sans"/>
        </w:rPr>
      </w:pPr>
      <w:bookmarkStart w:colFirst="0" w:colLast="0" w:name="_heading=h.68dk4elh9p6" w:id="19"/>
      <w:bookmarkEnd w:id="19"/>
      <w:r w:rsidDel="00000000" w:rsidR="00000000" w:rsidRPr="00000000">
        <w:rPr>
          <w:rFonts w:ascii="IBM Plex Sans" w:cs="IBM Plex Sans" w:eastAsia="IBM Plex Sans" w:hAnsi="IBM Plex Sans"/>
          <w:rtl w:val="0"/>
        </w:rPr>
        <w:t xml:space="preserve">Threats</w:t>
      </w:r>
    </w:p>
    <w:tbl>
      <w:tblPr>
        <w:tblStyle w:val="Table6"/>
        <w:tblW w:w="1070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0"/>
        <w:gridCol w:w="5350"/>
        <w:tblGridChange w:id="0">
          <w:tblGrid>
            <w:gridCol w:w="5350"/>
            <w:gridCol w:w="535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b w:val="1"/>
                <w:color w:val="ffffff"/>
              </w:rPr>
            </w:pPr>
            <w:r w:rsidDel="00000000" w:rsidR="00000000" w:rsidRPr="00000000">
              <w:rPr>
                <w:b w:val="1"/>
                <w:color w:val="ffffff"/>
                <w:rtl w:val="0"/>
              </w:rPr>
              <w:t xml:space="preserve">External Threats</w:t>
            </w:r>
          </w:p>
        </w:tc>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b w:val="1"/>
                <w:color w:val="ffffff"/>
              </w:rPr>
            </w:pPr>
            <w:r w:rsidDel="00000000" w:rsidR="00000000" w:rsidRPr="00000000">
              <w:rPr>
                <w:b w:val="1"/>
                <w:color w:val="ffffff"/>
                <w:rtl w:val="0"/>
              </w:rPr>
              <w:t xml:space="preserve">Mitigation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0" w:firstLine="0"/>
              <w:rPr/>
            </w:pPr>
            <w:r w:rsidDel="00000000" w:rsidR="00000000" w:rsidRPr="00000000">
              <w:rPr>
                <w:rtl w:val="0"/>
              </w:rPr>
              <w:t xml:space="preserve">Competing priorities for member time and attention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Focused, engaging, hybrid programming; clear member value messaging</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Reliance on volunteer time and capacity</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Documented workflows, onboarding, shared tools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Lack of awareness among potential members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Consistent branding, outreach campaigns, partnerships</w:t>
            </w:r>
          </w:p>
        </w:tc>
      </w:tr>
    </w:tbl>
    <w:p w:rsidR="00000000" w:rsidDel="00000000" w:rsidP="00000000" w:rsidRDefault="00000000" w:rsidRPr="00000000" w14:paraId="000000C5">
      <w:pPr>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0C6">
      <w:pPr>
        <w:pStyle w:val="Heading1"/>
        <w:spacing w:after="80" w:before="240" w:lineRule="auto"/>
        <w:rPr>
          <w:rFonts w:ascii="IBM Plex Sans" w:cs="IBM Plex Sans" w:eastAsia="IBM Plex Sans" w:hAnsi="IBM Plex Sans"/>
        </w:rPr>
      </w:pPr>
      <w:bookmarkStart w:colFirst="0" w:colLast="0" w:name="_heading=h.ab8juj3rptri" w:id="20"/>
      <w:bookmarkEnd w:id="20"/>
      <w:r w:rsidDel="00000000" w:rsidR="00000000" w:rsidRPr="00000000">
        <w:rPr>
          <w:rFonts w:ascii="IBM Plex Sans" w:cs="IBM Plex Sans" w:eastAsia="IBM Plex Sans" w:hAnsi="IBM Plex Sans"/>
          <w:rtl w:val="0"/>
        </w:rPr>
        <w:t xml:space="preserve">OBJECTIVES</w:t>
      </w:r>
    </w:p>
    <w:p w:rsidR="00000000" w:rsidDel="00000000" w:rsidP="00000000" w:rsidRDefault="00000000" w:rsidRPr="00000000" w14:paraId="000000C7">
      <w:pPr>
        <w:rPr/>
      </w:pPr>
      <w:r w:rsidDel="00000000" w:rsidR="00000000" w:rsidRPr="00000000">
        <w:rPr>
          <w:rtl w:val="0"/>
        </w:rPr>
        <w:t xml:space="preserve">The below shows which objectives should be met in order to fulfill the vision and mission of the </w:t>
      </w:r>
      <w:r w:rsidDel="00000000" w:rsidR="00000000" w:rsidRPr="00000000">
        <w:rPr>
          <w:rtl w:val="0"/>
        </w:rPr>
        <w:t xml:space="preserve">East Tennessee chapter as well as attend to any  targeted SWOT items the chapter would like to address as part of the Strategic Plan. </w:t>
      </w:r>
    </w:p>
    <w:p w:rsidR="00000000" w:rsidDel="00000000" w:rsidP="00000000" w:rsidRDefault="00000000" w:rsidRPr="00000000" w14:paraId="000000C8">
      <w:pPr>
        <w:spacing w:after="240" w:before="0" w:lineRule="auto"/>
        <w:rPr/>
      </w:pPr>
      <w:r w:rsidDel="00000000" w:rsidR="00000000" w:rsidRPr="00000000">
        <w:rPr>
          <w:rtl w:val="0"/>
        </w:rPr>
      </w:r>
    </w:p>
    <w:tbl>
      <w:tblPr>
        <w:tblStyle w:val="Table7"/>
        <w:tblW w:w="1080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615"/>
        <w:gridCol w:w="3150"/>
        <w:gridCol w:w="3510"/>
        <w:tblGridChange w:id="0">
          <w:tblGrid>
            <w:gridCol w:w="525"/>
            <w:gridCol w:w="3615"/>
            <w:gridCol w:w="3150"/>
            <w:gridCol w:w="351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b w:val="1"/>
                <w:color w:val="ffffff"/>
              </w:rPr>
            </w:pPr>
            <w:r w:rsidDel="00000000" w:rsidR="00000000" w:rsidRPr="00000000">
              <w:rPr>
                <w:b w:val="1"/>
                <w:color w:val="ffffff"/>
                <w:rtl w:val="0"/>
              </w:rPr>
              <w:t xml:space="preserve">ID</w:t>
            </w:r>
          </w:p>
        </w:tc>
        <w:tc>
          <w:tcPr>
            <w:tcBorders>
              <w:top w:color="000000" w:space="0" w:sz="8" w:val="single"/>
              <w:left w:color="000000" w:space="0" w:sz="0" w:val="nil"/>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b w:val="1"/>
                <w:color w:val="ffffff"/>
              </w:rPr>
            </w:pPr>
            <w:r w:rsidDel="00000000" w:rsidR="00000000" w:rsidRPr="00000000">
              <w:rPr>
                <w:b w:val="1"/>
                <w:color w:val="ffffff"/>
                <w:rtl w:val="0"/>
              </w:rPr>
              <w:t xml:space="preserve">Objective (O)</w:t>
            </w:r>
          </w:p>
        </w:tc>
        <w:tc>
          <w:tcPr>
            <w:tcBorders>
              <w:top w:color="000000" w:space="0" w:sz="8" w:val="single"/>
              <w:left w:color="000000" w:space="0" w:sz="0" w:val="nil"/>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b w:val="1"/>
                <w:color w:val="ffffff"/>
              </w:rPr>
            </w:pPr>
            <w:r w:rsidDel="00000000" w:rsidR="00000000" w:rsidRPr="00000000">
              <w:rPr>
                <w:b w:val="1"/>
                <w:color w:val="ffffff"/>
                <w:rtl w:val="0"/>
              </w:rPr>
              <w:t xml:space="preserve">Focus Areas</w:t>
            </w:r>
          </w:p>
        </w:tc>
        <w:tc>
          <w:tcPr>
            <w:tcBorders>
              <w:top w:color="000000" w:space="0" w:sz="8" w:val="single"/>
              <w:left w:color="000000" w:space="0" w:sz="0" w:val="nil"/>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b w:val="1"/>
                <w:color w:val="ffffff"/>
              </w:rPr>
            </w:pPr>
            <w:r w:rsidDel="00000000" w:rsidR="00000000" w:rsidRPr="00000000">
              <w:rPr>
                <w:b w:val="1"/>
                <w:color w:val="ffffff"/>
                <w:rtl w:val="0"/>
              </w:rPr>
              <w:t xml:space="preserve">KPIs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Increase engagement and membership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lineRule="auto"/>
              <w:rPr/>
            </w:pPr>
            <w:r w:rsidDel="00000000" w:rsidR="00000000" w:rsidRPr="00000000">
              <w:rPr>
                <w:rtl w:val="0"/>
              </w:rPr>
              <w:t xml:space="preserve">Membership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lineRule="auto"/>
              <w:rPr/>
            </w:pPr>
            <w:r w:rsidDel="00000000" w:rsidR="00000000" w:rsidRPr="00000000">
              <w:rPr>
                <w:rtl w:val="0"/>
              </w:rPr>
              <w:t xml:space="preserve"># active members, # new members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Improve certification readiness and success rates among chapter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lineRule="auto"/>
              <w:rPr/>
            </w:pPr>
            <w:r w:rsidDel="00000000" w:rsidR="00000000" w:rsidRPr="00000000">
              <w:rPr>
                <w:rtl w:val="0"/>
              </w:rPr>
              <w:t xml:space="preserve">Professional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lineRule="auto"/>
              <w:rPr/>
            </w:pPr>
            <w:r w:rsidDel="00000000" w:rsidR="00000000" w:rsidRPr="00000000">
              <w:rPr>
                <w:rtl w:val="0"/>
              </w:rPr>
              <w:t xml:space="preserve">% of members participating in study groups or cert prep; # new certifications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Build and formalize strategic partnerships with academic and workforce organizations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Partnerships &amp;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 of exploratory meetings or collaborative activities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O4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Establish financial sustainability through sponsorships and grants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lineRule="auto"/>
              <w:rPr/>
            </w:pPr>
            <w:r w:rsidDel="00000000" w:rsidR="00000000" w:rsidRPr="00000000">
              <w:rPr>
                <w:rtl w:val="0"/>
              </w:rPr>
              <w:t xml:space="preserve">Sponsorship &amp; Funding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lineRule="auto"/>
              <w:rPr/>
            </w:pPr>
            <w:r w:rsidDel="00000000" w:rsidR="00000000" w:rsidRPr="00000000">
              <w:rPr>
                <w:rtl w:val="0"/>
              </w:rPr>
              <w:t xml:space="preserve">$ in sponsorship revenue; # of new sponsors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Strengthen operational infrastructure and communications across the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lineRule="auto"/>
              <w:rPr/>
            </w:pPr>
            <w:r w:rsidDel="00000000" w:rsidR="00000000" w:rsidRPr="00000000">
              <w:rPr>
                <w:rtl w:val="0"/>
              </w:rPr>
              <w:t xml:space="preserve">Governance &amp;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lineRule="auto"/>
              <w:rPr/>
            </w:pPr>
            <w:r w:rsidDel="00000000" w:rsidR="00000000" w:rsidRPr="00000000">
              <w:rPr>
                <w:rtl w:val="0"/>
              </w:rPr>
              <w:t xml:space="preserve">Completion of documented processes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lineRule="auto"/>
              <w:rPr/>
            </w:pPr>
            <w:r w:rsidDel="00000000" w:rsidR="00000000" w:rsidRPr="00000000">
              <w:rPr>
                <w:rtl w:val="0"/>
              </w:rPr>
              <w:t xml:space="preserve">Highlight the relevance of analysis across diverse job titles and industries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lineRule="auto"/>
              <w:rPr/>
            </w:pPr>
            <w:r w:rsidDel="00000000" w:rsidR="00000000" w:rsidRPr="00000000">
              <w:rPr>
                <w:rtl w:val="0"/>
              </w:rPr>
              <w:t xml:space="preserve">Membership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lineRule="auto"/>
              <w:rPr/>
            </w:pPr>
            <w:r w:rsidDel="00000000" w:rsidR="00000000" w:rsidRPr="00000000">
              <w:rPr>
                <w:rtl w:val="0"/>
              </w:rPr>
              <w:t xml:space="preserve">Number of themed events or content pieces featuring varied roles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O7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Increase access to BA career development for underrepresented communities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lineRule="auto"/>
              <w:rPr/>
            </w:pPr>
            <w:r w:rsidDel="00000000" w:rsidR="00000000" w:rsidRPr="00000000">
              <w:rPr>
                <w:rtl w:val="0"/>
              </w:rPr>
              <w:t xml:space="preserve">Professional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lineRule="auto"/>
              <w:rPr/>
            </w:pPr>
            <w:r w:rsidDel="00000000" w:rsidR="00000000" w:rsidRPr="00000000">
              <w:rPr>
                <w:rtl w:val="0"/>
              </w:rPr>
              <w:t xml:space="preserve">% of programming inclusive of underrepresented groups</w:t>
            </w:r>
          </w:p>
        </w:tc>
      </w:tr>
      <w:tr>
        <w:trPr>
          <w:cantSplit w:val="0"/>
          <w:trHeight w:val="485" w:hRule="atLeast"/>
          <w:tblHeader w:val="0"/>
        </w:trPr>
        <w:tc>
          <w:tcPr>
            <w:tcBorders>
              <w:top w:color="000000" w:space="0" w:sz="0" w:val="nil"/>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O8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lineRule="auto"/>
              <w:rPr/>
            </w:pPr>
            <w:r w:rsidDel="00000000" w:rsidR="00000000" w:rsidRPr="00000000">
              <w:rPr>
                <w:rtl w:val="0"/>
              </w:rPr>
              <w:t xml:space="preserve">Build employer and city alliances to support local talent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lineRule="auto"/>
              <w:rPr/>
            </w:pPr>
            <w:r w:rsidDel="00000000" w:rsidR="00000000" w:rsidRPr="00000000">
              <w:rPr>
                <w:rtl w:val="0"/>
              </w:rPr>
              <w:t xml:space="preserve">Partnerships &amp;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lineRule="auto"/>
              <w:rPr/>
            </w:pPr>
            <w:r w:rsidDel="00000000" w:rsidR="00000000" w:rsidRPr="00000000">
              <w:rPr>
                <w:rtl w:val="0"/>
              </w:rPr>
              <w:t xml:space="preserve"># of exploratory meetings or collaborative activities</w:t>
            </w:r>
          </w:p>
        </w:tc>
      </w:tr>
    </w:tbl>
    <w:p w:rsidR="00000000" w:rsidDel="00000000" w:rsidP="00000000" w:rsidRDefault="00000000" w:rsidRPr="00000000" w14:paraId="000000ED">
      <w:pPr>
        <w:pStyle w:val="Heading1"/>
        <w:spacing w:after="240" w:before="0" w:lineRule="auto"/>
        <w:rPr>
          <w:rFonts w:ascii="IBM Plex Sans" w:cs="IBM Plex Sans" w:eastAsia="IBM Plex Sans" w:hAnsi="IBM Plex Sans"/>
        </w:rPr>
      </w:pPr>
      <w:bookmarkStart w:colFirst="0" w:colLast="0" w:name="_heading=h.70xl3bql4sum" w:id="21"/>
      <w:bookmarkEnd w:id="21"/>
      <w:r w:rsidDel="00000000" w:rsidR="00000000" w:rsidRPr="00000000">
        <w:rPr>
          <w:rtl w:val="0"/>
        </w:rPr>
      </w:r>
    </w:p>
    <w:p w:rsidR="00000000" w:rsidDel="00000000" w:rsidP="00000000" w:rsidRDefault="00000000" w:rsidRPr="00000000" w14:paraId="000000EE">
      <w:pPr>
        <w:pStyle w:val="Heading1"/>
        <w:spacing w:after="240" w:before="0" w:lineRule="auto"/>
        <w:rPr>
          <w:rFonts w:ascii="IBM Plex Sans" w:cs="IBM Plex Sans" w:eastAsia="IBM Plex Sans" w:hAnsi="IBM Plex Sans"/>
          <w:b w:val="1"/>
          <w:color w:val="e36c09"/>
        </w:rPr>
      </w:pPr>
      <w:bookmarkStart w:colFirst="0" w:colLast="0" w:name="_heading=h.meqc3cql9euj" w:id="22"/>
      <w:bookmarkEnd w:id="22"/>
      <w:r w:rsidDel="00000000" w:rsidR="00000000" w:rsidRPr="00000000">
        <w:rPr>
          <w:rFonts w:ascii="IBM Plex Sans" w:cs="IBM Plex Sans" w:eastAsia="IBM Plex Sans" w:hAnsi="IBM Plex Sans"/>
          <w:rtl w:val="0"/>
        </w:rPr>
        <w:t xml:space="preserve">STRATEGIES</w:t>
      </w:r>
      <w:r w:rsidDel="00000000" w:rsidR="00000000" w:rsidRPr="00000000">
        <w:rPr>
          <w:rtl w:val="0"/>
        </w:rPr>
      </w:r>
    </w:p>
    <w:p w:rsidR="00000000" w:rsidDel="00000000" w:rsidP="00000000" w:rsidRDefault="00000000" w:rsidRPr="00000000" w14:paraId="000000EF">
      <w:pPr>
        <w:spacing w:after="0" w:line="240" w:lineRule="auto"/>
        <w:rPr>
          <w:sz w:val="20"/>
          <w:szCs w:val="20"/>
        </w:rPr>
      </w:pPr>
      <w:r w:rsidDel="00000000" w:rsidR="00000000" w:rsidRPr="00000000">
        <w:rPr>
          <w:rtl w:val="0"/>
        </w:rPr>
        <w:t xml:space="preserve">The following critical strategies will be pursued by the </w:t>
      </w:r>
      <w:r w:rsidDel="00000000" w:rsidR="00000000" w:rsidRPr="00000000">
        <w:rPr>
          <w:rtl w:val="0"/>
        </w:rPr>
        <w:t xml:space="preserve">East Tennessee chapter which we feel will allow us to reach our chapter’s vision at the end of the term of this strategic plan:</w:t>
      </w:r>
      <w:r w:rsidDel="00000000" w:rsidR="00000000" w:rsidRPr="00000000">
        <w:rPr>
          <w:rtl w:val="0"/>
        </w:rPr>
      </w:r>
    </w:p>
    <w:p w:rsidR="00000000" w:rsidDel="00000000" w:rsidP="00000000" w:rsidRDefault="00000000" w:rsidRPr="00000000" w14:paraId="000000F0">
      <w:pPr>
        <w:pStyle w:val="Heading2"/>
        <w:spacing w:after="80" w:before="240" w:lineRule="auto"/>
        <w:rPr>
          <w:rFonts w:ascii="IBM Plex Sans" w:cs="IBM Plex Sans" w:eastAsia="IBM Plex Sans" w:hAnsi="IBM Plex Sans"/>
          <w:color w:val="6d300c"/>
        </w:rPr>
      </w:pPr>
      <w:bookmarkStart w:colFirst="0" w:colLast="0" w:name="_heading=h.2bn6wsx" w:id="23"/>
      <w:bookmarkEnd w:id="23"/>
      <w:r w:rsidDel="00000000" w:rsidR="00000000" w:rsidRPr="00000000">
        <w:rPr>
          <w:rFonts w:ascii="IBM Plex Sans" w:cs="IBM Plex Sans" w:eastAsia="IBM Plex Sans" w:hAnsi="IBM Plex Sans"/>
          <w:color w:val="6d300c"/>
          <w:rtl w:val="0"/>
        </w:rPr>
        <w:t xml:space="preserve">Key Strategies</w:t>
      </w:r>
    </w:p>
    <w:p w:rsidR="00000000" w:rsidDel="00000000" w:rsidP="00000000" w:rsidRDefault="00000000" w:rsidRPr="00000000" w14:paraId="000000F1">
      <w:pPr>
        <w:rPr/>
      </w:pPr>
      <w:r w:rsidDel="00000000" w:rsidR="00000000" w:rsidRPr="00000000">
        <w:rPr>
          <w:rtl w:val="0"/>
        </w:rPr>
        <w:t xml:space="preserve">Map each strategy to one or more Objectives that the strategy contributes to in the Traceability field next to each strategy. </w:t>
      </w:r>
    </w:p>
    <w:p w:rsidR="00000000" w:rsidDel="00000000" w:rsidP="00000000" w:rsidRDefault="00000000" w:rsidRPr="00000000" w14:paraId="000000F2">
      <w:pPr>
        <w:spacing w:after="120" w:line="240" w:lineRule="auto"/>
        <w:ind w:left="-360" w:firstLine="0"/>
        <w:rPr/>
      </w:pPr>
      <w:r w:rsidDel="00000000" w:rsidR="00000000" w:rsidRPr="00000000">
        <w:rPr>
          <w:rtl w:val="0"/>
        </w:rPr>
      </w:r>
    </w:p>
    <w:tbl>
      <w:tblPr>
        <w:tblStyle w:val="Table8"/>
        <w:tblW w:w="10835.717415115005"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7174151150055"/>
        <w:gridCol w:w="6675"/>
        <w:gridCol w:w="1605"/>
        <w:gridCol w:w="1500"/>
        <w:tblGridChange w:id="0">
          <w:tblGrid>
            <w:gridCol w:w="1055.7174151150055"/>
            <w:gridCol w:w="6675"/>
            <w:gridCol w:w="1605"/>
            <w:gridCol w:w="150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240" w:lineRule="auto"/>
              <w:rPr>
                <w:b w:val="1"/>
                <w:color w:val="ffffff"/>
              </w:rPr>
            </w:pPr>
            <w:r w:rsidDel="00000000" w:rsidR="00000000" w:rsidRPr="00000000">
              <w:rPr>
                <w:b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240" w:lineRule="auto"/>
              <w:rPr>
                <w:b w:val="1"/>
                <w:color w:val="ffffff"/>
              </w:rPr>
            </w:pPr>
            <w:r w:rsidDel="00000000" w:rsidR="00000000" w:rsidRPr="00000000">
              <w:rPr>
                <w:b w:val="1"/>
                <w:color w:val="ffffff"/>
                <w:rtl w:val="0"/>
              </w:rPr>
              <w:t xml:space="preserve">Strategy (S)</w:t>
            </w:r>
          </w:p>
        </w:tc>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240" w:lineRule="auto"/>
              <w:rPr>
                <w:b w:val="1"/>
                <w:color w:val="ffffff"/>
              </w:rPr>
            </w:pPr>
            <w:r w:rsidDel="00000000" w:rsidR="00000000" w:rsidRPr="00000000">
              <w:rPr>
                <w:b w:val="1"/>
                <w:color w:val="ffffff"/>
                <w:rtl w:val="0"/>
              </w:rPr>
              <w:t xml:space="preserve">Priority</w:t>
              <w:br w:type="textWrapping"/>
              <w:t xml:space="preserve">(H,M,L)</w:t>
            </w:r>
          </w:p>
        </w:tc>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rPr>
                <w:b w:val="1"/>
                <w:color w:val="ffffff"/>
              </w:rPr>
            </w:pPr>
            <w:r w:rsidDel="00000000" w:rsidR="00000000" w:rsidRPr="00000000">
              <w:rPr>
                <w:b w:val="1"/>
                <w:color w:val="ffffff"/>
                <w:rtl w:val="0"/>
              </w:rPr>
              <w:t xml:space="preserve">Traceability</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Launch inclusive, skills-focused community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O1, O6</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pPr>
            <w:r w:rsidDel="00000000" w:rsidR="00000000" w:rsidRPr="00000000">
              <w:rPr>
                <w:rtl w:val="0"/>
              </w:rPr>
              <w:t xml:space="preserve">Facilitate peer-led study groups and curate new and existing training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O2</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Coordinate with academic institutions and workforce agencies to co-design programs that support shared regional talent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O3, O7</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and deploy sponsorship package targeting local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O4, O7</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and document board operations and communications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O5, O9</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Design and implement tiered programming for professionals at all career stages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O1, O2</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long-term digital infrastructure plan (tools, governance,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O5</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Promote access and representation through targeted programs and outreach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O6, O7</w:t>
            </w:r>
          </w:p>
        </w:tc>
      </w:tr>
    </w:tbl>
    <w:p w:rsidR="00000000" w:rsidDel="00000000" w:rsidP="00000000" w:rsidRDefault="00000000" w:rsidRPr="00000000" w14:paraId="00000117">
      <w:pPr>
        <w:spacing w:after="0" w:line="240" w:lineRule="auto"/>
        <w:rPr>
          <w:sz w:val="20"/>
          <w:szCs w:val="20"/>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118">
      <w:pPr>
        <w:pStyle w:val="Heading1"/>
        <w:spacing w:after="240" w:before="0" w:lineRule="auto"/>
        <w:rPr>
          <w:rFonts w:ascii="IBM Plex Sans" w:cs="IBM Plex Sans" w:eastAsia="IBM Plex Sans" w:hAnsi="IBM Plex Sans"/>
        </w:rPr>
      </w:pPr>
      <w:bookmarkStart w:colFirst="0" w:colLast="0" w:name="_heading=h.s0krkby9bp7p" w:id="24"/>
      <w:bookmarkEnd w:id="24"/>
      <w:r w:rsidDel="00000000" w:rsidR="00000000" w:rsidRPr="00000000">
        <w:rPr>
          <w:rFonts w:ascii="IBM Plex Sans" w:cs="IBM Plex Sans" w:eastAsia="IBM Plex Sans" w:hAnsi="IBM Plex Sans"/>
          <w:rtl w:val="0"/>
        </w:rPr>
        <w:t xml:space="preserve">TACTICS</w:t>
      </w:r>
    </w:p>
    <w:p w:rsidR="00000000" w:rsidDel="00000000" w:rsidP="00000000" w:rsidRDefault="00000000" w:rsidRPr="00000000" w14:paraId="00000119">
      <w:pPr>
        <w:rPr>
          <w:b w:val="1"/>
        </w:rPr>
      </w:pPr>
      <w:r w:rsidDel="00000000" w:rsidR="00000000" w:rsidRPr="00000000">
        <w:rPr>
          <w:rtl w:val="0"/>
        </w:rPr>
        <w:t xml:space="preserve">Map each tactic to one or more Strategies  that the tactic contributes to in the Traceability field next to each tactic. </w:t>
      </w:r>
      <w:r w:rsidDel="00000000" w:rsidR="00000000" w:rsidRPr="00000000">
        <w:rPr>
          <w:rtl w:val="0"/>
        </w:rPr>
      </w:r>
    </w:p>
    <w:p w:rsidR="00000000" w:rsidDel="00000000" w:rsidP="00000000" w:rsidRDefault="00000000" w:rsidRPr="00000000" w14:paraId="0000011A">
      <w:pPr>
        <w:spacing w:after="120" w:line="240" w:lineRule="auto"/>
        <w:ind w:left="-360" w:firstLine="0"/>
        <w:rPr/>
      </w:pPr>
      <w:r w:rsidDel="00000000" w:rsidR="00000000" w:rsidRPr="00000000">
        <w:rPr>
          <w:rtl w:val="0"/>
        </w:rPr>
      </w:r>
    </w:p>
    <w:tbl>
      <w:tblPr>
        <w:tblStyle w:val="Table9"/>
        <w:tblW w:w="108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980"/>
        <w:gridCol w:w="1515"/>
        <w:tblGridChange w:id="0">
          <w:tblGrid>
            <w:gridCol w:w="1335"/>
            <w:gridCol w:w="7980"/>
            <w:gridCol w:w="1515"/>
          </w:tblGrid>
        </w:tblGridChange>
      </w:tblGrid>
      <w:tr>
        <w:trPr>
          <w:cantSplit w:val="0"/>
          <w:trHeight w:val="485" w:hRule="atLeast"/>
          <w:tblHeader w:val="0"/>
        </w:trPr>
        <w:tc>
          <w:tcPr>
            <w:tcBorders>
              <w:top w:color="000000" w:space="0" w:sz="8" w:val="single"/>
              <w:left w:color="000000" w:space="0" w:sz="8" w:val="single"/>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240" w:lineRule="auto"/>
              <w:rPr>
                <w:b w:val="1"/>
                <w:color w:val="ffffff"/>
              </w:rPr>
            </w:pPr>
            <w:r w:rsidDel="00000000" w:rsidR="00000000" w:rsidRPr="00000000">
              <w:rPr>
                <w:b w:val="1"/>
                <w:color w:val="ffffff"/>
                <w:rtl w:val="0"/>
              </w:rPr>
              <w:t xml:space="preserve">ID</w:t>
            </w:r>
          </w:p>
        </w:tc>
        <w:tc>
          <w:tcPr>
            <w:tcBorders>
              <w:top w:color="000000" w:space="0" w:sz="8" w:val="single"/>
              <w:left w:color="000000" w:space="0" w:sz="0" w:val="nil"/>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240" w:lineRule="auto"/>
              <w:rPr>
                <w:b w:val="1"/>
                <w:color w:val="ffffff"/>
              </w:rPr>
            </w:pPr>
            <w:r w:rsidDel="00000000" w:rsidR="00000000" w:rsidRPr="00000000">
              <w:rPr>
                <w:b w:val="1"/>
                <w:color w:val="ffffff"/>
                <w:rtl w:val="0"/>
              </w:rPr>
              <w:t xml:space="preserve">Tactic (T)</w:t>
            </w:r>
          </w:p>
        </w:tc>
        <w:tc>
          <w:tcPr>
            <w:tcBorders>
              <w:top w:color="000000" w:space="0" w:sz="8" w:val="single"/>
              <w:left w:color="000000" w:space="0" w:sz="0" w:val="nil"/>
              <w:bottom w:color="000000" w:space="0" w:sz="4" w:val="single"/>
              <w:right w:color="000000" w:space="0" w:sz="8" w:val="single"/>
            </w:tcBorders>
            <w:shd w:fill="db6018"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240" w:lineRule="auto"/>
              <w:rPr>
                <w:b w:val="1"/>
                <w:color w:val="ffffff"/>
              </w:rPr>
            </w:pPr>
            <w:r w:rsidDel="00000000" w:rsidR="00000000" w:rsidRPr="00000000">
              <w:rPr>
                <w:b w:val="1"/>
                <w:color w:val="ffffff"/>
                <w:rtl w:val="0"/>
              </w:rPr>
              <w:t xml:space="preserve">Traceability</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sz w:val="20"/>
                <w:szCs w:val="20"/>
              </w:rPr>
            </w:pPr>
            <w:r w:rsidDel="00000000" w:rsidR="00000000" w:rsidRPr="00000000">
              <w:rPr>
                <w:sz w:val="20"/>
                <w:szCs w:val="20"/>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sz w:val="20"/>
                <w:szCs w:val="20"/>
              </w:rPr>
            </w:pPr>
            <w:r w:rsidDel="00000000" w:rsidR="00000000" w:rsidRPr="00000000">
              <w:rPr>
                <w:sz w:val="20"/>
                <w:szCs w:val="20"/>
                <w:rtl w:val="0"/>
              </w:rPr>
              <w:t xml:space="preserve">Distribute recurring member surveys to assess interests and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S1, S2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sz w:val="20"/>
                <w:szCs w:val="20"/>
              </w:rPr>
            </w:pPr>
            <w:r w:rsidDel="00000000" w:rsidR="00000000" w:rsidRPr="00000000">
              <w:rPr>
                <w:sz w:val="20"/>
                <w:szCs w:val="20"/>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sz w:val="20"/>
                <w:szCs w:val="20"/>
              </w:rPr>
            </w:pPr>
            <w:r w:rsidDel="00000000" w:rsidR="00000000" w:rsidRPr="00000000">
              <w:rPr>
                <w:sz w:val="20"/>
                <w:szCs w:val="20"/>
                <w:rtl w:val="0"/>
              </w:rPr>
              <w:t xml:space="preserve">Audit and curate existing training content from past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sz w:val="20"/>
                <w:szCs w:val="20"/>
              </w:rPr>
            </w:pPr>
            <w:r w:rsidDel="00000000" w:rsidR="00000000" w:rsidRPr="00000000">
              <w:rPr>
                <w:sz w:val="20"/>
                <w:szCs w:val="20"/>
                <w:rtl w:val="0"/>
              </w:rPr>
              <w:t xml:space="preserve">S2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sz w:val="20"/>
                <w:szCs w:val="20"/>
              </w:rPr>
            </w:pPr>
            <w:r w:rsidDel="00000000" w:rsidR="00000000" w:rsidRPr="00000000">
              <w:rPr>
                <w:sz w:val="20"/>
                <w:szCs w:val="20"/>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sz w:val="20"/>
                <w:szCs w:val="20"/>
              </w:rPr>
            </w:pPr>
            <w:r w:rsidDel="00000000" w:rsidR="00000000" w:rsidRPr="00000000">
              <w:rPr>
                <w:sz w:val="20"/>
                <w:szCs w:val="20"/>
                <w:rtl w:val="0"/>
              </w:rPr>
              <w:t xml:space="preserve">Develop and pilot modular certification prep curriculum based on curated content, aligned to IIBA competency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sz w:val="20"/>
                <w:szCs w:val="20"/>
              </w:rPr>
            </w:pPr>
            <w:r w:rsidDel="00000000" w:rsidR="00000000" w:rsidRPr="00000000">
              <w:rPr>
                <w:sz w:val="20"/>
                <w:szCs w:val="20"/>
                <w:rtl w:val="0"/>
              </w:rPr>
              <w:t xml:space="preserve">S2, S6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sz w:val="20"/>
                <w:szCs w:val="20"/>
              </w:rPr>
            </w:pPr>
            <w:r w:rsidDel="00000000" w:rsidR="00000000" w:rsidRPr="00000000">
              <w:rPr>
                <w:sz w:val="20"/>
                <w:szCs w:val="20"/>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sz w:val="20"/>
                <w:szCs w:val="20"/>
              </w:rPr>
            </w:pPr>
            <w:r w:rsidDel="00000000" w:rsidR="00000000" w:rsidRPr="00000000">
              <w:rPr>
                <w:sz w:val="20"/>
                <w:szCs w:val="20"/>
                <w:rtl w:val="0"/>
              </w:rPr>
              <w:t xml:space="preserve">Launch pilot study group using new materials and collect participant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sz w:val="20"/>
                <w:szCs w:val="20"/>
              </w:rPr>
            </w:pPr>
            <w:r w:rsidDel="00000000" w:rsidR="00000000" w:rsidRPr="00000000">
              <w:rPr>
                <w:sz w:val="20"/>
                <w:szCs w:val="20"/>
                <w:rtl w:val="0"/>
              </w:rPr>
              <w:t xml:space="preserve">S2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sz w:val="20"/>
                <w:szCs w:val="20"/>
              </w:rPr>
            </w:pPr>
            <w:r w:rsidDel="00000000" w:rsidR="00000000" w:rsidRPr="00000000">
              <w:rPr>
                <w:sz w:val="20"/>
                <w:szCs w:val="20"/>
                <w:rtl w:val="0"/>
              </w:rPr>
              <w:t xml:space="preserve">T5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sz w:val="20"/>
                <w:szCs w:val="20"/>
              </w:rPr>
            </w:pPr>
            <w:r w:rsidDel="00000000" w:rsidR="00000000" w:rsidRPr="00000000">
              <w:rPr>
                <w:sz w:val="20"/>
                <w:szCs w:val="20"/>
                <w:rtl w:val="0"/>
              </w:rPr>
              <w:t xml:space="preserve">Host pilot webinar featuring analysts and diverse industry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S1, S6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sz w:val="20"/>
                <w:szCs w:val="20"/>
              </w:rPr>
            </w:pPr>
            <w:r w:rsidDel="00000000" w:rsidR="00000000" w:rsidRPr="00000000">
              <w:rPr>
                <w:sz w:val="20"/>
                <w:szCs w:val="20"/>
                <w:rtl w:val="0"/>
              </w:rPr>
              <w:t xml:space="preserve">T6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sz w:val="20"/>
                <w:szCs w:val="20"/>
              </w:rPr>
            </w:pPr>
            <w:r w:rsidDel="00000000" w:rsidR="00000000" w:rsidRPr="00000000">
              <w:rPr>
                <w:sz w:val="20"/>
                <w:szCs w:val="20"/>
                <w:rtl w:val="0"/>
              </w:rPr>
              <w:t xml:space="preserve">Gather post-session feedback to refine topics, format, and speaker selection for future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sz w:val="20"/>
                <w:szCs w:val="20"/>
              </w:rPr>
            </w:pPr>
            <w:r w:rsidDel="00000000" w:rsidR="00000000" w:rsidRPr="00000000">
              <w:rPr>
                <w:sz w:val="20"/>
                <w:szCs w:val="20"/>
                <w:rtl w:val="0"/>
              </w:rPr>
              <w:t xml:space="preserve">S1</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sz w:val="20"/>
                <w:szCs w:val="20"/>
              </w:rPr>
            </w:pPr>
            <w:r w:rsidDel="00000000" w:rsidR="00000000" w:rsidRPr="00000000">
              <w:rPr>
                <w:sz w:val="20"/>
                <w:szCs w:val="20"/>
                <w:rtl w:val="0"/>
              </w:rPr>
              <w:t xml:space="preserve">T7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sz w:val="20"/>
                <w:szCs w:val="20"/>
              </w:rPr>
            </w:pPr>
            <w:r w:rsidDel="00000000" w:rsidR="00000000" w:rsidRPr="00000000">
              <w:rPr>
                <w:sz w:val="20"/>
                <w:szCs w:val="20"/>
                <w:rtl w:val="0"/>
              </w:rPr>
              <w:t xml:space="preserve">Launch a monthly newsletter series themed around IIBA competencies, featuring content and upcoming events to foster continuous learning and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sz w:val="20"/>
                <w:szCs w:val="20"/>
              </w:rPr>
            </w:pPr>
            <w:r w:rsidDel="00000000" w:rsidR="00000000" w:rsidRPr="00000000">
              <w:rPr>
                <w:sz w:val="20"/>
                <w:szCs w:val="20"/>
                <w:rtl w:val="0"/>
              </w:rPr>
              <w:t xml:space="preserve">S1, S2, S6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sz w:val="20"/>
                <w:szCs w:val="20"/>
              </w:rPr>
            </w:pPr>
            <w:r w:rsidDel="00000000" w:rsidR="00000000" w:rsidRPr="00000000">
              <w:rPr>
                <w:sz w:val="20"/>
                <w:szCs w:val="20"/>
                <w:rtl w:val="0"/>
              </w:rPr>
              <w:t xml:space="preserve">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sz w:val="20"/>
                <w:szCs w:val="20"/>
              </w:rPr>
            </w:pPr>
            <w:r w:rsidDel="00000000" w:rsidR="00000000" w:rsidRPr="00000000">
              <w:rPr>
                <w:sz w:val="20"/>
                <w:szCs w:val="20"/>
                <w:rtl w:val="0"/>
              </w:rPr>
              <w:t xml:space="preserve">Launch "Member Spotlight" features in newsletters and social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sz w:val="20"/>
                <w:szCs w:val="20"/>
              </w:rPr>
            </w:pPr>
            <w:r w:rsidDel="00000000" w:rsidR="00000000" w:rsidRPr="00000000">
              <w:rPr>
                <w:sz w:val="20"/>
                <w:szCs w:val="20"/>
                <w:rtl w:val="0"/>
              </w:rPr>
              <w:t xml:space="preserve">S1, S8</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T9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Launch “Certification Journey” features  in newsletters and social posts</w:t>
            </w:r>
          </w:p>
          <w:p w:rsidR="00000000" w:rsidDel="00000000" w:rsidP="00000000" w:rsidRDefault="00000000" w:rsidRPr="00000000" w14:paraId="00000138">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sz w:val="20"/>
                <w:szCs w:val="20"/>
              </w:rPr>
            </w:pPr>
            <w:r w:rsidDel="00000000" w:rsidR="00000000" w:rsidRPr="00000000">
              <w:rPr>
                <w:sz w:val="20"/>
                <w:szCs w:val="20"/>
                <w:rtl w:val="0"/>
              </w:rPr>
              <w:t xml:space="preserve">S2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T10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sz w:val="20"/>
                <w:szCs w:val="20"/>
              </w:rPr>
            </w:pPr>
            <w:r w:rsidDel="00000000" w:rsidR="00000000" w:rsidRPr="00000000">
              <w:rPr>
                <w:sz w:val="20"/>
                <w:szCs w:val="20"/>
                <w:rtl w:val="0"/>
              </w:rPr>
              <w:t xml:space="preserve">Analyze newsletter and social metrics and feedback to improve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sz w:val="20"/>
                <w:szCs w:val="20"/>
              </w:rPr>
            </w:pPr>
            <w:r w:rsidDel="00000000" w:rsidR="00000000" w:rsidRPr="00000000">
              <w:rPr>
                <w:sz w:val="20"/>
                <w:szCs w:val="20"/>
                <w:rtl w:val="0"/>
              </w:rPr>
              <w:t xml:space="preserve">S1, S2, S6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sz w:val="20"/>
                <w:szCs w:val="20"/>
              </w:rPr>
            </w:pPr>
            <w:r w:rsidDel="00000000" w:rsidR="00000000" w:rsidRPr="00000000">
              <w:rPr>
                <w:sz w:val="20"/>
                <w:szCs w:val="20"/>
                <w:rtl w:val="0"/>
              </w:rPr>
              <w:t xml:space="preserve">T11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sz w:val="20"/>
                <w:szCs w:val="20"/>
              </w:rPr>
            </w:pPr>
            <w:r w:rsidDel="00000000" w:rsidR="00000000" w:rsidRPr="00000000">
              <w:rPr>
                <w:sz w:val="20"/>
                <w:szCs w:val="20"/>
                <w:rtl w:val="0"/>
              </w:rPr>
              <w:t xml:space="preserve">Share relevant job postings in newsletters and social posts</w:t>
            </w:r>
          </w:p>
          <w:p w:rsidR="00000000" w:rsidDel="00000000" w:rsidP="00000000" w:rsidRDefault="00000000" w:rsidRPr="00000000" w14:paraId="0000013F">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S3</w:t>
            </w:r>
          </w:p>
        </w:tc>
      </w:tr>
      <w:tr>
        <w:trPr>
          <w:cantSplit w:val="0"/>
          <w:trHeight w:val="928.12499999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sz w:val="20"/>
                <w:szCs w:val="20"/>
              </w:rPr>
            </w:pPr>
            <w:r w:rsidDel="00000000" w:rsidR="00000000" w:rsidRPr="00000000">
              <w:rPr>
                <w:sz w:val="20"/>
                <w:szCs w:val="20"/>
                <w:rtl w:val="0"/>
              </w:rPr>
              <w:t xml:space="preserve">T12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Publish event calendar and promote  in newsletters and social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sz w:val="20"/>
                <w:szCs w:val="20"/>
              </w:rPr>
            </w:pPr>
            <w:r w:rsidDel="00000000" w:rsidR="00000000" w:rsidRPr="00000000">
              <w:rPr>
                <w:sz w:val="20"/>
                <w:szCs w:val="20"/>
                <w:rtl w:val="0"/>
              </w:rPr>
              <w:t xml:space="preserve">S1</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sz w:val="20"/>
                <w:szCs w:val="20"/>
              </w:rPr>
            </w:pPr>
            <w:r w:rsidDel="00000000" w:rsidR="00000000" w:rsidRPr="00000000">
              <w:rPr>
                <w:sz w:val="20"/>
                <w:szCs w:val="20"/>
                <w:rtl w:val="0"/>
              </w:rPr>
              <w:t xml:space="preserve">T13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sz w:val="20"/>
                <w:szCs w:val="20"/>
              </w:rPr>
            </w:pPr>
            <w:r w:rsidDel="00000000" w:rsidR="00000000" w:rsidRPr="00000000">
              <w:rPr>
                <w:sz w:val="20"/>
                <w:szCs w:val="20"/>
                <w:rtl w:val="0"/>
              </w:rPr>
              <w:t xml:space="preserve">Establish shared tools and basic governance for board operations, communications, and content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sz w:val="20"/>
                <w:szCs w:val="20"/>
              </w:rPr>
            </w:pPr>
            <w:r w:rsidDel="00000000" w:rsidR="00000000" w:rsidRPr="00000000">
              <w:rPr>
                <w:sz w:val="20"/>
                <w:szCs w:val="20"/>
                <w:rtl w:val="0"/>
              </w:rPr>
              <w:t xml:space="preserve">S5, S7</w:t>
            </w:r>
          </w:p>
        </w:tc>
      </w:tr>
      <w:tr>
        <w:trPr>
          <w:cantSplit w:val="0"/>
          <w:trHeight w:val="6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sz w:val="20"/>
                <w:szCs w:val="20"/>
              </w:rPr>
            </w:pPr>
            <w:r w:rsidDel="00000000" w:rsidR="00000000" w:rsidRPr="00000000">
              <w:rPr>
                <w:sz w:val="20"/>
                <w:szCs w:val="20"/>
                <w:rtl w:val="0"/>
              </w:rPr>
              <w:t xml:space="preserve">T14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sz w:val="20"/>
                <w:szCs w:val="20"/>
              </w:rPr>
            </w:pPr>
            <w:r w:rsidDel="00000000" w:rsidR="00000000" w:rsidRPr="00000000">
              <w:rPr>
                <w:sz w:val="20"/>
                <w:szCs w:val="20"/>
                <w:rtl w:val="0"/>
              </w:rPr>
              <w:t xml:space="preserve">Finalize and share sponsorship package with potential partners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sz w:val="20"/>
                <w:szCs w:val="20"/>
              </w:rPr>
            </w:pPr>
            <w:r w:rsidDel="00000000" w:rsidR="00000000" w:rsidRPr="00000000">
              <w:rPr>
                <w:sz w:val="20"/>
                <w:szCs w:val="20"/>
                <w:rtl w:val="0"/>
              </w:rPr>
              <w:t xml:space="preserve">S4</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T15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Connect with local universities and employers for internship 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sz w:val="20"/>
                <w:szCs w:val="20"/>
              </w:rPr>
            </w:pPr>
            <w:r w:rsidDel="00000000" w:rsidR="00000000" w:rsidRPr="00000000">
              <w:rPr>
                <w:sz w:val="20"/>
                <w:szCs w:val="20"/>
                <w:rtl w:val="0"/>
              </w:rPr>
              <w:t xml:space="preserve">S3</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sz w:val="20"/>
                <w:szCs w:val="20"/>
              </w:rPr>
            </w:pPr>
            <w:r w:rsidDel="00000000" w:rsidR="00000000" w:rsidRPr="00000000">
              <w:rPr>
                <w:sz w:val="20"/>
                <w:szCs w:val="20"/>
                <w:rtl w:val="0"/>
              </w:rPr>
              <w:t xml:space="preserve">T16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Explore shared priorities and partnership opportunities with regional economic and workforce development organizations like Knoxville Chamber of Commerce and American Job Center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S3, S4, S8</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sz w:val="20"/>
                <w:szCs w:val="20"/>
              </w:rPr>
            </w:pPr>
            <w:r w:rsidDel="00000000" w:rsidR="00000000" w:rsidRPr="00000000">
              <w:rPr>
                <w:sz w:val="20"/>
                <w:szCs w:val="20"/>
                <w:rtl w:val="0"/>
              </w:rPr>
              <w:t xml:space="preserve">T17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sz w:val="20"/>
                <w:szCs w:val="20"/>
              </w:rPr>
            </w:pPr>
            <w:r w:rsidDel="00000000" w:rsidR="00000000" w:rsidRPr="00000000">
              <w:rPr>
                <w:sz w:val="20"/>
                <w:szCs w:val="20"/>
                <w:rtl w:val="0"/>
              </w:rPr>
              <w:t xml:space="preserve">Host mock interviews and resume reviews with volunteer mentors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S1, S2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sz w:val="20"/>
                <w:szCs w:val="20"/>
              </w:rPr>
            </w:pPr>
            <w:r w:rsidDel="00000000" w:rsidR="00000000" w:rsidRPr="00000000">
              <w:rPr>
                <w:sz w:val="20"/>
                <w:szCs w:val="20"/>
                <w:rtl w:val="0"/>
              </w:rPr>
              <w:t xml:space="preserve">T18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Explore program alignment and potential collaboration opportunities with regional youth programs like 865 Academies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sz w:val="20"/>
                <w:szCs w:val="20"/>
              </w:rPr>
            </w:pPr>
            <w:r w:rsidDel="00000000" w:rsidR="00000000" w:rsidRPr="00000000">
              <w:rPr>
                <w:sz w:val="20"/>
                <w:szCs w:val="20"/>
                <w:rtl w:val="0"/>
              </w:rPr>
              <w:t xml:space="preserve">S3, S8</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T19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sz w:val="20"/>
                <w:szCs w:val="20"/>
              </w:rPr>
            </w:pPr>
            <w:r w:rsidDel="00000000" w:rsidR="00000000" w:rsidRPr="00000000">
              <w:rPr>
                <w:sz w:val="20"/>
                <w:szCs w:val="20"/>
                <w:rtl w:val="0"/>
              </w:rPr>
              <w:t xml:space="preserve">Pilot mentorship program with volunteer senior level professionals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sz w:val="20"/>
                <w:szCs w:val="20"/>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sz w:val="20"/>
                <w:szCs w:val="20"/>
              </w:rPr>
            </w:pPr>
            <w:r w:rsidDel="00000000" w:rsidR="00000000" w:rsidRPr="00000000">
              <w:rPr>
                <w:sz w:val="20"/>
                <w:szCs w:val="20"/>
                <w:rtl w:val="0"/>
              </w:rPr>
              <w:t xml:space="preserve">T20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sz w:val="20"/>
                <w:szCs w:val="20"/>
              </w:rPr>
            </w:pPr>
            <w:r w:rsidDel="00000000" w:rsidR="00000000" w:rsidRPr="00000000">
              <w:rPr>
                <w:sz w:val="20"/>
                <w:szCs w:val="20"/>
                <w:rtl w:val="0"/>
              </w:rPr>
              <w:t xml:space="preserve">Develop and maintain a board knowledge base with role-specific documentation, onboarding guides, and key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sz w:val="20"/>
                <w:szCs w:val="20"/>
              </w:rPr>
            </w:pPr>
            <w:r w:rsidDel="00000000" w:rsidR="00000000" w:rsidRPr="00000000">
              <w:rPr>
                <w:sz w:val="20"/>
                <w:szCs w:val="20"/>
                <w:rtl w:val="0"/>
              </w:rPr>
              <w:t xml:space="preserve">S5</w:t>
            </w:r>
          </w:p>
        </w:tc>
      </w:tr>
    </w:tbl>
    <w:p w:rsidR="00000000" w:rsidDel="00000000" w:rsidP="00000000" w:rsidRDefault="00000000" w:rsidRPr="00000000" w14:paraId="0000015C">
      <w:pPr>
        <w:spacing w:after="0" w:line="240" w:lineRule="auto"/>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15D">
      <w:pPr>
        <w:pStyle w:val="Heading1"/>
        <w:spacing w:after="240" w:before="0" w:lineRule="auto"/>
        <w:rPr>
          <w:rFonts w:ascii="IBM Plex Sans" w:cs="IBM Plex Sans" w:eastAsia="IBM Plex Sans" w:hAnsi="IBM Plex Sans"/>
          <w:b w:val="1"/>
          <w:color w:val="e36c09"/>
        </w:rPr>
      </w:pPr>
      <w:bookmarkStart w:colFirst="0" w:colLast="0" w:name="_heading=h.ist6x67mcdmh" w:id="25"/>
      <w:bookmarkEnd w:id="25"/>
      <w:r w:rsidDel="00000000" w:rsidR="00000000" w:rsidRPr="00000000">
        <w:rPr>
          <w:rFonts w:ascii="IBM Plex Sans" w:cs="IBM Plex Sans" w:eastAsia="IBM Plex Sans" w:hAnsi="IBM Plex Sans"/>
          <w:rtl w:val="0"/>
        </w:rPr>
        <w:t xml:space="preserve">EVALUATION</w:t>
      </w:r>
      <w:r w:rsidDel="00000000" w:rsidR="00000000" w:rsidRPr="00000000">
        <w:rPr>
          <w:rtl w:val="0"/>
        </w:rPr>
      </w:r>
    </w:p>
    <w:p w:rsidR="00000000" w:rsidDel="00000000" w:rsidP="00000000" w:rsidRDefault="00000000" w:rsidRPr="00000000" w14:paraId="0000015E">
      <w:pPr>
        <w:spacing w:after="0" w:line="240" w:lineRule="auto"/>
        <w:rPr>
          <w:sz w:val="24"/>
          <w:szCs w:val="24"/>
        </w:rPr>
      </w:pPr>
      <w:r w:rsidDel="00000000" w:rsidR="00000000" w:rsidRPr="00000000">
        <w:rPr>
          <w:rtl w:val="0"/>
        </w:rPr>
        <w:t xml:space="preserve">The following evaluation methods will show how the Program’s evaluation will be completed.  </w:t>
      </w:r>
      <w:r w:rsidDel="00000000" w:rsidR="00000000" w:rsidRPr="00000000">
        <w:rPr>
          <w:rtl w:val="0"/>
        </w:rPr>
      </w:r>
    </w:p>
    <w:p w:rsidR="00000000" w:rsidDel="00000000" w:rsidP="00000000" w:rsidRDefault="00000000" w:rsidRPr="00000000" w14:paraId="0000015F">
      <w:pPr>
        <w:pStyle w:val="Heading2"/>
        <w:spacing w:after="80" w:before="240" w:lineRule="auto"/>
        <w:rPr>
          <w:rFonts w:ascii="IBM Plex Sans" w:cs="IBM Plex Sans" w:eastAsia="IBM Plex Sans" w:hAnsi="IBM Plex Sans"/>
          <w:color w:val="6d300c"/>
        </w:rPr>
      </w:pPr>
      <w:bookmarkStart w:colFirst="0" w:colLast="0" w:name="_heading=h.3o7alnk" w:id="26"/>
      <w:bookmarkEnd w:id="26"/>
      <w:r w:rsidDel="00000000" w:rsidR="00000000" w:rsidRPr="00000000">
        <w:rPr>
          <w:rFonts w:ascii="IBM Plex Sans" w:cs="IBM Plex Sans" w:eastAsia="IBM Plex Sans" w:hAnsi="IBM Plex Sans"/>
          <w:color w:val="6d300c"/>
          <w:rtl w:val="0"/>
        </w:rPr>
        <w:t xml:space="preserve">Formative Evaluation</w:t>
      </w:r>
    </w:p>
    <w:p w:rsidR="00000000" w:rsidDel="00000000" w:rsidP="00000000" w:rsidRDefault="00000000" w:rsidRPr="00000000" w14:paraId="00000160">
      <w:pPr>
        <w:rPr/>
      </w:pPr>
      <w:r w:rsidDel="00000000" w:rsidR="00000000" w:rsidRPr="00000000">
        <w:rPr>
          <w:rtl w:val="0"/>
        </w:rPr>
        <w:t xml:space="preserve">The section describes the </w:t>
      </w:r>
      <w:r w:rsidDel="00000000" w:rsidR="00000000" w:rsidRPr="00000000">
        <w:rPr>
          <w:rtl w:val="0"/>
        </w:rPr>
        <w:t xml:space="preserve">East Tennessee chapter’s evaluation method and/or process it will use to perform a formative evaluation on how the chapter is progressing toward their strategic plan objectives to date.  </w:t>
      </w:r>
    </w:p>
    <w:p w:rsidR="00000000" w:rsidDel="00000000" w:rsidP="00000000" w:rsidRDefault="00000000" w:rsidRPr="00000000" w14:paraId="00000161">
      <w:pPr>
        <w:rPr/>
      </w:pPr>
      <w:r w:rsidDel="00000000" w:rsidR="00000000" w:rsidRPr="00000000">
        <w:rPr>
          <w:rtl w:val="0"/>
        </w:rPr>
        <w:t xml:space="preserve">The East Tennessee chapter will perform it’s formative evaluation in the following manner:</w:t>
      </w:r>
    </w:p>
    <w:p w:rsidR="00000000" w:rsidDel="00000000" w:rsidP="00000000" w:rsidRDefault="00000000" w:rsidRPr="00000000" w14:paraId="00000162">
      <w:pPr>
        <w:numPr>
          <w:ilvl w:val="0"/>
          <w:numId w:val="1"/>
        </w:numPr>
        <w:spacing w:after="0" w:afterAutospacing="0"/>
        <w:ind w:left="720" w:hanging="360"/>
        <w:rPr/>
      </w:pPr>
      <w:r w:rsidDel="00000000" w:rsidR="00000000" w:rsidRPr="00000000">
        <w:rPr>
          <w:rtl w:val="0"/>
        </w:rPr>
        <w:t xml:space="preserve">Use mid-year surveys and annual member feedback to assess engagement, satisfaction, and value.</w:t>
      </w:r>
    </w:p>
    <w:p w:rsidR="00000000" w:rsidDel="00000000" w:rsidP="00000000" w:rsidRDefault="00000000" w:rsidRPr="00000000" w14:paraId="00000163">
      <w:pPr>
        <w:numPr>
          <w:ilvl w:val="0"/>
          <w:numId w:val="1"/>
        </w:numPr>
        <w:spacing w:after="0" w:afterAutospacing="0"/>
        <w:ind w:left="720" w:hanging="360"/>
        <w:rPr/>
      </w:pPr>
      <w:r w:rsidDel="00000000" w:rsidR="00000000" w:rsidRPr="00000000">
        <w:rPr>
          <w:rtl w:val="0"/>
        </w:rPr>
        <w:t xml:space="preserve">Evaluate the status of objectives across all focus areas and adjust tactics as needed.</w:t>
      </w:r>
    </w:p>
    <w:p w:rsidR="00000000" w:rsidDel="00000000" w:rsidP="00000000" w:rsidRDefault="00000000" w:rsidRPr="00000000" w14:paraId="00000164">
      <w:pPr>
        <w:numPr>
          <w:ilvl w:val="0"/>
          <w:numId w:val="1"/>
        </w:numPr>
        <w:spacing w:after="0" w:afterAutospacing="0"/>
        <w:ind w:left="720" w:hanging="360"/>
        <w:rPr/>
      </w:pPr>
      <w:r w:rsidDel="00000000" w:rsidR="00000000" w:rsidRPr="00000000">
        <w:rPr>
          <w:rtl w:val="0"/>
        </w:rPr>
        <w:t xml:space="preserve">Share updates during chapter meetings and newsletters to maintain transparency and accountability.</w:t>
      </w:r>
    </w:p>
    <w:p w:rsidR="00000000" w:rsidDel="00000000" w:rsidP="00000000" w:rsidRDefault="00000000" w:rsidRPr="00000000" w14:paraId="00000165">
      <w:pPr>
        <w:numPr>
          <w:ilvl w:val="0"/>
          <w:numId w:val="1"/>
        </w:numPr>
        <w:ind w:left="720" w:hanging="360"/>
        <w:rPr/>
      </w:pPr>
      <w:r w:rsidDel="00000000" w:rsidR="00000000" w:rsidRPr="00000000">
        <w:rPr>
          <w:rtl w:val="0"/>
        </w:rPr>
        <w:t xml:space="preserve">Leverage findings to prioritize high-impact actions and discontinue low-performing initiatives.</w:t>
      </w:r>
      <w:r w:rsidDel="00000000" w:rsidR="00000000" w:rsidRPr="00000000">
        <w:rPr>
          <w:rtl w:val="0"/>
        </w:rPr>
      </w:r>
    </w:p>
    <w:p w:rsidR="00000000" w:rsidDel="00000000" w:rsidP="00000000" w:rsidRDefault="00000000" w:rsidRPr="00000000" w14:paraId="00000166">
      <w:pPr>
        <w:pStyle w:val="Heading3"/>
        <w:spacing w:after="40" w:before="0" w:lineRule="auto"/>
        <w:rPr>
          <w:rFonts w:ascii="IBM Plex Sans" w:cs="IBM Plex Sans" w:eastAsia="IBM Plex Sans" w:hAnsi="IBM Plex Sans"/>
          <w:b w:val="1"/>
          <w:color w:val="000000"/>
        </w:rPr>
      </w:pPr>
      <w:bookmarkStart w:colFirst="0" w:colLast="0" w:name="_heading=h.19c6y18" w:id="27"/>
      <w:bookmarkEnd w:id="27"/>
      <w:r w:rsidDel="00000000" w:rsidR="00000000" w:rsidRPr="00000000">
        <w:rPr>
          <w:rFonts w:ascii="IBM Plex Sans" w:cs="IBM Plex Sans" w:eastAsia="IBM Plex Sans" w:hAnsi="IBM Plex Sans"/>
          <w:color w:val="6d300c"/>
          <w:sz w:val="32"/>
          <w:szCs w:val="32"/>
          <w:rtl w:val="0"/>
        </w:rPr>
        <w:t xml:space="preserve">Summative Evaluation</w:t>
      </w: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t xml:space="preserve">The section describes the </w:t>
      </w:r>
      <w:r w:rsidDel="00000000" w:rsidR="00000000" w:rsidRPr="00000000">
        <w:rPr>
          <w:rtl w:val="0"/>
        </w:rPr>
        <w:t xml:space="preserve">East Tennessee chapter’s evaluation method and/or process it will use to perform a summative evaluation on how the chapter is progressing toward their strategic plan objectives at the end of the 3 year period.  </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East Tennessee chapter will perform its formative evaluation in the following manner:</w:t>
      </w:r>
      <w:r w:rsidDel="00000000" w:rsidR="00000000" w:rsidRPr="00000000">
        <w:rPr>
          <w:rtl w:val="0"/>
        </w:rPr>
      </w:r>
    </w:p>
    <w:p w:rsidR="00000000" w:rsidDel="00000000" w:rsidP="00000000" w:rsidRDefault="00000000" w:rsidRPr="00000000" w14:paraId="00000169">
      <w:pPr>
        <w:pStyle w:val="Heading1"/>
        <w:numPr>
          <w:ilvl w:val="0"/>
          <w:numId w:val="2"/>
        </w:numPr>
        <w:spacing w:after="0" w:afterAutospacing="0" w:before="0" w:lineRule="auto"/>
        <w:ind w:left="720" w:hanging="360"/>
        <w:rPr>
          <w:rFonts w:ascii="IBM Plex Sans" w:cs="IBM Plex Sans" w:eastAsia="IBM Plex Sans" w:hAnsi="IBM Plex Sans"/>
          <w:color w:val="000000"/>
          <w:sz w:val="22"/>
          <w:szCs w:val="22"/>
        </w:rPr>
      </w:pPr>
      <w:bookmarkStart w:colFirst="0" w:colLast="0" w:name="_heading=h.rnezxp32wozz" w:id="28"/>
      <w:bookmarkEnd w:id="28"/>
      <w:r w:rsidDel="00000000" w:rsidR="00000000" w:rsidRPr="00000000">
        <w:rPr>
          <w:rFonts w:ascii="IBM Plex Sans" w:cs="IBM Plex Sans" w:eastAsia="IBM Plex Sans" w:hAnsi="IBM Plex Sans"/>
          <w:color w:val="000000"/>
          <w:sz w:val="22"/>
          <w:szCs w:val="22"/>
          <w:rtl w:val="0"/>
        </w:rPr>
        <w:t xml:space="preserve">Complete a comprehensive review of strategic goals and KPIs at the end of each quarter, year, and the strategic cycle (Q4 2027).</w:t>
      </w:r>
    </w:p>
    <w:p w:rsidR="00000000" w:rsidDel="00000000" w:rsidP="00000000" w:rsidRDefault="00000000" w:rsidRPr="00000000" w14:paraId="0000016A">
      <w:pPr>
        <w:pStyle w:val="Heading1"/>
        <w:numPr>
          <w:ilvl w:val="0"/>
          <w:numId w:val="2"/>
        </w:numPr>
        <w:spacing w:after="0" w:afterAutospacing="0" w:before="0" w:lineRule="auto"/>
        <w:ind w:left="720" w:hanging="360"/>
        <w:rPr>
          <w:rFonts w:ascii="IBM Plex Sans" w:cs="IBM Plex Sans" w:eastAsia="IBM Plex Sans" w:hAnsi="IBM Plex Sans"/>
          <w:color w:val="000000"/>
          <w:sz w:val="22"/>
          <w:szCs w:val="22"/>
        </w:rPr>
      </w:pPr>
      <w:bookmarkStart w:colFirst="0" w:colLast="0" w:name="_heading=h.rnezxp32wozz" w:id="28"/>
      <w:bookmarkEnd w:id="28"/>
      <w:r w:rsidDel="00000000" w:rsidR="00000000" w:rsidRPr="00000000">
        <w:rPr>
          <w:rFonts w:ascii="IBM Plex Sans" w:cs="IBM Plex Sans" w:eastAsia="IBM Plex Sans" w:hAnsi="IBM Plex Sans"/>
          <w:color w:val="000000"/>
          <w:sz w:val="22"/>
          <w:szCs w:val="22"/>
          <w:rtl w:val="0"/>
        </w:rPr>
        <w:t xml:space="preserve">Assess alignment of annual reports, financial outcomes, and operational decisions with the strategic objectives.</w:t>
      </w:r>
    </w:p>
    <w:p w:rsidR="00000000" w:rsidDel="00000000" w:rsidP="00000000" w:rsidRDefault="00000000" w:rsidRPr="00000000" w14:paraId="0000016B">
      <w:pPr>
        <w:pStyle w:val="Heading1"/>
        <w:numPr>
          <w:ilvl w:val="0"/>
          <w:numId w:val="2"/>
        </w:numPr>
        <w:spacing w:after="0" w:afterAutospacing="0" w:before="0" w:lineRule="auto"/>
        <w:ind w:left="720" w:hanging="360"/>
        <w:rPr>
          <w:rFonts w:ascii="IBM Plex Sans" w:cs="IBM Plex Sans" w:eastAsia="IBM Plex Sans" w:hAnsi="IBM Plex Sans"/>
          <w:color w:val="000000"/>
          <w:sz w:val="22"/>
          <w:szCs w:val="22"/>
        </w:rPr>
      </w:pPr>
      <w:bookmarkStart w:colFirst="0" w:colLast="0" w:name="_heading=h.rnezxp32wozz" w:id="28"/>
      <w:bookmarkEnd w:id="28"/>
      <w:r w:rsidDel="00000000" w:rsidR="00000000" w:rsidRPr="00000000">
        <w:rPr>
          <w:rFonts w:ascii="IBM Plex Sans" w:cs="IBM Plex Sans" w:eastAsia="IBM Plex Sans" w:hAnsi="IBM Plex Sans"/>
          <w:color w:val="000000"/>
          <w:sz w:val="22"/>
          <w:szCs w:val="22"/>
          <w:rtl w:val="0"/>
        </w:rPr>
        <w:t xml:space="preserve">Use membership analytics, event outcomes, and sponsorship performance to inform long-term decisions.</w:t>
      </w:r>
    </w:p>
    <w:p w:rsidR="00000000" w:rsidDel="00000000" w:rsidP="00000000" w:rsidRDefault="00000000" w:rsidRPr="00000000" w14:paraId="0000016C">
      <w:pPr>
        <w:pStyle w:val="Heading1"/>
        <w:numPr>
          <w:ilvl w:val="0"/>
          <w:numId w:val="2"/>
        </w:numPr>
        <w:spacing w:after="0" w:afterAutospacing="0" w:before="0" w:lineRule="auto"/>
        <w:ind w:left="720" w:hanging="360"/>
        <w:rPr>
          <w:rFonts w:ascii="IBM Plex Sans" w:cs="IBM Plex Sans" w:eastAsia="IBM Plex Sans" w:hAnsi="IBM Plex Sans"/>
          <w:color w:val="000000"/>
          <w:sz w:val="22"/>
          <w:szCs w:val="22"/>
        </w:rPr>
      </w:pPr>
      <w:bookmarkStart w:colFirst="0" w:colLast="0" w:name="_heading=h.rnezxp32wozz" w:id="28"/>
      <w:bookmarkEnd w:id="28"/>
      <w:r w:rsidDel="00000000" w:rsidR="00000000" w:rsidRPr="00000000">
        <w:rPr>
          <w:rFonts w:ascii="IBM Plex Sans" w:cs="IBM Plex Sans" w:eastAsia="IBM Plex Sans" w:hAnsi="IBM Plex Sans"/>
          <w:color w:val="000000"/>
          <w:sz w:val="22"/>
          <w:szCs w:val="22"/>
          <w:rtl w:val="0"/>
        </w:rPr>
        <w:t xml:space="preserve">Review the ongoing relevance of the chapter’s mission, vision, and strategic assumptions.</w:t>
      </w:r>
    </w:p>
    <w:p w:rsidR="00000000" w:rsidDel="00000000" w:rsidP="00000000" w:rsidRDefault="00000000" w:rsidRPr="00000000" w14:paraId="0000016D">
      <w:pPr>
        <w:pStyle w:val="Heading1"/>
        <w:numPr>
          <w:ilvl w:val="0"/>
          <w:numId w:val="2"/>
        </w:numPr>
        <w:spacing w:after="240" w:before="0" w:lineRule="auto"/>
        <w:ind w:left="720" w:hanging="360"/>
        <w:rPr>
          <w:rFonts w:ascii="IBM Plex Sans" w:cs="IBM Plex Sans" w:eastAsia="IBM Plex Sans" w:hAnsi="IBM Plex Sans"/>
          <w:color w:val="000000"/>
          <w:sz w:val="22"/>
          <w:szCs w:val="22"/>
        </w:rPr>
      </w:pPr>
      <w:bookmarkStart w:colFirst="0" w:colLast="0" w:name="_heading=h.wbb0j6gvsff3" w:id="29"/>
      <w:bookmarkEnd w:id="29"/>
      <w:r w:rsidDel="00000000" w:rsidR="00000000" w:rsidRPr="00000000">
        <w:rPr>
          <w:rFonts w:ascii="IBM Plex Sans" w:cs="IBM Plex Sans" w:eastAsia="IBM Plex Sans" w:hAnsi="IBM Plex Sans"/>
          <w:color w:val="000000"/>
          <w:sz w:val="22"/>
          <w:szCs w:val="22"/>
          <w:rtl w:val="0"/>
        </w:rPr>
        <w:t xml:space="preserve">Apply insights to guide the next strategic planning cycle and ensure continuity of successful programs.</w:t>
      </w:r>
      <w:r w:rsidDel="00000000" w:rsidR="00000000" w:rsidRPr="00000000">
        <w:rPr>
          <w:rtl w:val="0"/>
        </w:rPr>
      </w:r>
    </w:p>
    <w:sectPr>
      <w:type w:val="nextPage"/>
      <w:pgSz w:h="15840" w:w="12240" w:orient="portrait"/>
      <w:pgMar w:bottom="1080" w:top="1440" w:left="720" w:right="72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t xml:space="preserve">Strategic</w:t>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 Plan </w:t>
      <w:tab/>
      <w:tab/>
      <w:tab/>
      <w:t xml:space="preserve">     </w:t>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241300</wp:posOffset>
              </wp:positionV>
              <wp:extent cx="7923530" cy="382905"/>
              <wp:effectExtent b="0" l="0" r="0" t="0"/>
              <wp:wrapNone/>
              <wp:docPr id="21" name=""/>
              <a:graphic>
                <a:graphicData uri="http://schemas.microsoft.com/office/word/2010/wordprocessingGroup">
                  <wpg:wgp>
                    <wpg:cNvGrpSpPr/>
                    <wpg:grpSpPr>
                      <a:xfrm>
                        <a:off x="1384225" y="3588525"/>
                        <a:ext cx="7923530" cy="382905"/>
                        <a:chOff x="1384225" y="3588525"/>
                        <a:chExt cx="7923550" cy="382950"/>
                      </a:xfrm>
                    </wpg:grpSpPr>
                    <wpg:grpSp>
                      <wpg:cNvGrpSpPr/>
                      <wpg:grpSpPr>
                        <a:xfrm>
                          <a:off x="1384235" y="3588548"/>
                          <a:ext cx="7923530" cy="382905"/>
                          <a:chOff x="1384235" y="3588548"/>
                          <a:chExt cx="7923530" cy="382905"/>
                        </a:xfrm>
                      </wpg:grpSpPr>
                      <wps:wsp>
                        <wps:cNvSpPr/>
                        <wps:cNvPr id="3" name="Shape 3"/>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5" name="Shape 5"/>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0" y="0"/>
                              <a:chExt cx="79235" cy="3829"/>
                            </a:xfrm>
                          </wpg:grpSpPr>
                          <wps:wsp>
                            <wps:cNvSpPr/>
                            <wps:cNvPr id="7" name="Shape 7"/>
                            <wps:spPr>
                              <a:xfrm>
                                <a:off x="0" y="0"/>
                                <a:ext cx="79225" cy="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
                                <a:alphaModFix/>
                              </a:blip>
                              <a:srcRect b="0" l="0" r="0" t="47765"/>
                              <a:stretch/>
                            </pic:blipFill>
                            <pic:spPr>
                              <a:xfrm>
                                <a:off x="0" y="0"/>
                                <a:ext cx="79235" cy="3829"/>
                              </a:xfrm>
                              <a:prstGeom prst="rect">
                                <a:avLst/>
                              </a:prstGeom>
                              <a:noFill/>
                              <a:ln>
                                <a:noFill/>
                              </a:ln>
                            </pic:spPr>
                          </pic:pic>
                          <wps:wsp>
                            <wps:cNvSpPr/>
                            <wps:cNvPr id="9" name="Shape 9"/>
                            <wps:spPr>
                              <a:xfrm>
                                <a:off x="22919" y="712"/>
                                <a:ext cx="51937" cy="2464"/>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right"/>
                                    <w:textDirection w:val="btLr"/>
                                  </w:pPr>
                                  <w:r w:rsidDel="00000000" w:rsidR="00000000" w:rsidRPr="00000000">
                                    <w:rPr>
                                      <w:rFonts w:ascii="Roboto Condensed" w:cs="Roboto Condensed" w:eastAsia="Roboto Condensed" w:hAnsi="Roboto Condensed"/>
                                      <w:b w:val="1"/>
                                      <w:i w:val="0"/>
                                      <w:smallCaps w:val="0"/>
                                      <w:strike w:val="0"/>
                                      <w:color w:val="ffffff"/>
                                      <w:sz w:val="20"/>
                                      <w:vertAlign w:val="baseline"/>
                                    </w:rPr>
                                    <w:t xml:space="preserve">IIBA MENTORING PROGRAM</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241300</wp:posOffset>
              </wp:positionV>
              <wp:extent cx="7923530" cy="382905"/>
              <wp:effectExtent b="0" l="0" r="0" t="0"/>
              <wp:wrapNone/>
              <wp:docPr id="2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923530" cy="3829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8138160" cy="1014984"/>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38160" cy="101498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qFormat w:val="1"/>
    <w:rsid w:val="00723802"/>
    <w:pPr>
      <w:spacing w:line="256" w:lineRule="auto"/>
    </w:pPr>
    <w:rPr>
      <w:rFonts w:ascii="IBM Plex Sans" w:cs="IBM Plex Sans" w:eastAsia="IBM Plex Sans" w:hAnsi="IBM Plex Sans"/>
      <w:lang w:val="en-US"/>
    </w:rPr>
  </w:style>
  <w:style w:type="paragraph" w:styleId="Heading1">
    <w:name w:val="heading 1"/>
    <w:basedOn w:val="Normal"/>
    <w:next w:val="Normal"/>
    <w:link w:val="Heading1Char"/>
    <w:uiPriority w:val="9"/>
    <w:qFormat w:val="1"/>
    <w:rsid w:val="0025226A"/>
    <w:pPr>
      <w:keepNext w:val="1"/>
      <w:keepLines w:val="1"/>
      <w:spacing w:after="40" w:before="400" w:line="240" w:lineRule="auto"/>
      <w:outlineLvl w:val="0"/>
    </w:pPr>
    <w:rPr>
      <w:rFonts w:asciiTheme="majorHAnsi" w:cstheme="majorBidi" w:eastAsiaTheme="majorEastAsia" w:hAnsiTheme="majorHAnsi"/>
      <w:color w:val="6d300c" w:themeColor="accent1" w:themeShade="000080"/>
      <w:sz w:val="36"/>
      <w:szCs w:val="36"/>
    </w:rPr>
  </w:style>
  <w:style w:type="paragraph" w:styleId="Heading2">
    <w:name w:val="heading 2"/>
    <w:basedOn w:val="Normal"/>
    <w:next w:val="Normal"/>
    <w:link w:val="Heading2Char"/>
    <w:uiPriority w:val="9"/>
    <w:semiHidden w:val="1"/>
    <w:unhideWhenUsed w:val="1"/>
    <w:qFormat w:val="1"/>
    <w:rsid w:val="0025226A"/>
    <w:pPr>
      <w:keepNext w:val="1"/>
      <w:keepLines w:val="1"/>
      <w:spacing w:after="0" w:before="40" w:line="240" w:lineRule="auto"/>
      <w:outlineLvl w:val="1"/>
    </w:pPr>
    <w:rPr>
      <w:rFonts w:asciiTheme="majorHAnsi" w:cstheme="majorBidi" w:eastAsiaTheme="majorEastAsia" w:hAnsiTheme="majorHAnsi"/>
      <w:color w:val="a34712" w:themeColor="accent1" w:themeShade="0000BF"/>
      <w:sz w:val="32"/>
      <w:szCs w:val="32"/>
    </w:rPr>
  </w:style>
  <w:style w:type="paragraph" w:styleId="Heading3">
    <w:name w:val="heading 3"/>
    <w:basedOn w:val="Normal"/>
    <w:next w:val="Normal"/>
    <w:link w:val="Heading3Char"/>
    <w:uiPriority w:val="9"/>
    <w:semiHidden w:val="1"/>
    <w:unhideWhenUsed w:val="1"/>
    <w:qFormat w:val="1"/>
    <w:rsid w:val="0025226A"/>
    <w:pPr>
      <w:keepNext w:val="1"/>
      <w:keepLines w:val="1"/>
      <w:spacing w:after="0" w:before="40" w:line="240" w:lineRule="auto"/>
      <w:outlineLvl w:val="2"/>
    </w:pPr>
    <w:rPr>
      <w:rFonts w:asciiTheme="majorHAnsi" w:cstheme="majorBidi" w:eastAsiaTheme="majorEastAsia" w:hAnsiTheme="majorHAnsi"/>
      <w:color w:val="a34712" w:themeColor="accent1" w:themeShade="0000BF"/>
      <w:sz w:val="28"/>
      <w:szCs w:val="28"/>
    </w:rPr>
  </w:style>
  <w:style w:type="paragraph" w:styleId="Heading4">
    <w:name w:val="heading 4"/>
    <w:basedOn w:val="Normal"/>
    <w:next w:val="Normal"/>
    <w:link w:val="Heading4Char"/>
    <w:uiPriority w:val="9"/>
    <w:semiHidden w:val="1"/>
    <w:unhideWhenUsed w:val="1"/>
    <w:qFormat w:val="1"/>
    <w:rsid w:val="0025226A"/>
    <w:pPr>
      <w:keepNext w:val="1"/>
      <w:keepLines w:val="1"/>
      <w:spacing w:after="0" w:before="40"/>
      <w:outlineLvl w:val="3"/>
    </w:pPr>
    <w:rPr>
      <w:rFonts w:asciiTheme="majorHAnsi" w:cstheme="majorBidi" w:eastAsiaTheme="majorEastAsia" w:hAnsiTheme="majorHAnsi"/>
      <w:color w:val="a34712" w:themeColor="accent1" w:themeShade="0000BF"/>
      <w:sz w:val="24"/>
      <w:szCs w:val="24"/>
    </w:rPr>
  </w:style>
  <w:style w:type="paragraph" w:styleId="Heading5">
    <w:name w:val="heading 5"/>
    <w:basedOn w:val="Normal"/>
    <w:next w:val="Normal"/>
    <w:link w:val="Heading5Char"/>
    <w:uiPriority w:val="9"/>
    <w:semiHidden w:val="1"/>
    <w:unhideWhenUsed w:val="1"/>
    <w:qFormat w:val="1"/>
    <w:rsid w:val="0025226A"/>
    <w:pPr>
      <w:keepNext w:val="1"/>
      <w:keepLines w:val="1"/>
      <w:spacing w:after="0" w:before="40"/>
      <w:outlineLvl w:val="4"/>
    </w:pPr>
    <w:rPr>
      <w:rFonts w:asciiTheme="majorHAnsi" w:cstheme="majorBidi" w:eastAsiaTheme="majorEastAsia" w:hAnsiTheme="majorHAnsi"/>
      <w:caps w:val="1"/>
      <w:color w:val="a34712" w:themeColor="accent1" w:themeShade="0000BF"/>
    </w:rPr>
  </w:style>
  <w:style w:type="paragraph" w:styleId="Heading6">
    <w:name w:val="heading 6"/>
    <w:basedOn w:val="Normal"/>
    <w:next w:val="Normal"/>
    <w:link w:val="Heading6Char"/>
    <w:uiPriority w:val="9"/>
    <w:semiHidden w:val="1"/>
    <w:unhideWhenUsed w:val="1"/>
    <w:qFormat w:val="1"/>
    <w:rsid w:val="0025226A"/>
    <w:pPr>
      <w:keepNext w:val="1"/>
      <w:keepLines w:val="1"/>
      <w:spacing w:after="0" w:before="40"/>
      <w:outlineLvl w:val="5"/>
    </w:pPr>
    <w:rPr>
      <w:rFonts w:asciiTheme="majorHAnsi" w:cstheme="majorBidi" w:eastAsiaTheme="majorEastAsia" w:hAnsiTheme="majorHAnsi"/>
      <w:i w:val="1"/>
      <w:iCs w:val="1"/>
      <w:caps w:val="1"/>
      <w:color w:val="6d300c" w:themeColor="accent1" w:themeShade="000080"/>
    </w:rPr>
  </w:style>
  <w:style w:type="paragraph" w:styleId="Heading7">
    <w:name w:val="heading 7"/>
    <w:basedOn w:val="Normal"/>
    <w:next w:val="Normal"/>
    <w:link w:val="Heading7Char"/>
    <w:uiPriority w:val="9"/>
    <w:semiHidden w:val="1"/>
    <w:unhideWhenUsed w:val="1"/>
    <w:qFormat w:val="1"/>
    <w:rsid w:val="0025226A"/>
    <w:pPr>
      <w:keepNext w:val="1"/>
      <w:keepLines w:val="1"/>
      <w:spacing w:after="0" w:before="40"/>
      <w:outlineLvl w:val="6"/>
    </w:pPr>
    <w:rPr>
      <w:rFonts w:asciiTheme="majorHAnsi" w:cstheme="majorBidi" w:eastAsiaTheme="majorEastAsia" w:hAnsiTheme="majorHAnsi"/>
      <w:b w:val="1"/>
      <w:bCs w:val="1"/>
      <w:color w:val="6d300c" w:themeColor="accent1" w:themeShade="000080"/>
    </w:rPr>
  </w:style>
  <w:style w:type="paragraph" w:styleId="Heading8">
    <w:name w:val="heading 8"/>
    <w:basedOn w:val="Normal"/>
    <w:next w:val="Normal"/>
    <w:link w:val="Heading8Char"/>
    <w:uiPriority w:val="9"/>
    <w:semiHidden w:val="1"/>
    <w:unhideWhenUsed w:val="1"/>
    <w:qFormat w:val="1"/>
    <w:rsid w:val="0025226A"/>
    <w:pPr>
      <w:keepNext w:val="1"/>
      <w:keepLines w:val="1"/>
      <w:spacing w:after="0" w:before="40"/>
      <w:outlineLvl w:val="7"/>
    </w:pPr>
    <w:rPr>
      <w:rFonts w:asciiTheme="majorHAnsi" w:cstheme="majorBidi" w:eastAsiaTheme="majorEastAsia" w:hAnsiTheme="majorHAnsi"/>
      <w:b w:val="1"/>
      <w:bCs w:val="1"/>
      <w:i w:val="1"/>
      <w:iCs w:val="1"/>
      <w:color w:val="6d300c" w:themeColor="accent1" w:themeShade="000080"/>
    </w:rPr>
  </w:style>
  <w:style w:type="paragraph" w:styleId="Heading9">
    <w:name w:val="heading 9"/>
    <w:basedOn w:val="Normal"/>
    <w:next w:val="Normal"/>
    <w:link w:val="Heading9Char"/>
    <w:uiPriority w:val="9"/>
    <w:semiHidden w:val="1"/>
    <w:unhideWhenUsed w:val="1"/>
    <w:qFormat w:val="1"/>
    <w:rsid w:val="0025226A"/>
    <w:pPr>
      <w:keepNext w:val="1"/>
      <w:keepLines w:val="1"/>
      <w:spacing w:after="0" w:before="40"/>
      <w:outlineLvl w:val="8"/>
    </w:pPr>
    <w:rPr>
      <w:rFonts w:asciiTheme="majorHAnsi" w:cstheme="majorBidi" w:eastAsiaTheme="majorEastAsia" w:hAnsiTheme="majorHAnsi"/>
      <w:i w:val="1"/>
      <w:iCs w:val="1"/>
      <w:color w:val="6d300c"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226A"/>
    <w:rPr>
      <w:rFonts w:asciiTheme="majorHAnsi" w:cstheme="majorBidi" w:eastAsiaTheme="majorEastAsia" w:hAnsiTheme="majorHAnsi"/>
      <w:color w:val="6d300c" w:themeColor="accent1" w:themeShade="000080"/>
      <w:sz w:val="36"/>
      <w:szCs w:val="36"/>
    </w:rPr>
  </w:style>
  <w:style w:type="character" w:styleId="Heading2Char" w:customStyle="1">
    <w:name w:val="Heading 2 Char"/>
    <w:basedOn w:val="DefaultParagraphFont"/>
    <w:link w:val="Heading2"/>
    <w:uiPriority w:val="9"/>
    <w:semiHidden w:val="1"/>
    <w:rsid w:val="0025226A"/>
    <w:rPr>
      <w:rFonts w:asciiTheme="majorHAnsi" w:cstheme="majorBidi" w:eastAsiaTheme="majorEastAsia" w:hAnsiTheme="majorHAnsi"/>
      <w:color w:val="a34712" w:themeColor="accent1" w:themeShade="0000BF"/>
      <w:sz w:val="32"/>
      <w:szCs w:val="32"/>
    </w:rPr>
  </w:style>
  <w:style w:type="character" w:styleId="Heading3Char" w:customStyle="1">
    <w:name w:val="Heading 3 Char"/>
    <w:basedOn w:val="DefaultParagraphFont"/>
    <w:link w:val="Heading3"/>
    <w:uiPriority w:val="9"/>
    <w:semiHidden w:val="1"/>
    <w:rsid w:val="0025226A"/>
    <w:rPr>
      <w:rFonts w:asciiTheme="majorHAnsi" w:cstheme="majorBidi" w:eastAsiaTheme="majorEastAsia" w:hAnsiTheme="majorHAnsi"/>
      <w:color w:val="a34712" w:themeColor="accent1" w:themeShade="0000BF"/>
      <w:sz w:val="28"/>
      <w:szCs w:val="28"/>
    </w:rPr>
  </w:style>
  <w:style w:type="character" w:styleId="Heading4Char" w:customStyle="1">
    <w:name w:val="Heading 4 Char"/>
    <w:basedOn w:val="DefaultParagraphFont"/>
    <w:link w:val="Heading4"/>
    <w:uiPriority w:val="9"/>
    <w:semiHidden w:val="1"/>
    <w:rsid w:val="0025226A"/>
    <w:rPr>
      <w:rFonts w:asciiTheme="majorHAnsi" w:cstheme="majorBidi" w:eastAsiaTheme="majorEastAsia" w:hAnsiTheme="majorHAnsi"/>
      <w:color w:val="a34712" w:themeColor="accent1" w:themeShade="0000BF"/>
      <w:sz w:val="24"/>
      <w:szCs w:val="24"/>
    </w:rPr>
  </w:style>
  <w:style w:type="character" w:styleId="Heading5Char" w:customStyle="1">
    <w:name w:val="Heading 5 Char"/>
    <w:basedOn w:val="DefaultParagraphFont"/>
    <w:link w:val="Heading5"/>
    <w:uiPriority w:val="9"/>
    <w:semiHidden w:val="1"/>
    <w:rsid w:val="0025226A"/>
    <w:rPr>
      <w:rFonts w:asciiTheme="majorHAnsi" w:cstheme="majorBidi" w:eastAsiaTheme="majorEastAsia" w:hAnsiTheme="majorHAnsi"/>
      <w:caps w:val="1"/>
      <w:color w:val="a34712" w:themeColor="accent1" w:themeShade="0000BF"/>
    </w:rPr>
  </w:style>
  <w:style w:type="character" w:styleId="Heading6Char" w:customStyle="1">
    <w:name w:val="Heading 6 Char"/>
    <w:basedOn w:val="DefaultParagraphFont"/>
    <w:link w:val="Heading6"/>
    <w:uiPriority w:val="9"/>
    <w:semiHidden w:val="1"/>
    <w:rsid w:val="0025226A"/>
    <w:rPr>
      <w:rFonts w:asciiTheme="majorHAnsi" w:cstheme="majorBidi" w:eastAsiaTheme="majorEastAsia" w:hAnsiTheme="majorHAnsi"/>
      <w:i w:val="1"/>
      <w:iCs w:val="1"/>
      <w:caps w:val="1"/>
      <w:color w:val="6d300c" w:themeColor="accent1" w:themeShade="000080"/>
    </w:rPr>
  </w:style>
  <w:style w:type="character" w:styleId="Heading7Char" w:customStyle="1">
    <w:name w:val="Heading 7 Char"/>
    <w:basedOn w:val="DefaultParagraphFont"/>
    <w:link w:val="Heading7"/>
    <w:uiPriority w:val="9"/>
    <w:semiHidden w:val="1"/>
    <w:rsid w:val="0025226A"/>
    <w:rPr>
      <w:rFonts w:asciiTheme="majorHAnsi" w:cstheme="majorBidi" w:eastAsiaTheme="majorEastAsia" w:hAnsiTheme="majorHAnsi"/>
      <w:b w:val="1"/>
      <w:bCs w:val="1"/>
      <w:color w:val="6d300c" w:themeColor="accent1" w:themeShade="000080"/>
    </w:rPr>
  </w:style>
  <w:style w:type="character" w:styleId="Heading8Char" w:customStyle="1">
    <w:name w:val="Heading 8 Char"/>
    <w:basedOn w:val="DefaultParagraphFont"/>
    <w:link w:val="Heading8"/>
    <w:uiPriority w:val="9"/>
    <w:semiHidden w:val="1"/>
    <w:rsid w:val="0025226A"/>
    <w:rPr>
      <w:rFonts w:asciiTheme="majorHAnsi" w:cstheme="majorBidi" w:eastAsiaTheme="majorEastAsia" w:hAnsiTheme="majorHAnsi"/>
      <w:b w:val="1"/>
      <w:bCs w:val="1"/>
      <w:i w:val="1"/>
      <w:iCs w:val="1"/>
      <w:color w:val="6d300c" w:themeColor="accent1" w:themeShade="000080"/>
    </w:rPr>
  </w:style>
  <w:style w:type="character" w:styleId="Heading9Char" w:customStyle="1">
    <w:name w:val="Heading 9 Char"/>
    <w:basedOn w:val="DefaultParagraphFont"/>
    <w:link w:val="Heading9"/>
    <w:uiPriority w:val="9"/>
    <w:semiHidden w:val="1"/>
    <w:rsid w:val="0025226A"/>
    <w:rPr>
      <w:rFonts w:asciiTheme="majorHAnsi" w:cstheme="majorBidi" w:eastAsiaTheme="majorEastAsia" w:hAnsiTheme="majorHAnsi"/>
      <w:i w:val="1"/>
      <w:iCs w:val="1"/>
      <w:color w:val="6d300c" w:themeColor="accent1" w:themeShade="000080"/>
    </w:rPr>
  </w:style>
  <w:style w:type="paragraph" w:styleId="Caption">
    <w:name w:val="caption"/>
    <w:basedOn w:val="Normal"/>
    <w:next w:val="Normal"/>
    <w:uiPriority w:val="35"/>
    <w:semiHidden w:val="1"/>
    <w:unhideWhenUsed w:val="1"/>
    <w:qFormat w:val="1"/>
    <w:rsid w:val="0025226A"/>
    <w:pPr>
      <w:spacing w:line="240" w:lineRule="auto"/>
    </w:pPr>
    <w:rPr>
      <w:b w:val="1"/>
      <w:bCs w:val="1"/>
      <w:smallCaps w:val="1"/>
      <w:color w:val="40626a" w:themeColor="text2"/>
    </w:rPr>
  </w:style>
  <w:style w:type="paragraph" w:styleId="Title">
    <w:name w:val="Title"/>
    <w:basedOn w:val="Normal"/>
    <w:next w:val="Normal"/>
    <w:link w:val="TitleChar"/>
    <w:uiPriority w:val="10"/>
    <w:qFormat w:val="1"/>
    <w:rsid w:val="0025226A"/>
    <w:pPr>
      <w:spacing w:after="0" w:line="204" w:lineRule="auto"/>
      <w:contextualSpacing w:val="1"/>
    </w:pPr>
    <w:rPr>
      <w:rFonts w:asciiTheme="majorHAnsi" w:cstheme="majorBidi" w:eastAsiaTheme="majorEastAsia" w:hAnsiTheme="majorHAnsi"/>
      <w:caps w:val="1"/>
      <w:color w:val="40626a" w:themeColor="text2"/>
      <w:spacing w:val="-15"/>
      <w:sz w:val="72"/>
      <w:szCs w:val="72"/>
    </w:rPr>
  </w:style>
  <w:style w:type="character" w:styleId="TitleChar" w:customStyle="1">
    <w:name w:val="Title Char"/>
    <w:basedOn w:val="DefaultParagraphFont"/>
    <w:link w:val="Title"/>
    <w:uiPriority w:val="10"/>
    <w:rsid w:val="0025226A"/>
    <w:rPr>
      <w:rFonts w:asciiTheme="majorHAnsi" w:cstheme="majorBidi" w:eastAsiaTheme="majorEastAsia" w:hAnsiTheme="majorHAnsi"/>
      <w:caps w:val="1"/>
      <w:color w:val="40626a" w:themeColor="text2"/>
      <w:spacing w:val="-15"/>
      <w:sz w:val="72"/>
      <w:szCs w:val="72"/>
    </w:rPr>
  </w:style>
  <w:style w:type="paragraph" w:styleId="Subtitle">
    <w:name w:val="Subtitle"/>
    <w:basedOn w:val="Normal"/>
    <w:next w:val="Normal"/>
    <w:link w:val="SubtitleChar"/>
    <w:uiPriority w:val="11"/>
    <w:qFormat w:val="1"/>
    <w:rsid w:val="00DC46BB"/>
    <w:pPr>
      <w:keepNext w:val="1"/>
      <w:keepLines w:val="1"/>
      <w:numPr>
        <w:ilvl w:val="1"/>
      </w:numPr>
      <w:spacing w:after="240" w:line="240" w:lineRule="auto"/>
    </w:pPr>
    <w:rPr>
      <w:rFonts w:asciiTheme="majorHAnsi" w:cstheme="majorBidi" w:eastAsiaTheme="majorEastAsia" w:hAnsiTheme="majorHAnsi"/>
      <w:b w:val="1"/>
      <w:bCs w:val="1"/>
      <w:color w:val="db6018" w:themeColor="accent1"/>
      <w:sz w:val="56"/>
      <w:szCs w:val="56"/>
    </w:rPr>
  </w:style>
  <w:style w:type="character" w:styleId="SubtitleChar" w:customStyle="1">
    <w:name w:val="Subtitle Char"/>
    <w:basedOn w:val="DefaultParagraphFont"/>
    <w:link w:val="Subtitle"/>
    <w:uiPriority w:val="11"/>
    <w:rsid w:val="00DC46BB"/>
    <w:rPr>
      <w:rFonts w:asciiTheme="majorHAnsi" w:cstheme="majorBidi" w:eastAsiaTheme="majorEastAsia" w:hAnsiTheme="majorHAnsi"/>
      <w:b w:val="1"/>
      <w:bCs w:val="1"/>
      <w:color w:val="db6018" w:themeColor="accent1"/>
      <w:sz w:val="56"/>
      <w:szCs w:val="56"/>
      <w:lang w:val="en-US"/>
    </w:rPr>
  </w:style>
  <w:style w:type="character" w:styleId="Strong">
    <w:name w:val="Strong"/>
    <w:basedOn w:val="DefaultParagraphFont"/>
    <w:uiPriority w:val="22"/>
    <w:qFormat w:val="1"/>
    <w:rsid w:val="0025226A"/>
    <w:rPr>
      <w:b w:val="1"/>
      <w:bCs w:val="1"/>
    </w:rPr>
  </w:style>
  <w:style w:type="character" w:styleId="Emphasis">
    <w:name w:val="Emphasis"/>
    <w:basedOn w:val="DefaultParagraphFont"/>
    <w:uiPriority w:val="20"/>
    <w:qFormat w:val="1"/>
    <w:rsid w:val="0025226A"/>
    <w:rPr>
      <w:i w:val="1"/>
      <w:iCs w:val="1"/>
    </w:rPr>
  </w:style>
  <w:style w:type="paragraph" w:styleId="NoSpacing">
    <w:name w:val="No Spacing"/>
    <w:uiPriority w:val="1"/>
    <w:qFormat w:val="1"/>
    <w:rsid w:val="0025226A"/>
    <w:pPr>
      <w:spacing w:after="0" w:line="240" w:lineRule="auto"/>
    </w:pPr>
  </w:style>
  <w:style w:type="paragraph" w:styleId="Quote">
    <w:name w:val="Quote"/>
    <w:basedOn w:val="Normal"/>
    <w:next w:val="Normal"/>
    <w:link w:val="QuoteChar"/>
    <w:uiPriority w:val="29"/>
    <w:qFormat w:val="1"/>
    <w:rsid w:val="0025226A"/>
    <w:pPr>
      <w:spacing w:after="120" w:before="120"/>
      <w:ind w:left="720"/>
    </w:pPr>
    <w:rPr>
      <w:color w:val="40626a" w:themeColor="text2"/>
      <w:sz w:val="24"/>
      <w:szCs w:val="24"/>
    </w:rPr>
  </w:style>
  <w:style w:type="character" w:styleId="QuoteChar" w:customStyle="1">
    <w:name w:val="Quote Char"/>
    <w:basedOn w:val="DefaultParagraphFont"/>
    <w:link w:val="Quote"/>
    <w:uiPriority w:val="29"/>
    <w:rsid w:val="0025226A"/>
    <w:rPr>
      <w:color w:val="40626a" w:themeColor="text2"/>
      <w:sz w:val="24"/>
      <w:szCs w:val="24"/>
    </w:rPr>
  </w:style>
  <w:style w:type="paragraph" w:styleId="IntenseQuote">
    <w:name w:val="Intense Quote"/>
    <w:basedOn w:val="Normal"/>
    <w:next w:val="Normal"/>
    <w:link w:val="IntenseQuoteChar"/>
    <w:uiPriority w:val="30"/>
    <w:qFormat w:val="1"/>
    <w:rsid w:val="0025226A"/>
    <w:pPr>
      <w:spacing w:after="240" w:before="100" w:beforeAutospacing="1" w:line="240" w:lineRule="auto"/>
      <w:ind w:left="720"/>
      <w:jc w:val="center"/>
    </w:pPr>
    <w:rPr>
      <w:rFonts w:asciiTheme="majorHAnsi" w:cstheme="majorBidi" w:eastAsiaTheme="majorEastAsia" w:hAnsiTheme="majorHAnsi"/>
      <w:color w:val="40626a" w:themeColor="text2"/>
      <w:spacing w:val="-6"/>
      <w:sz w:val="32"/>
      <w:szCs w:val="32"/>
    </w:rPr>
  </w:style>
  <w:style w:type="character" w:styleId="IntenseQuoteChar" w:customStyle="1">
    <w:name w:val="Intense Quote Char"/>
    <w:basedOn w:val="DefaultParagraphFont"/>
    <w:link w:val="IntenseQuote"/>
    <w:uiPriority w:val="30"/>
    <w:rsid w:val="0025226A"/>
    <w:rPr>
      <w:rFonts w:asciiTheme="majorHAnsi" w:cstheme="majorBidi" w:eastAsiaTheme="majorEastAsia" w:hAnsiTheme="majorHAnsi"/>
      <w:color w:val="40626a" w:themeColor="text2"/>
      <w:spacing w:val="-6"/>
      <w:sz w:val="32"/>
      <w:szCs w:val="32"/>
    </w:rPr>
  </w:style>
  <w:style w:type="character" w:styleId="SubtleEmphasis">
    <w:name w:val="Subtle Emphasis"/>
    <w:basedOn w:val="DefaultParagraphFont"/>
    <w:uiPriority w:val="19"/>
    <w:qFormat w:val="1"/>
    <w:rsid w:val="0025226A"/>
    <w:rPr>
      <w:i w:val="1"/>
      <w:iCs w:val="1"/>
      <w:color w:val="595959" w:themeColor="text1" w:themeTint="0000A6"/>
    </w:rPr>
  </w:style>
  <w:style w:type="character" w:styleId="IntenseEmphasis">
    <w:name w:val="Intense Emphasis"/>
    <w:basedOn w:val="DefaultParagraphFont"/>
    <w:uiPriority w:val="21"/>
    <w:qFormat w:val="1"/>
    <w:rsid w:val="0025226A"/>
    <w:rPr>
      <w:b w:val="1"/>
      <w:bCs w:val="1"/>
      <w:i w:val="1"/>
      <w:iCs w:val="1"/>
    </w:rPr>
  </w:style>
  <w:style w:type="character" w:styleId="SubtleReference">
    <w:name w:val="Subtle Reference"/>
    <w:basedOn w:val="DefaultParagraphFont"/>
    <w:uiPriority w:val="31"/>
    <w:qFormat w:val="1"/>
    <w:rsid w:val="0025226A"/>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25226A"/>
    <w:rPr>
      <w:b w:val="1"/>
      <w:bCs w:val="1"/>
      <w:smallCaps w:val="1"/>
      <w:color w:val="40626a" w:themeColor="text2"/>
      <w:u w:val="single"/>
    </w:rPr>
  </w:style>
  <w:style w:type="character" w:styleId="BookTitle">
    <w:name w:val="Book Title"/>
    <w:basedOn w:val="DefaultParagraphFont"/>
    <w:uiPriority w:val="33"/>
    <w:qFormat w:val="1"/>
    <w:rsid w:val="0025226A"/>
    <w:rPr>
      <w:b w:val="1"/>
      <w:bCs w:val="1"/>
      <w:smallCaps w:val="1"/>
      <w:spacing w:val="10"/>
    </w:rPr>
  </w:style>
  <w:style w:type="paragraph" w:styleId="TOCHeading">
    <w:name w:val="TOC Heading"/>
    <w:basedOn w:val="Heading1"/>
    <w:next w:val="Normal"/>
    <w:uiPriority w:val="39"/>
    <w:semiHidden w:val="1"/>
    <w:unhideWhenUsed w:val="1"/>
    <w:qFormat w:val="1"/>
    <w:rsid w:val="0025226A"/>
    <w:pPr>
      <w:outlineLvl w:val="9"/>
    </w:pPr>
  </w:style>
  <w:style w:type="paragraph" w:styleId="Header">
    <w:name w:val="header"/>
    <w:basedOn w:val="Normal"/>
    <w:link w:val="HeaderChar"/>
    <w:uiPriority w:val="99"/>
    <w:unhideWhenUsed w:val="1"/>
    <w:rsid w:val="002C4B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C4B5D"/>
  </w:style>
  <w:style w:type="paragraph" w:styleId="Footer">
    <w:name w:val="footer"/>
    <w:basedOn w:val="Normal"/>
    <w:link w:val="FooterChar"/>
    <w:uiPriority w:val="99"/>
    <w:unhideWhenUsed w:val="1"/>
    <w:rsid w:val="002C4B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C4B5D"/>
  </w:style>
  <w:style w:type="character" w:styleId="Hyperlink">
    <w:name w:val="Hyperlink"/>
    <w:basedOn w:val="DefaultParagraphFont"/>
    <w:uiPriority w:val="99"/>
    <w:unhideWhenUsed w:val="1"/>
    <w:rsid w:val="00857E5C"/>
    <w:rPr>
      <w:color w:val="002554" w:themeColor="hyperlink"/>
      <w:u w:val="single"/>
    </w:rPr>
  </w:style>
  <w:style w:type="character" w:styleId="UnresolvedMention">
    <w:name w:val="Unresolved Mention"/>
    <w:basedOn w:val="DefaultParagraphFont"/>
    <w:uiPriority w:val="99"/>
    <w:semiHidden w:val="1"/>
    <w:unhideWhenUsed w:val="1"/>
    <w:rsid w:val="00857E5C"/>
    <w:rPr>
      <w:color w:val="605e5c"/>
      <w:shd w:color="auto" w:fill="e1dfdd" w:val="clear"/>
    </w:rPr>
  </w:style>
  <w:style w:type="paragraph" w:styleId="Subtitle">
    <w:name w:val="Subtitle"/>
    <w:basedOn w:val="Normal"/>
    <w:next w:val="Normal"/>
    <w:pPr>
      <w:keepNext w:val="1"/>
      <w:keepLines w:val="1"/>
      <w:spacing w:after="240" w:line="240" w:lineRule="auto"/>
    </w:pPr>
    <w:rPr>
      <w:rFonts w:ascii="Roboto Condensed" w:cs="Roboto Condensed" w:eastAsia="Roboto Condensed" w:hAnsi="Roboto Condensed"/>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Condensed" w:cs="Roboto Condensed" w:eastAsia="Roboto Condensed" w:hAnsi="Roboto Condensed"/>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Condensed" w:cs="Roboto Condensed" w:eastAsia="Roboto Condensed" w:hAnsi="Roboto Condensed"/>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vestopedia.com/terms/s/swot.asp" TargetMode="External"/><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hyperlink" Target="https://www.nibusinessinfo.co.uk/content/swot-pestle-and-other-models-strategic-analysis#:~:text=These%20include%3A,scenario%20plan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fourweekmba.com/vmost-analysis/" TargetMode="External"/><Relationship Id="rId14" Type="http://schemas.openxmlformats.org/officeDocument/2006/relationships/hyperlink" Target="https://brendanbroadhead.wixsite.com/vmost/what-is-vmos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IIBA2020">
      <a:dk1>
        <a:sysClr val="windowText" lastClr="000000"/>
      </a:dk1>
      <a:lt1>
        <a:sysClr val="window" lastClr="FFFFFF"/>
      </a:lt1>
      <a:dk2>
        <a:srgbClr val="40626A"/>
      </a:dk2>
      <a:lt2>
        <a:srgbClr val="D0D3D3"/>
      </a:lt2>
      <a:accent1>
        <a:srgbClr val="DB6018"/>
      </a:accent1>
      <a:accent2>
        <a:srgbClr val="00313C"/>
      </a:accent2>
      <a:accent3>
        <a:srgbClr val="00778B"/>
      </a:accent3>
      <a:accent4>
        <a:srgbClr val="CF4520"/>
      </a:accent4>
      <a:accent5>
        <a:srgbClr val="002554"/>
      </a:accent5>
      <a:accent6>
        <a:srgbClr val="009F4D"/>
      </a:accent6>
      <a:hlink>
        <a:srgbClr val="002554"/>
      </a:hlink>
      <a:folHlink>
        <a:srgbClr val="702082"/>
      </a:folHlink>
    </a:clrScheme>
    <a:fontScheme name="Custom 2">
      <a:majorFont>
        <a:latin typeface="Roboto Condensed"/>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1O/66tNRwqpGPx8L3LJAG2z6jQ==">CgMxLjAyDWguZnk3MXNuZms2YmwyDmguYTFrNmh5cGRkYmJ5Mg5oLnR5Znowd3hpeWQ0ODIOaC5leW40Z2M3N2RxMTYyDmguaWVlZ3k5cHE4dWo0Mg5oLjgyOXkxNnBwMzBsODIOaC5naTl1dXd0am1yb2MyDWgudjZ6b3BmMDY2djMyDmguZWN5ZjdraTJ0cjBxMg5oLmM0N3B6M243YXZiaTIJaC4zZHk2dmttMgloLjE3ZHA4dnUyDmguMXVnMHgwOHA0eDdzMg5oLjNrYWw2a2d2MTVuNTIOaC52OHgxaTN0Z3FlbXUyDmgubHZzbnZrajdwdGk1Mg5oLjE4ZHk3Yzl1eGJ0ZTINaC5weXRieGJyZWUybzIOaC54a2M4MmZwMzZkMnYyDWguNjhkazRlbGg5cDYyDmguYWI4anVqM3JwdHJpMg5oLjcweGwzYnFsNHN1bTIOaC5tZXFjM2NxbDlldWoyCWguMmJuNndzeDIOaC5zMGtya2J5OWJwN3AyDmguaXN0Nng2N21jZG1oMgloLjNvN2FsbmsyCWguMTljNnkxODIOaC5ybmV6eHAzMndvenoyDmgucm5lenhwMzJ3b3p6Mg5oLnJuZXp4cDMyd296ejIOaC5ybmV6eHAzMndvenoyDmgud2JiMGo2Z3ZzZmYzOAByITFGaTN4YnBWd05qbHVreWdRbUx3Z1FXMlNWckJ2V0J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2022-01-19T02:10:00Z</dcterms:created>
  <dc:creator>Jennifer Goodenow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0x0101000B7D1C7096A2DE4685BFCFDFC1041ADD</vt:lpwstr>
  </property>
</Properties>
</file>