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SIGET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2E75B6"/>
          <w:sz w:val="34"/>
          <w:szCs w:val="34"/>
        </w:rPr>
        <w:t xml:space="preserve">Sistema de Gestión y Trazabilidad</w:t>
      </w:r>
    </w:p>
    <w:p>
      <w:pPr>
        <w:pBdr>
          <w:top w:val="single" w:color="1F4E79" w:sz="8" w:space="12"/>
          <w:bottom w:val="single" w:color="1F4E79" w:sz="8" w:space="12"/>
        </w:pBdr>
        <w:spacing w:after="700"/>
        <w:jc w:val="center"/>
      </w:pPr>
      <w:r>
        <w:rPr>
          <w:rFonts w:ascii="Calibri" w:cs="Calibri" w:eastAsia="Calibri" w:hAnsi="Calibri"/>
          <w:b/>
          <w:bCs/>
          <w:color w:val="404040"/>
          <w:sz w:val="32"/>
          <w:szCs w:val="32"/>
        </w:rPr>
        <w:t xml:space="preserve">Abrir SIGET a internet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Análisis, riesgos, plan y decisiones pendientes (aplazado)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Ciberseguridad 5 — Universidad Tecnológica de Panamá (UTP)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2324F"/>
          <w:sz w:val="24"/>
          <w:szCs w:val="24"/>
        </w:rPr>
        <w:t xml:space="preserve">Elaborado por: Jeison Vásquez — Grupo Ciber5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08080"/>
          <w:sz w:val="22"/>
          <w:szCs w:val="22"/>
        </w:rPr>
        <w:t xml:space="preserve">Octubre de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40" w:line="288"/>
        <w:jc w:val="both"/>
      </w:pPr>
      <w:r>
        <w:rPr>
          <w:b/>
          <w:bCs/>
        </w:rPr>
        <w:t xml:space="preserve">Estado: aplazado el 21 de octubre de 2026.</w:t>
      </w:r>
      <w:r>
        <w:t xml:space="preserve"> El análisis está hecho y las decisiones, sin tomar. Este documento deja todo listo para retomarlo sin repetir la investigación. Hoy la plataforma solo es accesible desde la red de VMware (192.168.159.137) y por la red privada Tailscale del proyecto (100.104.206.118); ver como-abrir-la-plataforma.md.</w:t>
      </w:r>
    </w:p>
    <w:p>
      <w:pPr>
        <w:spacing w:after="140" w:line="288"/>
        <w:jc w:val="both"/>
      </w:pPr>
      <w:r>
        <w:rPr>
          <w:b/>
          <w:bCs/>
        </w:rPr>
        <w:t xml:space="preserve">Objetivo:</w:t>
      </w:r>
      <w:r>
        <w:t xml:space="preserve"> que cualquier computador con internet pueda abrir un enlace https://… y usar SIGET, sin instalar la CA del proyecto ni estar en la tailnet.</w:t>
      </w:r>
    </w:p>
    <w:p>
      <w:pPr>
        <w:pStyle w:val="Heading1"/>
        <w:keepNext/>
      </w:pPr>
      <w:r>
        <w:t xml:space="preserve">1. Opciones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|O|p|c|i|ó|n|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|C|ó|m|o| |f|u|n|c|i|o|n|a|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|A| |f|a|v|o|r|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|E|n| |c|o|n|t|r|a| |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|T|a|i|l|s|c|a|l|e| |F|u|n|n|e|l| |(|r|e|c|o|m|e|n|d|a|d|a|)|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|P|u|b|l|i|c|a| |u|n| |s|e|r|v|i|c|i|o| |d|e| |V|M|1| |e|n| ||h|t|t|p|s|:|/|/|a|p|p|-|b|a|c|k|e|n|d|.|&lt;|t|a|i|l|n|e|t|&gt;|.|t|s|.|n|e|t||.| |Y|a| |u|s|a|m|o|s| |T|a|i|l|s|c|a|l|e|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|C|e|r|t|i|f|i|c|a|d|o| |v|á|l|i|d|o| |(|n|a|d|i|e| |i|n|s|t|a|l|a| |l|a| |C|A|)|.|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|E|l| |T|L|S| |l|o| |t|e|r|m|i|n|a| |l|a| |p|r|o|p|i|a| |V|M|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|:| |l|o|s| |r|e|l|a|y|s| |d|e| |T|a|i|l|s|c|a|l|e| |n|o| |d|e|s|c|i|f|r|a|n| |e|l| |t|r|á|f|i|c|o|.| |S|e| |a|p|a|g|a| |a|l| |i|n|s|t|a|n|t|e|.| |S|i|n| |t|o|c|a|r| |e|l| |r|o|u|t|e|r| |n|i| |e|x|p|o|n|e|r| |l|a| |I|P| |d|o|m|é|s|t|i|c|a|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|S|o|l|o| |l|o|s| |p|u|e|r|t|o|s| |p|ú|b|l|i|c|o|s| |4|4|3|,| |8|4|4|3| |y| |1|0|0|0|0| |y| |s|o|l|o| |d|o|m|i|n|i|o|s| ||*|.|t|s|.|n|e|t||.| |L|í|m|i|t|e|s| |d|e| |a|n|c|h|o| |d|e| |b|a|n|d|a| |n|o| |c|o|n|f|i|g|u|r|a|b|l|e|s|.| |R|e|q|u|i|e|r|e| |h|a|b|i|l|i|t|a|r| |H|T|T|P|S| |y| |F|u|n|n|e|l| |e|n| |l|a| |c|o|n|s|o|l|a| |d|e| |T|a|i|l|s|c|a|l|e|.| |U|n|a| |c|a|b|e|c|e|r|a| |d|e| |I|P| |r|e|a|l| |p|o|r| |c|o|n|f|i|r|m|a|r| |(|v|e|r| |2|.|1|)| |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|C|l|o|u|d|f|l|a|r|e| |T|u|n|n|e|l|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||c|l|o|u|d|f|l|a|r|e|d|| |a|b|r|e| |u|n| |t|ú|n|e|l| |s|a|l|i|e|n|t|e| |h|a|c|i|a| |C|l|o|u|d|f|l|a|r|e|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|P|r|o|t|e|c|c|i|ó|n| |c|o|n|t|r|a| |D|D|o|S| |y| |W|A|F|;| |p|e|r|m|i|t|e| |u|n|a| |p|u|e|r|t|a| |d|e| |a|c|c|e|s|o| |p|r|e|v|i|a| |(|C|l|o|u|d|f|l|a|r|e| |A|c|c|e|s|s|)|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|U|n| |e|n|l|a|c|e| |e|s|t|a|b|l|e| |r|e|q|u|i|e|r|e| |u|n| |d|o|m|i|n|i|o| |(|~|U|S|$|1|0| |a|l| |a|ñ|o|)|;| |e|l| |«|q|u|i|c|k| |t|u|n|n|e|l|»| |s|i|n| |d|o|m|i|n|i|o| |c|a|m|b|i|a| |d|e| |U|R|L| |e|n| |c|a|d|a| |r|e|i|n|i|c|i|o| |y| |n|o| |a|d|m|i|t|e| |A|c|c|e|s|s|.|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|E|l| |T|L|S| |s|e| |d|e|s|c|i|f|r|a| |e|n| |C|l|o|u|d|f|l|a|r|e|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|(|u|n| |t|e|r|c|e|r|o| |v|e| |e|l| |t|r|á|f|i|c|o|)| |</w:t>
            </w:r>
          </w:p>
        </w:tc>
      </w:tr>
      <w:tr>
        <w:trPr>
          <w:cantSplit/>
          <w:tblHeader w:val="off"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|R|e|e|n|v|í|o| |d|e| |p|u|e|r|t|o|s| |+| |D|D|N|S| |+| |L|e|t|'|s| |E|n|c|r|y|p|t|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|S|e| |a|b|r|e| |u|n| |p|u|e|r|t|o| |d|e|l| |r|o|u|t|e|r| |h|a|c|i|a| |e|l| |P|C|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|S|i|n| |i|n|t|e|r|m|e|d|i|a|r|i|o|s| |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|E|x|p|o|n|e| |l|a| |I|P| |d|o|m|é|s|t|i|c|a|,| |p|r|o|b|a|b|l|e| |c|h|o|q|u|e| |c|o|n| |C|G|N|A|T|,| |y| |l|a|s| |V|M|s| |e|s|t|á|n| |d|e|t|r|á|s| |d|e|l| |N|A|T| |d|e| |V|M|w|a|r|e|.|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|N|o| |r|e|c|o|m|e|n|d|a|d|a|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t xml:space="preserve">Requisitos de Funnel según la documentación de Tailscale: cliente 1.38.3 o superior, MagicDNS y HTTPS habilitados, y el atributo funnel en la política de la tailnet (la consola ofrece «Add Funnel to policy»; también se aprueba al ejecutar tailscale funnel). Un mismo puerto no puede servirse a la vez en modo privado (serve) y público (funnel).</w:t>
      </w:r>
    </w:p>
    <w:p>
      <w:pPr>
        <w:pStyle w:val="Heading1"/>
        <w:keepNext/>
      </w:pPr>
      <w:r>
        <w:t xml:space="preserve">2. Lo que hay que resolver antes de abrirla</w:t>
      </w:r>
    </w:p>
    <w:p>
      <w:pPr>
        <w:spacing w:after="140" w:line="288"/>
        <w:jc w:val="both"/>
      </w:pPr>
      <w:r>
        <w:t xml:space="preserve">Abrir SIGET a internet cambia el modelo de amenazas. Estos puntos son específicos de nuestro sistema: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La IP real del cliente.</w:t>
      </w:r>
      <w:r>
        <w:t xml:space="preserve"> Los límites de tasa de nginx y el bloqueo por intentos de la autenticación se calculan por IP, y nginx hoy usa la dirección del par ($remote_addr). Detrás de un proxy, todos los visitantes llegarían con la misma IP: </w:t>
      </w:r>
      <w:r>
        <w:rPr>
          <w:b/>
          <w:bCs/>
        </w:rPr>
        <w:t xml:space="preserve">un solo atacante podría provocar errores 429 a todos</w:t>
      </w:r>
      <w:r>
        <w:t xml:space="preserve">. Hay que configurar nginx para leer la IP real (set_real_ip_from + real_ip_header) y confiar solo en el proxy conocido. Confirmar qué cabecera reenvía Funnel (la documentación consultada no lo dice) o la de Cloudflare (CF-Connecting-IP).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Las cuentas de demostración.</w:t>
      </w:r>
      <w:r>
        <w:t xml:space="preserve"> Sus contraseñas (3 palabras y 4 dígitos) sirven para un laboratorio, no para internet. El segundo factor impide el robo de cuenta, pero </w:t>
      </w:r>
      <w:r>
        <w:rPr>
          <w:b/>
          <w:bCs/>
        </w:rPr>
        <w:t xml:space="preserve">el bloqueo tras 3 intentos permitiría a cualquiera bloquear a propósito a fabio.mop o a aldo.auditor</w:t>
      </w:r>
      <w:r>
        <w:t xml:space="preserve">. Rotarlas por contraseñas largas o suspenderlas y crear cuentas nuevas para el público.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El registro abierto.</w:t>
      </w:r>
      <w:r>
        <w:t xml:space="preserve"> Cualquiera podría crear cuentas, y la auditoría es inalterable: esos registros quedarían para siempre. Cerrar el registro o exigir un código de invitación (configuración, no código fijo).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Ajustes menores:</w:t>
      </w:r>
      <w:r>
        <w:t xml:space="preserve"> agregar el nuevo nombre a SIGET_ALLOWED_HOSTS; un aviso visible de «demostración académica»; no pedir ni aceptar datos reales (cédula, etc.).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Disponibilidad:</w:t>
      </w:r>
      <w:r>
        <w:t xml:space="preserve"> todo corre en un PC con VMware; el enlace vive solo mientras el PC y las VMs estén encendidos.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Parches:</w:t>
      </w:r>
      <w:r>
        <w:t xml:space="preserve"> ambas VMs tienen actualizaciones pendientes; con exposición pública conviene aplicarlas antes (con respaldo previo, ver runbook 32.2).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Vigilancia:</w:t>
      </w:r>
      <w:r>
        <w:t xml:space="preserve"> la consola de auditoría ya muestra los inicios de sesión fallidos; durante la ventana pública conviene revisarla. Una alerta automática ante ráfagas sigue pendiente (ZT-8).</w:t>
      </w:r>
    </w:p>
    <w:p>
      <w:pPr>
        <w:pStyle w:val="ListParagraph"/>
        <w:numPr>
          <w:ilvl w:val="0"/>
          <w:numId w:val="2"/>
        </w:numPr>
        <w:spacing w:after="80" w:line="276"/>
        <w:jc w:val="both"/>
      </w:pPr>
      <w:r>
        <w:rPr>
          <w:b/>
          <w:bCs/>
        </w:rPr>
        <w:t xml:space="preserve">Ventana acotada:</w:t>
      </w:r>
      <w:r>
        <w:t xml:space="preserve"> abierta solo durante la presentación y apagada después.</w:t>
      </w:r>
    </w:p>
    <w:p>
      <w:pPr>
        <w:pStyle w:val="Heading1"/>
        <w:keepNext/>
      </w:pPr>
      <w:r>
        <w:t xml:space="preserve">3. Plan propuesto (Funnel, ventana acotada)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4290"/>
        <w:gridCol w:w="4290"/>
      </w:tblGrid>
      <w:tr>
        <w:trPr>
          <w:cantSplit/>
          <w:tblHeader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|#|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|P|a|s|o|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| |Q|u|i|é|n|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|D|e|c|i|d|i|r| |l|a|s| |p|r|e|g|u|n|t|a|s| |d|e| |l|a| |s|e|c|c|i|ó|n| |4|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|2|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|R|e|s|p|a|l|d|o| |d|e| |l|a| |b|a|s|e| |(|r|u|n|b|o|o|k| |3|2|.|2|)| |y|,| |s|i| |s|e| |d|e|c|i|d|e|,| |a|c|t|u|a|l|i|z|a|r| |y| |r|e|i|n|i|c|i|a|r| |l|a|s| |V|M|s|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|O|p|e|r|a|d|o|r| |d|e| |l|a|s| |V|M|s|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|3|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|n|g|i|n|x|:| |l|e|e|r| |l|a| |I|P| |r|e|a|l| |d|e|l| |c|l|i|e|n|t|e| |d|e|s|d|e| |e|l| |p|r|o|x|y|;| |l|í|m|i|t|e|s| |d|e| |t|a|s|a| |p|o|r| |e|s|a| |I|P|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|B|a|c|k|e|n|d| |/| |i|n|f|r|a|e|s|t|r|u|c|t|u|r|a|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|4|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|V|a|r|i|a|b|l|e| ||S|I|G|E|T|_|R|E|G|I|S|T|R|O|| |(|c|e|r|r|a|d|o| |/| |c|o|n| |i|n|v|i|t|a|c|i|ó|n| |/| |a|b|i|e|r|t|o|)| |y| |p|r|u|e|b|a|s| |d|e|l| |r|e|g|i|s|t|r|o|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|B|a|c|k|e|n|d|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|5|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|N|u|e|v|o| |n|o|m|b|r|e| |e|n| ||S|I|G|E|T|_|A|L|L|O|W|E|D|_|H|O|S|T|S|| |y| |a|v|i|s|o| |d|e| |«|d|e|m|o|s|t|r|a|c|i|ó|n| |a|c|a|d|é|m|i|c|a|»| |e|n| |l|a| |i|n|t|e|r|f|a|z|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|B|a|c|k|e|n|d| |y| |f|r|o|n|t|e|n|d|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|6|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|R|o|t|a|r| |o| |s|u|s|p|e|n|d|e|r| |l|a|s| |c|u|e|n|t|a|s| |d|e| |d|e|m|o|s|t|r|a|c|i|ó|n| |y| |c|r|e|a|r| |l|a|s| |d|e|l| |p|ú|b|l|i|c|o|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|O|p|e|r|a|d|o|r| |d|e| |l|a|s| |V|M|s|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|7|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|H|a|b|i|l|i|t|a|r| |M|a|g|i|c|D|N|S|,| |H|T|T|P|S| |y| |F|u|n|n|e|l| |e|n| |l|a| |c|o|n|s|o|l|a| |d|e| |T|a|i|l|s|c|a|l|e| |(|r|e|q|u|i|e|r|e| |s|e|s|i|ó|n| |d|e| |l|a| |p|e|r|s|o|n|a| |d|u|e|ñ|a| |d|e| |l|a| |t|a|i|l|n|e|t|)|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|J|e|i|s|o|n|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|8|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|E|n| |V|M|1|,| |p|u|b|l|i|c|a|r| |c|o|n| |F|u|n|n|e|l| |h|a|c|i|a| |n|g|i|n|x| |(||h|t|t|p|s|+|i|n|s|e|c|u|r|e|:|/|/|1|2|7|.|0|.|0|.|1|:|8|4|4|3||,| |p|o|r| |e|l| |c|e|r|t|i|f|i|c|a|d|o| |d|e| |l|a| |C|A| |i|n|t|e|r|n|a|)| |y| 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|c|o|n|f|i|r|m|a|r| |l|a| |s|i|n|t|a|x|i|s| |c|o|n| |l|a| |d|o|c|u|m|e|n|t|a|c|i|ó|n| |v|i|g|e|n|t|e|</w:t>
            </w:r>
            <w:r>
              <w:rPr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|</w:t>
            </w: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|O|p|e|r|a|d|o|r| |d|e| |l|a|s| |V|M|s|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|9|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|P|r|o|b|a|r| |d|e|s|d|e| |u|n| |c|e|l|u|l|a|r| |c|o|n| |d|a|t|o|s| |m|ó|v|i|l|e|s|:| |a|b|r|e|,| |T|L|S| |v|á|l|i|d|o|,| |l|o|g|i|n| |c|o|n| |s|e|g|u|n|d|o| |f|a|c|t|o|r|,| |l|í|m|i|t|e|s| |d|e| |t|a|s|a| |p|o|r| |I|P| |r|e|a|l|,| |b|l|o|q|u|e|o| |d|e| |u|n|a| |c|u|e|n|t|a| |q|u|e| |n|o| |a|f|e|c|t|e| |a| |o|t|r|a|s|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|E|q|u|i|p|o| |</w:t>
            </w:r>
          </w:p>
        </w:tc>
      </w:tr>
      <w:tr>
        <w:trPr>
          <w:cantSplit/>
          <w:tblHeader w:val="off"/>
        </w:trPr>
        <w:tc>
          <w:tcPr>
            <w:tcW w:type="dxa" w:w="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|1|0|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|D|o|c|u|m|e|n|t|a|r| |e|n| |e|l| |r|u|n|b|o|o|k| |y| |a|p|a|g|a|r| |a|l| |t|e|r|m|i|n|a|r| |(||t|a|i|l|s|c|a|l|e| |f|u|n|n|e|l|| |e|n| |m|o|d|o| |a|p|a|g|a|d|o|)| |</w:t>
            </w:r>
          </w:p>
        </w:tc>
        <w:tc>
          <w:tcPr>
            <w:tcW w:type="dxa" w:w="4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| |O|p|e|r|a|d|o|r| |d|e| |l|a|s| |V|M|s| |</w:t>
            </w:r>
          </w:p>
        </w:tc>
      </w:tr>
    </w:tbl>
    <w:p>
      <w:pPr>
        <w:spacing w:after="120"/>
      </w:pPr>
    </w:p>
    <w:p>
      <w:pPr>
        <w:spacing w:after="140" w:line="288"/>
        <w:jc w:val="both"/>
      </w:pPr>
      <w:r>
        <w:rPr>
          <w:b/>
          <w:bCs/>
        </w:rPr>
        <w:t xml:space="preserve">Criterios de «listo»:</w:t>
      </w:r>
      <w:r>
        <w:t xml:space="preserve"> desde internet se abre sin advertencias; un intento de fuerza bruta desde una IP no bloquea a las demás; con el registro cerrado no se crean cuentas; el ensayo (demo/ensayo.py) sigue en 55 de 55; y se puede apagar en un solo comando.</w:t>
      </w:r>
    </w:p>
    <w:p>
      <w:pPr>
        <w:pStyle w:val="Heading1"/>
        <w:keepNext/>
      </w:pPr>
      <w:r>
        <w:t xml:space="preserve">4. Decisiones pendientes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¿Tailscale Funnel (recomendada) o Cloudflare Tunnel (requiere un dominio)?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¿Abierto de forma </w:t>
      </w:r>
      <w:r>
        <w:rPr>
          <w:b/>
          <w:bCs/>
        </w:rPr>
        <w:t xml:space="preserve">permanente</w:t>
      </w:r>
      <w:r>
        <w:t xml:space="preserve"> o </w:t>
      </w:r>
      <w:r>
        <w:rPr>
          <w:b/>
          <w:bCs/>
        </w:rPr>
        <w:t xml:space="preserve">solo durante la presentación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¿Registro </w:t>
      </w:r>
      <w:r>
        <w:rPr>
          <w:b/>
          <w:bCs/>
        </w:rPr>
        <w:t xml:space="preserve">cerrado</w:t>
      </w:r>
      <w:r>
        <w:t xml:space="preserve">, o abierto </w:t>
      </w:r>
      <w:r>
        <w:rPr>
          <w:b/>
          <w:bCs/>
        </w:rPr>
        <w:t xml:space="preserve">con código de invitación</w:t>
      </w:r>
      <w:r>
        <w:t xml:space="preserve">?</w:t>
      </w:r>
    </w:p>
    <w:p>
      <w:pPr>
        <w:pStyle w:val="ListParagraph"/>
        <w:numPr>
          <w:ilvl w:val="0"/>
          <w:numId w:val="3"/>
        </w:numPr>
        <w:spacing w:after="80" w:line="276"/>
        <w:jc w:val="both"/>
      </w:pPr>
      <w:r>
        <w:t xml:space="preserve">¿Se </w:t>
      </w:r>
      <w:r>
        <w:rPr>
          <w:b/>
          <w:bCs/>
        </w:rPr>
        <w:t xml:space="preserve">rotan</w:t>
      </w:r>
      <w:r>
        <w:t xml:space="preserve"> las contraseñas de las cuentas de demostración por unas largas, o se </w:t>
      </w:r>
      <w:r>
        <w:rPr>
          <w:b/>
          <w:bCs/>
        </w:rPr>
        <w:t xml:space="preserve">suspenden</w:t>
      </w:r>
      <w:r>
        <w:t xml:space="preserve"> y se crean cuentas nuevas para el público?</w:t>
      </w:r>
    </w:p>
    <w:p>
      <w:pPr>
        <w:pStyle w:val="Heading1"/>
        <w:keepNext/>
      </w:pPr>
      <w:r>
        <w:t xml:space="preserve">5. Fuentes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Tailscale, Tailscale Funnel: requisitos, puertos públicos (443, 8443, 10000), terminación del TLS en el dispositivo y límites.</w:t>
      </w:r>
    </w:p>
    <w:p>
      <w:pPr>
        <w:pStyle w:val="ListParagraph"/>
        <w:numPr>
          <w:ilvl w:val="0"/>
          <w:numId w:val="4"/>
        </w:numPr>
        <w:spacing w:after="80" w:line="276"/>
        <w:jc w:val="both"/>
      </w:pPr>
      <w:r>
        <w:t xml:space="preserve">Cloudflare, documentación de Cloudflare Tunnel: túneles con nombre (requieren una zona en Cloudflare) y túneles rápidos (sin cuenta, URL efímera).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Ciberseguridad 5 — UTP · Grupo Ciber5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SIGET — Abrir a internet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SIGET — Abrir SIGET a internet</dc:title>
  <dc:subject>Ciberseguridad 5 - UTP</dc:subject>
  <dc:creator>Jeison Vásquez</dc:creator>
  <dc:description>Grupo Ciber5</dc:description>
  <cp:lastModifiedBy>Jeison Vásquez</cp:lastModifiedBy>
  <cp:revision>1</cp:revision>
  <dcterms:created xsi:type="dcterms:W3CDTF">2026-10-22T03:58:10.499Z</dcterms:created>
  <dcterms:modified xsi:type="dcterms:W3CDTF">2026-10-22T03:58:10.500Z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