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F4E79"/>
          <w:sz w:val="72"/>
          <w:szCs w:val="72"/>
        </w:rPr>
        <w:t xml:space="preserve">SIGET</w:t>
      </w:r>
    </w:p>
    <w:p>
      <w:pPr>
        <w:spacing w:after="500"/>
        <w:jc w:val="center"/>
      </w:pPr>
      <w:r>
        <w:rPr>
          <w:rFonts w:ascii="Calibri" w:cs="Calibri" w:eastAsia="Calibri" w:hAnsi="Calibri"/>
          <w:b/>
          <w:bCs/>
          <w:color w:val="2E75B6"/>
          <w:sz w:val="34"/>
          <w:szCs w:val="34"/>
        </w:rPr>
        <w:t xml:space="preserve">Sistema de Gestión y Trazabilidad</w:t>
      </w:r>
    </w:p>
    <w:p>
      <w:pPr>
        <w:pBdr>
          <w:top w:val="single" w:color="1F4E79" w:sz="8" w:space="12"/>
          <w:bottom w:val="single" w:color="1F4E79" w:sz="8" w:space="12"/>
        </w:pBdr>
        <w:spacing w:after="700"/>
        <w:jc w:val="center"/>
      </w:pPr>
      <w:r>
        <w:rPr>
          <w:rFonts w:ascii="Calibri" w:cs="Calibri" w:eastAsia="Calibri" w:hAnsi="Calibri"/>
          <w:b/>
          <w:bCs/>
          <w:color w:val="404040"/>
          <w:sz w:val="32"/>
          <w:szCs w:val="32"/>
        </w:rPr>
        <w:t xml:space="preserve">Cómo abrir la plataforma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Guía para abrir, probar y operar SIGET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Ciberseguridad 5 — Universidad Tecnológica de Panamá (UTP)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2324F"/>
          <w:sz w:val="24"/>
          <w:szCs w:val="24"/>
        </w:rPr>
        <w:t xml:space="preserve">Elaborado por: Jeison Vásquez — Grupo Ciber5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Octubre de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40" w:line="288"/>
        <w:jc w:val="both"/>
      </w:pPr>
      <w:r>
        <w:t xml:space="preserve">Guía paso a paso para </w:t>
      </w:r>
      <w:r>
        <w:rPr>
          <w:b/>
          <w:bCs/>
        </w:rPr>
        <w:t xml:space="preserve">abrir, probar y operar</w:t>
      </w:r>
      <w:r>
        <w:t xml:space="preserve"> SIGET: desde encender las máquinas virtuales hasta iniciar sesión con cada rol. Sirve para cualquier integrante del equipo. La presentación al profesor tiene su propia guía: demo-guion.md.</w:t>
      </w:r>
    </w:p>
    <w:p>
      <w:pPr>
        <w:pBdr>
          <w:left w:val="single" w:color="2E75B6" w:sz="18" w:space="6"/>
        </w:pBdr>
        <w:shd w:fill="EEF4FA" w:val="clear"/>
        <w:spacing w:after="160" w:before="80" w:line="270"/>
        <w:ind w:left="160" w:right="80"/>
      </w:pPr>
      <w:r>
        <w:rPr>
          <w:b/>
          <w:bCs/>
          <w:color w:val="404040"/>
          <w:sz w:val="20"/>
          <w:szCs w:val="20"/>
        </w:rPr>
        <w:t xml:space="preserve">Resumen en tres líneas:</w:t>
      </w:r>
      <w:r>
        <w:rPr>
          <w:color w:val="404040"/>
          <w:sz w:val="20"/>
          <w:szCs w:val="20"/>
        </w:rPr>
        <w:t xml:space="preserve"> enciende VM1 y VM2 → instala la CA del proyecto una sola vez → abre </w:t>
      </w:r>
      <w:r>
        <w:rPr>
          <w:b/>
          <w:bCs/>
          <w:color w:val="404040"/>
          <w:sz w:val="20"/>
          <w:szCs w:val="20"/>
        </w:rPr>
        <w:t xml:space="preserve">https://192.168.159.137:8443</w:t>
      </w:r>
      <w:r>
        <w:rPr>
          <w:color w:val="404040"/>
          <w:sz w:val="20"/>
          <w:szCs w:val="20"/>
        </w:rPr>
        <w:t xml:space="preserve"> e inicia sesión con una cuenta de demostración y su código del segundo factor.</w:t>
      </w:r>
    </w:p>
    <w:p>
      <w:pPr>
        <w:pStyle w:val="Heading1"/>
        <w:keepNext/>
      </w:pPr>
      <w:r>
        <w:t xml:space="preserve">1. Qué es lo que se abre</w:t>
      </w:r>
    </w:p>
    <w:p>
      <w:pPr>
        <w:keepLines/>
        <w:shd w:fill="F2F2F2" w:val="clear"/>
        <w:spacing w:after="0" w:line="240"/>
        <w:ind w:left="200" w:right="100"/>
      </w:pPr>
      <w:r>
        <w:rPr>
          <w:rFonts w:ascii="Consolas" w:cs="Consolas" w:eastAsia="Consolas" w:hAnsi="Consolas"/>
          <w:sz w:val="17"/>
          <w:szCs w:val="17"/>
        </w:rPr>
        <w:t xml:space="preserve"> Tu navegador                VM1  app-backend  (192.168.159.137)             VM2  db-server  (192.168.100.20)</w:t>
      </w:r>
    </w:p>
    <w:p>
      <w:pPr>
        <w:keepLines/>
        <w:shd w:fill="F2F2F2" w:val="clear"/>
        <w:spacing w:after="0" w:line="240"/>
        <w:ind w:left="200" w:right="100"/>
      </w:pPr>
      <w:r>
        <w:rPr>
          <w:rFonts w:ascii="Consolas" w:cs="Consolas" w:eastAsia="Consolas" w:hAnsi="Consolas"/>
          <w:sz w:val="17"/>
          <w:szCs w:val="17"/>
        </w:rPr>
        <w:t xml:space="preserve"> ─────────────   HTTPS      ┌────────────────────────────────────────┐     ┌──────────────────────────────┐</w:t>
      </w:r>
    </w:p>
    <w:p>
      <w:pPr>
        <w:keepLines/>
        <w:shd w:fill="F2F2F2" w:val="clear"/>
        <w:spacing w:after="0" w:line="240"/>
        <w:ind w:left="200" w:right="100"/>
      </w:pPr>
      <w:r>
        <w:rPr>
          <w:rFonts w:ascii="Consolas" w:cs="Consolas" w:eastAsia="Consolas" w:hAnsi="Consolas"/>
          <w:sz w:val="17"/>
          <w:szCs w:val="17"/>
        </w:rPr>
        <w:t xml:space="preserve">  Interfaz React ─────────► │ nginx  :8443 (TLS 1.3, única entrada)  │     │ PostgreSQL 16 (contenedor)   │</w:t>
      </w:r>
    </w:p>
    <w:p>
      <w:pPr>
        <w:keepLines/>
        <w:shd w:fill="F2F2F2" w:val="clear"/>
        <w:spacing w:after="0" w:line="240"/>
        <w:ind w:left="200" w:right="100"/>
      </w:pPr>
      <w:r>
        <w:rPr>
          <w:rFonts w:ascii="Consolas" w:cs="Consolas" w:eastAsia="Consolas" w:hAnsi="Consolas"/>
          <w:sz w:val="17"/>
          <w:szCs w:val="17"/>
        </w:rPr>
        <w:t xml:space="preserve">  (la sirve nginx)  8443    │   ├─ /            → interfaz (React)   │     │  puerto 5433, TLS 1.3        │</w:t>
      </w:r>
    </w:p>
    <w:p>
      <w:pPr>
        <w:keepLines/>
        <w:shd w:fill="F2F2F2" w:val="clear"/>
        <w:spacing w:after="0" w:line="240"/>
        <w:ind w:left="200" w:right="10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│   └─ /auth /tramites /catalogo         │ TLS │  roles sin superusuario,     │</w:t>
      </w:r>
    </w:p>
    <w:p>
      <w:pPr>
        <w:keepLines/>
        <w:shd w:fill="F2F2F2" w:val="clear"/>
        <w:spacing w:after="0" w:line="240"/>
        <w:ind w:left="200" w:right="10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│      /equipo /auditoria /politicas     ├────►│  RLS y auditoría inalterable │</w:t>
      </w:r>
    </w:p>
    <w:p>
      <w:pPr>
        <w:keepLines/>
        <w:shd w:fill="F2F2F2" w:val="clear"/>
        <w:spacing w:after="0" w:line="240"/>
        <w:ind w:left="200" w:right="10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│      → Django + DRF (gunicorn)         │1.3  └──────────────────────────────┘</w:t>
      </w:r>
    </w:p>
    <w:p>
      <w:pPr>
        <w:keepLines/>
        <w:shd w:fill="F2F2F2" w:val="clear"/>
        <w:spacing w:after="0" w:line="240"/>
        <w:ind w:left="200" w:right="10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└────────────────────────────────────────┘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</w:rPr>
        <w:t xml:space="preserve">Una sola dirección</w:t>
      </w:r>
      <w:r>
        <w:t xml:space="preserve"> para todo: la interfaz y la API comparten origen (https://…:8443), sin configuración extra.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t xml:space="preserve">Todo lo que no es la interfaz ni una ruta de la API responde </w:t>
      </w:r>
      <w:r>
        <w:rPr>
          <w:b/>
          <w:bCs/>
        </w:rPr>
        <w:t xml:space="preserve">404</w:t>
      </w:r>
      <w:r>
        <w:t xml:space="preserve">; lo privado sin sesión, </w:t>
      </w:r>
      <w:r>
        <w:rPr>
          <w:b/>
          <w:bCs/>
        </w:rPr>
        <w:t xml:space="preserve">401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t xml:space="preserve">http://…:8080 solo redirige a HTTPS.</w:t>
      </w:r>
    </w:p>
    <w:p>
      <w:pPr>
        <w:pBdr>
          <w:left w:val="single" w:color="2E75B6" w:sz="18" w:space="6"/>
        </w:pBdr>
        <w:shd w:fill="EEF4FA" w:val="clear"/>
        <w:spacing w:after="160" w:before="80" w:line="270"/>
        <w:ind w:left="160" w:right="80"/>
      </w:pPr>
      <w:r>
        <w:rPr>
          <w:b/>
          <w:bCs/>
          <w:color w:val="404040"/>
          <w:sz w:val="20"/>
          <w:szCs w:val="20"/>
        </w:rPr>
        <w:t xml:space="preserve">¿Abrirla a todo internet?</w:t>
      </w:r>
      <w:r>
        <w:rPr>
          <w:color w:val="404040"/>
          <w:sz w:val="20"/>
          <w:szCs w:val="20"/>
        </w:rPr>
        <w:t xml:space="preserve"> Hoy solo se accede por la red de VMware o por Tailscale. El plan para publicarla en un enlace público (con sus riesgos y decisiones pendientes) está en abrir-a-internet.md.</w:t>
      </w:r>
    </w:p>
    <w:p>
      <w:pPr>
        <w:pStyle w:val="Heading1"/>
        <w:keepNext/>
      </w:pPr>
      <w:r>
        <w:t xml:space="preserve">2. Antes de empezar (una sola vez por equipo)</w:t>
      </w:r>
    </w:p>
    <w:p>
      <w:pPr>
        <w:pStyle w:val="Heading2"/>
        <w:keepNext/>
      </w:pPr>
      <w:r>
        <w:t xml:space="preserve">2.1 Requisitos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</w:rPr>
        <w:t xml:space="preserve">VMware Workstation</w:t>
      </w:r>
      <w:r>
        <w:t xml:space="preserve"> con las dos VMs del proyecto: app-backend (VM1) y db-server (VM2).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t xml:space="preserve">El PC desde el que abres la plataforma debe alcanzar a VM1: por la red NAT de VMware (192.168.159.137) o por </w:t>
      </w:r>
      <w:r>
        <w:rPr>
          <w:b/>
          <w:bCs/>
        </w:rPr>
        <w:t xml:space="preserve">Tailscale</w:t>
      </w:r>
      <w:r>
        <w:t xml:space="preserve"> (100.104.206.118) si estás en otra máquina del equipo (ver acceso-equipo.md).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t xml:space="preserve">Un navegador actual (Chrome, Edge o Firefox).</w:t>
      </w:r>
    </w:p>
    <w:p>
      <w:pPr>
        <w:pStyle w:val="Heading2"/>
        <w:keepNext/>
      </w:pPr>
      <w:r>
        <w:t xml:space="preserve">2.2 Instalar la CA del proyecto (para que el navegador confíe en el certificado)</w:t>
      </w:r>
    </w:p>
    <w:p>
      <w:pPr>
        <w:spacing w:after="140" w:line="288"/>
        <w:jc w:val="both"/>
      </w:pPr>
      <w:r>
        <w:t xml:space="preserve">El certificado de nginx lo firma la </w:t>
      </w:r>
      <w:r>
        <w:rPr>
          <w:b/>
          <w:bCs/>
        </w:rPr>
        <w:t xml:space="preserve">CA interna de SIGET</w:t>
      </w:r>
      <w:r>
        <w:t xml:space="preserve"> (infra/pki/siget-ca.crt). Sin instalarla, el navegador avisa «la conexión no es privada»: se puede continuar, pero conviene confiar en la CA.</w:t>
      </w:r>
    </w:p>
    <w:p>
      <w:pPr>
        <w:spacing w:after="140" w:line="288"/>
        <w:jc w:val="both"/>
      </w:pPr>
      <w:r>
        <w:rPr>
          <w:b/>
          <w:bCs/>
        </w:rPr>
        <w:t xml:space="preserve">Antes de confiar en ella, verifica su huella</w:t>
      </w:r>
      <w:r>
        <w:t xml:space="preserve"> (así sabes que es la del proyecto y no otra):</w:t>
      </w:r>
    </w:p>
    <w:p>
      <w:pPr>
        <w:keepLines/>
        <w:shd w:fill="F2F2F2" w:val="clear"/>
        <w:spacing w:after="0" w:line="240"/>
        <w:ind w:left="200" w:right="100"/>
      </w:pPr>
      <w:r>
        <w:rPr>
          <w:rFonts w:ascii="Consolas" w:cs="Consolas" w:eastAsia="Consolas" w:hAnsi="Consolas"/>
          <w:sz w:val="17"/>
          <w:szCs w:val="17"/>
        </w:rPr>
        <w:t xml:space="preserve">openssl x509 -in infra/pki/siget-ca.crt -noout -fingerprint -sha256</w:t>
      </w:r>
    </w:p>
    <w:p>
      <w:pPr>
        <w:keepLines/>
        <w:shd w:fill="F2F2F2" w:val="clear"/>
        <w:spacing w:after="0" w:line="240"/>
        <w:ind w:left="200" w:right="100"/>
      </w:pPr>
      <w:r>
        <w:rPr>
          <w:rFonts w:ascii="Consolas" w:cs="Consolas" w:eastAsia="Consolas" w:hAnsi="Consolas"/>
          <w:sz w:val="17"/>
          <w:szCs w:val="17"/>
        </w:rPr>
        <w:t xml:space="preserve"># SHA256 Fingerprint=F4:F4:15:F6:E5:4F:93:A7:77:7B:83:16:E3:97:87:17:31:AB:3B:08:6B:88:B9:C4:AD:77:C7:78:AD:8A:CC:E0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|S|i|s|t|e|m|a| |/| |n|a|v|e|g|a|d|o|r|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|C|ó|m|o| |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|W|i|n|d|o|w|s|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|(|C|h|r|o|m|e| |y| |E|d|g|e|)|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|P|o|w|e|r|S|h|e|l|l|,| |u|s|u|a|r|i|o| |n|o|r|m|a|l|:| ||c|e|r|t|u|t|i|l| |-|a|d|d|s|t|o|r|e| |-|u|s|e|r| |R|o|o|t| |i|n|f|r|a||p|k|i||s|i|g|e|t|-|c|a|.|c|r|t|| |y| |a|c|e|p|t|a|r| |e|l| |a|v|i|s|o| |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|F|i|r|e|f|o|x|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|(|c|u|a|l|q|u|i|e|r| |s|i|s|t|e|m|a|)|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|A|j|u|s|t|e|s| |→| |P|r|i|v|a|c|i|d|a|d| |y| |s|e|g|u|r|i|d|a|d| |→| |C|e|r|t|i|f|i|c|a|d|o|s| |→|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|V|e|r| |c|e|r|t|i|f|i|c|a|d|o|s|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|→|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|A|u|t|o|r|i|d|a|d|e|s|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|→|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|I|m|p|o|r|t|a|r|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|→| |m|a|r|c|a|r| |«|C|o|n|f|i|a|r| |e|n| |e|s|t|a| |C|A| |p|a|r|a| |i|d|e|n|t|i|f|i|c|a|r| |s|i|t|i|o|s| |w|e|b|»| |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|m|a|c|O|S|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|A|b|r|i|r| ||s|i|g|e|t|-|c|a|.|c|r|t|| |(|A|c|c|e|s|o| |a| |L|l|a|v|e|r|o|s|)| |→| |a|ñ|a|d|i|r| |a| |«|S|i|s|t|e|m|a|»| |→| |d|o|b|l|e| |c|l|i|c| |→| |C|o|n|f|i|a|r| |→| |«|S|i|e|m|p|r|e| |c|o|n|f|i|a|r|»| |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|L|i|n|u|x| |(|R|o|c|k|y|/|F|e|d|o|r|a|)|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||s|u|d|o| |c|p| |i|n|f|r|a|/|p|k|i|/|s|i|g|e|t|-|c|a|.|c|r|t| |/|e|t|c|/|p|k|i|/|c|a|-|t|r|u|s|t|/|s|o|u|r|c|e|/|a|n|c|h|o|r|s|/| |&amp;|&amp;| |s|u|d|o| |u|p|d|a|t|e|-|c|a|-|t|r|u|s|t|| |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|L|i|n|u|x| |(|D|e|b|i|a|n|/|U|b|u|n|t|u|)|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||s|u|d|o| |c|p| |i|n|f|r|a|/|p|k|i|/|s|i|g|e|t|-|c|a|.|c|r|t| |/|u|s|r|/|l|o|c|a|l|/|s|h|a|r|e|/|c|a|-|c|e|r|t|i|f|i|c|a|t|e|s|/|s|i|g|e|t|-|c|a|.|c|r|t| |&amp;|&amp;| |s|u|d|o| |u|p|d|a|t|e|-|c|a|-|c|e|r|t|i|f|i|c|a|t|e|s|| |</w:t>
            </w:r>
          </w:p>
        </w:tc>
      </w:tr>
    </w:tbl>
    <w:p>
      <w:pPr>
        <w:spacing w:after="120"/>
      </w:pPr>
    </w:p>
    <w:p>
      <w:pPr>
        <w:spacing w:after="140" w:line="288"/>
        <w:jc w:val="both"/>
      </w:pPr>
      <w:r>
        <w:t xml:space="preserve">El certificado del servidor es válido para 192.168.159.137, 192.168.100.10, 100.104.206.118, 127.0.0.1, app-backend y localhost, y vence el 20 de octubre de 2027.</w:t>
      </w:r>
    </w:p>
    <w:p>
      <w:pPr>
        <w:pStyle w:val="Heading1"/>
        <w:keepNext/>
      </w:pPr>
      <w:r>
        <w:t xml:space="preserve">3. Encender y comprobar la plataforma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b/>
          <w:bCs/>
        </w:rPr>
        <w:t xml:space="preserve">Enciende las dos VMs</w:t>
      </w:r>
      <w:r>
        <w:t xml:space="preserve"> en VMware (en cualquier orden; si arrancan juntas, el backend reintenta solo hasta que la base responda, ≈1–2 minutos).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b/>
          <w:bCs/>
        </w:rPr>
        <w:t xml:space="preserve">Espera 2 minutos</w:t>
      </w:r>
      <w:r>
        <w:t xml:space="preserve"> y comprueba que responde:</w:t>
      </w:r>
    </w:p>
    <w:p>
      <w:pPr>
        <w:spacing w:after="140" w:line="288"/>
        <w:jc w:val="both"/>
      </w:pPr>
      <w:r>
        <w:t xml:space="preserve">   ```bash</w:t>
      </w:r>
    </w:p>
    <w:p>
      <w:pPr>
        <w:spacing w:after="140" w:line="288"/>
        <w:jc w:val="both"/>
      </w:pPr>
      <w:r>
        <w:t xml:space="preserve">   curl -k https://192.168.159.137:8443/salud/        # → {"estado":"ok"}</w:t>
      </w:r>
    </w:p>
    <w:p>
      <w:pPr>
        <w:spacing w:after="140" w:line="288"/>
        <w:jc w:val="both"/>
      </w:pPr>
      <w:r>
        <w:t xml:space="preserve">   ```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rPr>
          <w:b/>
          <w:bCs/>
        </w:rPr>
        <w:t xml:space="preserve">Comprobación completa (opcional, ≈3 minutos):</w:t>
      </w:r>
      <w:r>
        <w:t xml:space="preserve"> el ensayo automático recorre todo el sistema con las cuentas reales.</w:t>
      </w:r>
    </w:p>
    <w:p>
      <w:pPr>
        <w:spacing w:after="140" w:line="288"/>
        <w:jc w:val="both"/>
      </w:pPr>
      <w:r>
        <w:t xml:space="preserve">   ```bash</w:t>
      </w:r>
    </w:p>
    <w:p>
      <w:pPr>
        <w:spacing w:after="140" w:line="288"/>
        <w:jc w:val="both"/>
      </w:pPr>
      <w:r>
        <w:t xml:space="preserve">   backend/.venv/Scripts/python.exe demo/ensayo.py     # debe terminar en «55 de 55 comprobaciones correctas»</w:t>
      </w:r>
    </w:p>
    <w:p>
      <w:pPr>
        <w:spacing w:after="140" w:line="288"/>
        <w:jc w:val="both"/>
      </w:pPr>
      <w:r>
        <w:t xml:space="preserve">   ```</w:t>
      </w:r>
    </w:p>
    <w:p>
      <w:pPr>
        <w:pStyle w:val="ListParagraph"/>
        <w:numPr>
          <w:ilvl w:val="0"/>
          <w:numId w:val="5"/>
        </w:numPr>
        <w:spacing w:after="80" w:line="276"/>
        <w:jc w:val="both"/>
      </w:pPr>
      <w:r>
        <w:t xml:space="preserve">Los servicios arrancan solos con la VM (Podman rootless + Quadlet con linger). Si algo no arrancó, ver la sección 7.</w:t>
      </w:r>
    </w:p>
    <w:p>
      <w:pPr>
        <w:pStyle w:val="Heading1"/>
        <w:keepNext/>
      </w:pPr>
      <w:r>
        <w:t xml:space="preserve">4. Abrir la plataforma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|D|e|s|d|e| |d|ó|n|d|e|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|D|i|r|e|c|c|i|ó|n| |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|E|l| |P|C| |d|o|n|d|e| |c|o|r|r|e|n| |l|a|s| |V|M|s| |(|r|e|d| |N|A|T| |d|e| |V|M|w|a|r|e|)|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|h|t|t|p|s|:|/|/|1|9|2|.|1|6|8|.|1|5|9|.|1|3|7|:|8|4|4|3|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|O|t|r|a| |m|á|q|u|i|n|a| |d|e|l| |e|q|u|i|p|o| |(|p|o|r| |T|a|i|l|s|c|a|l|e|)|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|h|t|t|p|s|:|/|/|1|0|0|.|1|0|4|.|2|0|6|.|1|1|8|:|8|4|4|3|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|R|e|d|i|r|e|c|c|i|ó|n|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||h|t|t|p|:|/|/|1|9|2|.|1|6|8|.|1|5|9|.|1|3|7|:|8|0|8|0|| |→| |H|T|T|P|S| |a|u|t|o|m|á|t|i|c|a|m|e|n|t|e| |</w:t>
            </w:r>
          </w:p>
        </w:tc>
      </w:tr>
    </w:tbl>
    <w:p>
      <w:pPr>
        <w:spacing w:after="120"/>
      </w:pPr>
    </w:p>
    <w:p>
      <w:pPr>
        <w:spacing w:after="140" w:line="288"/>
        <w:jc w:val="both"/>
      </w:pPr>
      <w:r>
        <w:t xml:space="preserve">Verás la pantalla de acceso de SIGET. En el celular también funciona (la interfaz es responsiva); el modo claro y el oscuro se cambian con el botón de la luna, arriba a la derecha.</w:t>
      </w:r>
    </w:p>
    <w:p>
      <w:pPr>
        <w:pStyle w:val="Heading1"/>
        <w:keepNext/>
      </w:pPr>
      <w:r>
        <w:t xml:space="preserve">5. Iniciar sesión</w:t>
      </w:r>
    </w:p>
    <w:p>
      <w:pPr>
        <w:spacing w:after="140" w:line="288"/>
        <w:jc w:val="both"/>
      </w:pPr>
      <w:r>
        <w:t xml:space="preserve">SIGET exige </w:t>
      </w:r>
      <w:r>
        <w:rPr>
          <w:b/>
          <w:bCs/>
        </w:rPr>
        <w:t xml:space="preserve">usuario + contraseña + código del segundo factor (TOTP)</w:t>
      </w:r>
      <w:r>
        <w:t xml:space="preserve"> para todas las cuentas.</w:t>
      </w:r>
    </w:p>
    <w:p>
      <w:pPr>
        <w:pStyle w:val="Heading2"/>
        <w:keepNext/>
      </w:pPr>
      <w:r>
        <w:t xml:space="preserve">5.1 Las cuentas de demostración (una por rol)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|C|u|e|n|t|a|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|R|o|l|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|Q|u|é| |v|e|r|á|s| |</w:t>
            </w:r>
          </w:p>
        </w:tc>
      </w:tr>
      <w:tr>
        <w:trPr>
          <w:cantSplit/>
          <w:tblHeader w:val="off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||a|n|a|.|c|i|u|d|a|d|a|n|a||,| ||b|e|t|o|.|c|i|u|d|a|d|a|n|o||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|C|i|u|d|a|d|a|n|í|a|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|M|i|s| |t|r|á|m|i|t|e|s|,| |i|n|i|c|i|a|r| |u|n| |t|r|á|m|i|t|e| |</w:t>
            </w:r>
          </w:p>
        </w:tc>
      </w:tr>
      <w:tr>
        <w:trPr>
          <w:cantSplit/>
          <w:tblHeader w:val="off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||f|a|b|i|o|.|m|o|p||,| ||f|l|o|r|.|m|o|p||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|F|u|n|c|i|o|n|a|r|i|o| |d|e|l| |M|O|P|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|B|a|n|d|e|j|a| |d|e| |l|a| |i|n|s|t|i|t|u|c|i|ó|n| |</w:t>
            </w:r>
          </w:p>
        </w:tc>
      </w:tr>
      <w:tr>
        <w:trPr>
          <w:cantSplit/>
          <w:tblHeader w:val="off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||s|a|u|l|.|m|o|p||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|S|u|p|e|r|v|i|s|o|r| |d|e|l| |M|O|P|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|S|u|p|e|r|v|i|s|i|ó|n| |(|r|e|a|s|i|g|n|a|r|)| |y| |e|q|u|i|p|o| |</w:t>
            </w:r>
          </w:p>
        </w:tc>
      </w:tr>
      <w:tr>
        <w:trPr>
          <w:cantSplit/>
          <w:tblHeader w:val="off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||c|a|r|l|a|.|m|o|p||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|C|o|o|r|d|i|n|a|d|o|r|a| |d|e|l| |M|O|P|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|E|q|u|i|p|o| |y| |r|o|l|e|s|;|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|n|o|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|v|e| |t|r|á|m|i|t|e|s| |</w:t>
            </w:r>
          </w:p>
        </w:tc>
      </w:tr>
      <w:tr>
        <w:trPr>
          <w:cantSplit/>
          <w:tblHeader w:val="off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||f|e|l|i|x|.|m|i|n|s|a||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|F|u|n|c|i|o|n|a|r|i|o| |d|e|l| |M|I|N|S|A|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|B|a|n|d|e|j|a| |d|e|l| |M|I|N|S|A| |</w:t>
            </w:r>
          </w:p>
        </w:tc>
      </w:tr>
      <w:tr>
        <w:trPr>
          <w:cantSplit/>
          <w:tblHeader w:val="off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||i|n|e|s|.|i|n|f|r|a||,| ||i|v|a|n|.|i|d|e|n|t|i|d|a|d|e|s||,| ||c|a|t|a|.|c|a|t|a|l|o|g|o||,| ||s|e|r|g|i|o|.|s|e|g|u|r|i|d|a|d||,| ||s|i|l|v|i|a|.|s|e|c|r|e|t|o|s||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|L|o|s| |5| |r|o|l|e|s| |d|e| |p|l|a|t|a|f|o|r|m|a|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|S|o|l|o| |s|u| |c|o|n|s|o|l|a| |(|«|p|r|ó|x|i|m|a|m|e|n|t|e|»|)| |y| |«|A|c|c|e|s|o| |a| |t|r|á|m|i|t|e|s|»| |</w:t>
            </w:r>
          </w:p>
        </w:tc>
      </w:tr>
      <w:tr>
        <w:trPr>
          <w:cantSplit/>
          <w:tblHeader w:val="off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||a|l|d|o|.|a|u|d|i|t|o|r||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|A|u|d|i|t|o|r|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|C|o|n|s|o|l|a| |d|e| |a|u|d|i|t|o|r|í|a| |(|s|o|l|o| |l|e|c|t|u|r|a|)| |</w:t>
            </w:r>
          </w:p>
        </w:tc>
      </w:tr>
    </w:tbl>
    <w:p>
      <w:pPr>
        <w:spacing w:after="120"/>
      </w:pPr>
    </w:p>
    <w:p>
      <w:pPr>
        <w:spacing w:after="140" w:line="288"/>
        <w:jc w:val="both"/>
      </w:pPr>
      <w:r>
        <w:t xml:space="preserve">Todas ven además </w:t>
      </w:r>
      <w:r>
        <w:rPr>
          <w:b/>
          <w:bCs/>
        </w:rPr>
        <w:t xml:space="preserve">Mi seguridad</w:t>
      </w:r>
      <w:r>
        <w:t xml:space="preserve">, </w:t>
      </w:r>
      <w:r>
        <w:rPr>
          <w:b/>
          <w:bCs/>
        </w:rPr>
        <w:t xml:space="preserve">Segundo factor (MFA)</w:t>
      </w:r>
      <w:r>
        <w:t xml:space="preserve"> y </w:t>
      </w:r>
      <w:r>
        <w:rPr>
          <w:b/>
          <w:bCs/>
        </w:rPr>
        <w:t xml:space="preserve">Roles y permisos</w:t>
      </w:r>
      <w:r>
        <w:t xml:space="preserve"> (con el simulador «¿qué pasaría si…?»).</w:t>
      </w:r>
    </w:p>
    <w:p>
      <w:pPr>
        <w:pStyle w:val="Heading2"/>
        <w:keepNext/>
      </w:pPr>
      <w:r>
        <w:t xml:space="preserve">5.2 Contraseñas y códigos</w:t>
      </w:r>
    </w:p>
    <w:p>
      <w:pPr>
        <w:spacing w:after="140" w:line="288"/>
        <w:jc w:val="both"/>
      </w:pPr>
      <w:r>
        <w:rPr>
          <w:b/>
          <w:bCs/>
        </w:rPr>
        <w:t xml:space="preserve">Las contraseñas no están en el repositorio</w:t>
      </w:r>
      <w:r>
        <w:t xml:space="preserve"> (nunca se suben). Las generó el comando sembrar_demo y quedaron en un archivo local de quien lo ejecutó: demo-local/siembra.local.txt (ignorado por git). Pídeselas a Jeison, o si tienes acceso a ese archivo:</w:t>
      </w:r>
    </w:p>
    <w:p>
      <w:pPr>
        <w:keepLines/>
        <w:shd w:fill="F2F2F2" w:val="clear"/>
        <w:spacing w:after="0" w:line="240"/>
        <w:ind w:left="200" w:right="100"/>
      </w:pPr>
      <w:r>
        <w:rPr>
          <w:rFonts w:ascii="Consolas" w:cs="Consolas" w:eastAsia="Consolas" w:hAnsi="Consolas"/>
          <w:sz w:val="17"/>
          <w:szCs w:val="17"/>
        </w:rPr>
        <w:t xml:space="preserve">backend/.venv/Scripts/python.exe demo/codigo.py              # todas las cuentas: contraseña y código vigente</w:t>
      </w:r>
    </w:p>
    <w:p>
      <w:pPr>
        <w:keepLines/>
        <w:shd w:fill="F2F2F2" w:val="clear"/>
        <w:spacing w:after="0" w:line="240"/>
        <w:ind w:left="200" w:right="100"/>
      </w:pPr>
      <w:r>
        <w:rPr>
          <w:rFonts w:ascii="Consolas" w:cs="Consolas" w:eastAsia="Consolas" w:hAnsi="Consolas"/>
          <w:sz w:val="17"/>
          <w:szCs w:val="17"/>
        </w:rPr>
        <w:t xml:space="preserve">backend/.venv/Scripts/python.exe demo/codigo.py fabio.mop    # una sola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t xml:space="preserve">El </w:t>
      </w:r>
      <w:r>
        <w:rPr>
          <w:b/>
          <w:bCs/>
        </w:rPr>
        <w:t xml:space="preserve">código cambia cada 30 segundos y no se puede reutilizar</w:t>
      </w:r>
      <w:r>
        <w:t xml:space="preserve">: si el login falla con todo correcto, espera al siguiente código.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</w:rPr>
        <w:t xml:space="preserve">Tres intentos fallidos bloquean la cuenta 5 minutos.</w:t>
      </w:r>
    </w:p>
    <w:p>
      <w:pPr>
        <w:pStyle w:val="Heading2"/>
        <w:keepNext/>
      </w:pPr>
      <w:r>
        <w:t xml:space="preserve">5.3 Crear tu propia cuenta (y activar el segundo factor)</w:t>
      </w:r>
    </w:p>
    <w:p>
      <w:pPr>
        <w:pStyle w:val="ListParagraph"/>
        <w:numPr>
          <w:ilvl w:val="0"/>
          <w:numId w:val="6"/>
        </w:numPr>
        <w:spacing w:after="80" w:line="276"/>
        <w:jc w:val="both"/>
      </w:pPr>
      <w:r>
        <w:t xml:space="preserve">En la pantalla de acceso, </w:t>
      </w:r>
      <w:r>
        <w:rPr>
          <w:b/>
          <w:bCs/>
        </w:rPr>
        <w:t xml:space="preserve">«Crea tu cuenta»</w:t>
      </w:r>
      <w:r>
        <w:t xml:space="preserve"> → elige usuario y una contraseña larga.</w:t>
      </w:r>
    </w:p>
    <w:p>
      <w:pPr>
        <w:pStyle w:val="ListParagraph"/>
        <w:numPr>
          <w:ilvl w:val="0"/>
          <w:numId w:val="6"/>
        </w:numPr>
        <w:spacing w:after="80" w:line="276"/>
        <w:jc w:val="both"/>
      </w:pPr>
      <w:r>
        <w:rPr>
          <w:b/>
          <w:bCs/>
        </w:rPr>
        <w:t xml:space="preserve">Ingresa</w:t>
      </w:r>
      <w:r>
        <w:t xml:space="preserve"> con ellas (deja el código vacío): SIGET te lleva a </w:t>
      </w:r>
      <w:r>
        <w:rPr>
          <w:b/>
          <w:bCs/>
        </w:rPr>
        <w:t xml:space="preserve">activar el segundo factor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 w:line="276"/>
        <w:jc w:val="both"/>
      </w:pPr>
      <w:r>
        <w:t xml:space="preserve">Abre una aplicación de autenticación en tu celular (Google Authenticator, Microsoft Authenticator, Aegis…), </w:t>
      </w:r>
      <w:r>
        <w:rPr>
          <w:b/>
          <w:bCs/>
        </w:rPr>
        <w:t xml:space="preserve">escanea el código QR</w:t>
      </w:r>
      <w:r>
        <w:t xml:space="preserve"> (o escribe la clave) y confirma con el código de 6 dígitos.</w:t>
      </w:r>
    </w:p>
    <w:p>
      <w:pPr>
        <w:pStyle w:val="ListParagraph"/>
        <w:numPr>
          <w:ilvl w:val="0"/>
          <w:numId w:val="6"/>
        </w:numPr>
        <w:spacing w:after="80" w:line="276"/>
        <w:jc w:val="both"/>
      </w:pPr>
      <w:r>
        <w:t xml:space="preserve">Listo: desde ahora entras con usuario, contraseña y el código del celular. El secreto se muestra </w:t>
      </w:r>
      <w:r>
        <w:rPr>
          <w:b/>
          <w:bCs/>
        </w:rPr>
        <w:t xml:space="preserve">una sola vez</w:t>
      </w:r>
      <w:r>
        <w:t xml:space="preserve"> y queda cifrado en la base.</w:t>
      </w:r>
    </w:p>
    <w:p>
      <w:pPr>
        <w:pBdr>
          <w:left w:val="single" w:color="2E75B6" w:sz="18" w:space="6"/>
        </w:pBdr>
        <w:shd w:fill="EEF4FA" w:val="clear"/>
        <w:spacing w:after="160" w:before="80" w:line="270"/>
        <w:ind w:left="160" w:right="80"/>
      </w:pPr>
      <w:r>
        <w:rPr>
          <w:color w:val="404040"/>
          <w:sz w:val="20"/>
          <w:szCs w:val="20"/>
        </w:rPr>
        <w:t xml:space="preserve">Una cuenta nueva es ciudadana. Los roles de personal y de plataforma los asigna quien tiene la facultad (nadie se asigna un rol a sí mismo: lo impone la base de datos).</w:t>
      </w:r>
    </w:p>
    <w:p>
      <w:pPr>
        <w:pStyle w:val="Heading1"/>
        <w:keepNext/>
      </w:pPr>
      <w:r>
        <w:t xml:space="preserve">6. Qué hacer una vez dentro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|Q|u|i|e|r|o|…|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|D|ó|n|d|e| |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|V|e|r| |q|u|é| |p|u|e|d|o| |y| |q|u|é| |n|o| |p|u|e|d|o| |h|a|c|e|r|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|M|i| |s|e|g|u|r|i|d|a|d|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|E|n|t|e|n|d|e|r| |y| |p|r|o|b|a|r| |e|l| |s|e|g|u|n|d|o| |f|a|c|t|o|r| |(|i|n|c|l|u|y|e| |r|e|e|n|v|i|a|r| |u|n| |c|ó|d|i|g|o| |p|a|r|a| |v|e|r| |q|u|e| |s|e| |r|e|c|h|a|z|a|)|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|S|e|g|u|n|d|o| |f|a|c|t|o|r| |(|M|F|A|)|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|V|e|r| |q|u|i|é|n| |p|u|e|d|e| |q|u|é| |e|n| |t|o|d|o| |e|l| |s|i|s|t|e|m|a|,| |y| |p|r|o|b|a|r| |s|i|t|u|a|c|i|o|n|e|s| |h|i|p|o|t|é|t|i|c|a|s|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|R|o|l|e|s| |y| |p|e|r|m|i|s|o|s|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|→| |«|M|a|t|r|i|z| |d|e| |p|e|r|m|i|s|o|s|»| |y| |«|¿|Q|u|é| |p|a|s|a|r|í|a| |s|i|…|?|»| |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|V|e|r| |l|o|s| |p|e|r|m|i|s|o|s| |r|e|a|l|e|s| |d|e| |l|a| |b|a|s|e| |d|e| |d|a|t|o|s|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|R|o|l|e|s| |y| |p|e|r|m|i|s|o|s|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|→| |«|B|a|s|e| |d|e| |d|a|t|o|s|»| |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|I|n|i|c|i|a|r| |u|n| |t|r|á|m|i|t|e| |y| |s|e|g|u|i|r|l|o|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|I|n|i|c|i|a|r| |u|n| |t|r|á|m|i|t|e|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|/|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|M|i|s| |t|r|á|m|i|t|e|s|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|(|c|i|u|d|a|d|a|n|í|a|)| |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|A|t|e|n|d|e|r| |t|r|á|m|i|t|e|s|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|B|a|n|d|e|j|a|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|(|f|u|n|c|i|o|n|a|r|i|o|)| |o|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|S|u|p|e|r|v|i|s|i|ó|n|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|(|s|u|p|e|r|v|i|s|o|r|)| |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|A|u|d|i|t|a|r| |l|o| |q|u|e| |p|a|s|a|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|A|u|d|i|t|o|r|í|a|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|(||a|l|d|o|.|a|u|d|i|t|o|r||)| |</w:t>
            </w:r>
          </w:p>
        </w:tc>
      </w:tr>
    </w:tbl>
    <w:p>
      <w:pPr>
        <w:spacing w:after="120"/>
      </w:pPr>
    </w:p>
    <w:p>
      <w:pPr>
        <w:spacing w:after="140" w:line="288"/>
        <w:jc w:val="both"/>
      </w:pPr>
      <w:r>
        <w:t xml:space="preserve">El recorrido completo para presentar el sistema está en demo-guion.md.</w:t>
      </w:r>
    </w:p>
    <w:p>
      <w:pPr>
        <w:pStyle w:val="Heading1"/>
        <w:keepNext/>
      </w:pPr>
      <w:r>
        <w:t xml:space="preserve">7. Si algo no abre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|S|í|n|t|o|m|a|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|C|a|u|s|a| |p|r|o|b|a|b|l|e|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|Q|u|é| |h|a|c|e|r| |</w:t>
            </w:r>
          </w:p>
        </w:tc>
      </w:tr>
      <w:tr>
        <w:trPr>
          <w:cantSplit/>
          <w:tblHeader w:val="off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|E|l| |n|a|v|e|g|a|d|o|r| |n|o| |c|o|n|e|c|t|a|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|V|M|1| |a|p|a|g|a|d|a|,| |o| |t|u| |P|C| |n|o| |a|l|c|a|n|z|a| |l|a| |r|e|d| |d|e| |V|M|w|a|r|e| |/| |T|a|i|l|s|c|a|l|e|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|E|n|c|i|e|n|d|e| |V|M|1|;| |p|r|u|e|b|a| ||p|i|n|g| |1|9|2|.|1|6|8|.|1|5|9|.|1|3|7||;| |s|i| |e|s|t|á|s| |e|n| |o|t|r|a| |m|á|q|u|i|n|a|,| |a|c|t|i|v|a| |T|a|i|l|s|c|a|l|e| |y| |u|s|a| ||1|0|0|.|1|0|4|.|2|0|6|.|1|1|8|| |</w:t>
            </w:r>
          </w:p>
        </w:tc>
      </w:tr>
      <w:tr>
        <w:trPr>
          <w:cantSplit/>
          <w:tblHeader w:val="off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|«|C|o|n|e|x|i|ó|n| |n|o| |p|r|i|v|a|d|a|»|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|C|A| |s|i|n| |i|n|s|t|a|l|a|r|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|I|n|s|t|á|l|a|l|a| |(|s|e|c|c|i|ó|n| |2|.|2|)| |o| |c|o|n|t|i|n|ú|a| |d|e| |t|o|d|o|s| |m|o|d|o|s| |</w:t>
            </w:r>
          </w:p>
        </w:tc>
      </w:tr>
      <w:tr>
        <w:trPr>
          <w:cantSplit/>
          <w:tblHeader w:val="off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|R|e|s|p|o|n|d|e| |p|e|r|o| |m|u|e|s|t|r|a| |e|r|r|o|r| |a|l| |i|n|i|c|i|a|r| |s|e|s|i|ó|n| |o| |l|i|s|t|a|r|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|B|a|s|e| |d|e| |d|a|t|o|s| |(|V|M|2|)| |c|a|í|d|a|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|V|e|r| |a|b|a|j|o|:| |a|r|r|a|n|c|a|r| |P|o|s|t|g|r|e|S|Q|L| |</w:t>
            </w:r>
          </w:p>
        </w:tc>
      </w:tr>
      <w:tr>
        <w:trPr>
          <w:cantSplit/>
          <w:tblHeader w:val="off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|«|U|s|u|a|r|i|o|,| |c|o|n|t|r|a|s|e|ñ|a| |o| |c|ó|d|i|g|o| |i|n|c|o|r|r|e|c|t|o|s|»| |c|o|n| |t|o|d|o| |b|i|e|n|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|C|ó|d|i|g|o| |y|a| |u|s|a|d|o| |e|n| |e|s|e| |i|n|t|e|r|v|a|l|o|,| |o| |h|o|r|a| |d|e|s|f|a|s|a|d|a|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|E|s|p|e|r|a| |a|l| |s|i|g|u|i|e|n|t|e| |c|ó|d|i|g|o|;| |c|o|m|p|a|r|a| ||d|a|t|e|| |e|n| |l|a|s| |V|M|s| |c|o|n| |l|a| |d|e| |t|u| |P|C| |</w:t>
            </w:r>
          </w:p>
        </w:tc>
      </w:tr>
      <w:tr>
        <w:trPr>
          <w:cantSplit/>
          <w:tblHeader w:val="off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|«|C|u|e|n|t|a| |b|l|o|q|u|e|a|d|a|»|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|3| |i|n|t|e|n|t|o|s| |f|a|l|l|i|d|o|s|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|E|s|p|e|r|a| |5| |m|i|n|u|t|o|s| |o| |u|s|a| |o|t|r|a| |c|u|e|n|t|a| |d|e|l| |m|i|s|m|o| |r|o|l| |</w:t>
            </w:r>
          </w:p>
        </w:tc>
      </w:tr>
      <w:tr>
        <w:trPr>
          <w:cantSplit/>
          <w:tblHeader w:val="off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|P|á|g|i|n|a| |e|n| |b|l|a|n|c|o|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|C|a|c|h|é| |a|n|t|i|g|u|a| |d|e|l| |n|a|v|e|g|a|d|o|r| |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|R|e|c|a|r|g|a| |f|o|r|z|a|d|a| |(|C|t|r|l|+|F|5|)| |</w:t>
            </w:r>
          </w:p>
        </w:tc>
      </w:tr>
    </w:tbl>
    <w:p>
      <w:pPr>
        <w:spacing w:after="120"/>
      </w:pPr>
    </w:p>
    <w:p>
      <w:pPr>
        <w:spacing w:after="140" w:line="288"/>
        <w:jc w:val="both"/>
      </w:pPr>
      <w:r>
        <w:rPr>
          <w:b/>
          <w:bCs/>
        </w:rPr>
        <w:t xml:space="preserve">Arrancar los servicios a mano</w:t>
      </w:r>
      <w:r>
        <w:t xml:space="preserve"> (en la VM correspondiente, con una cuenta del equipo que pueda operar como siget):</w:t>
      </w:r>
    </w:p>
    <w:p>
      <w:pPr>
        <w:keepLines/>
        <w:shd w:fill="F2F2F2" w:val="clear"/>
        <w:spacing w:after="0" w:line="240"/>
        <w:ind w:left="200" w:right="100"/>
      </w:pPr>
      <w:r>
        <w:rPr>
          <w:rFonts w:ascii="Consolas" w:cs="Consolas" w:eastAsia="Consolas" w:hAnsi="Consolas"/>
          <w:sz w:val="17"/>
          <w:szCs w:val="17"/>
        </w:rPr>
        <w:t xml:space="preserve"># VM1 (app-backend): pod, backend y nginx</w:t>
      </w:r>
    </w:p>
    <w:p>
      <w:pPr>
        <w:keepLines/>
        <w:shd w:fill="F2F2F2" w:val="clear"/>
        <w:spacing w:after="0" w:line="240"/>
        <w:ind w:left="200" w:right="100"/>
      </w:pPr>
      <w:r>
        <w:rPr>
          <w:rFonts w:ascii="Consolas" w:cs="Consolas" w:eastAsia="Consolas" w:hAnsi="Consolas"/>
          <w:sz w:val="17"/>
          <w:szCs w:val="17"/>
        </w:rPr>
        <w:t xml:space="preserve">sudo -H -u siget bash -lc 'export XDG_RUNTIME_DIR=/run/user/1009; systemctl --user start siget-pod.service siget-backend.service siget-nginx.service'</w:t>
      </w:r>
    </w:p>
    <w:p>
      <w:pPr>
        <w:keepLines/>
        <w:shd w:fill="F2F2F2" w:val="clear"/>
        <w:spacing w:after="0" w:line="240"/>
        <w:ind w:left="200" w:right="1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200" w:right="100"/>
      </w:pPr>
      <w:r>
        <w:rPr>
          <w:rFonts w:ascii="Consolas" w:cs="Consolas" w:eastAsia="Consolas" w:hAnsi="Consolas"/>
          <w:sz w:val="17"/>
          <w:szCs w:val="17"/>
        </w:rPr>
        <w:t xml:space="preserve"># VM2 (db-server): PostgreSQL</w:t>
      </w:r>
    </w:p>
    <w:p>
      <w:pPr>
        <w:keepLines/>
        <w:shd w:fill="F2F2F2" w:val="clear"/>
        <w:spacing w:after="0" w:line="240"/>
        <w:ind w:left="200" w:right="100"/>
      </w:pPr>
      <w:r>
        <w:rPr>
          <w:rFonts w:ascii="Consolas" w:cs="Consolas" w:eastAsia="Consolas" w:hAnsi="Consolas"/>
          <w:sz w:val="17"/>
          <w:szCs w:val="17"/>
        </w:rPr>
        <w:t xml:space="preserve">sudo -H -u siget bash -lc 'export XDG_RUNTIME_DIR=/run/user/1009; systemctl --user start siget-postgres.service'</w:t>
      </w:r>
    </w:p>
    <w:p>
      <w:pPr>
        <w:keepLines/>
        <w:shd w:fill="F2F2F2" w:val="clear"/>
        <w:spacing w:after="0" w:line="240"/>
        <w:ind w:left="200" w:right="1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2F2F2" w:val="clear"/>
        <w:spacing w:after="0" w:line="240"/>
        <w:ind w:left="200" w:right="100"/>
      </w:pPr>
      <w:r>
        <w:rPr>
          <w:rFonts w:ascii="Consolas" w:cs="Consolas" w:eastAsia="Consolas" w:hAnsi="Consolas"/>
          <w:sz w:val="17"/>
          <w:szCs w:val="17"/>
        </w:rPr>
        <w:t xml:space="preserve"># Estado</w:t>
      </w:r>
    </w:p>
    <w:p>
      <w:pPr>
        <w:keepLines/>
        <w:shd w:fill="F2F2F2" w:val="clear"/>
        <w:spacing w:after="0" w:line="240"/>
        <w:ind w:left="200" w:right="100"/>
      </w:pPr>
      <w:r>
        <w:rPr>
          <w:rFonts w:ascii="Consolas" w:cs="Consolas" w:eastAsia="Consolas" w:hAnsi="Consolas"/>
          <w:sz w:val="17"/>
          <w:szCs w:val="17"/>
        </w:rPr>
        <w:t xml:space="preserve">sudo -H -u siget bash -lc 'export XDG_RUNTIME_DIR=/run/user/1009; podman ps --format "{{.Names}}: {{.Status}}"'</w:t>
      </w:r>
    </w:p>
    <w:p>
      <w:pPr>
        <w:spacing w:after="100"/>
      </w:pPr>
    </w:p>
    <w:p>
      <w:pPr>
        <w:pBdr>
          <w:left w:val="single" w:color="2E75B6" w:sz="18" w:space="6"/>
        </w:pBdr>
        <w:shd w:fill="EEF4FA" w:val="clear"/>
        <w:spacing w:after="160" w:before="80" w:line="270"/>
        <w:ind w:left="160" w:right="80"/>
      </w:pPr>
      <w:r>
        <w:rPr>
          <w:color w:val="404040"/>
          <w:sz w:val="20"/>
          <w:szCs w:val="20"/>
        </w:rPr>
        <w:t xml:space="preserve">Reiniciar </w:t>
      </w:r>
      <w:r>
        <w:rPr>
          <w:b/>
          <w:bCs/>
          <w:color w:val="404040"/>
          <w:sz w:val="20"/>
          <w:szCs w:val="20"/>
        </w:rPr>
        <w:t xml:space="preserve">backend y nginx a la vez</w:t>
      </w:r>
      <w:r>
        <w:rPr>
          <w:color w:val="404040"/>
          <w:sz w:val="20"/>
          <w:szCs w:val="20"/>
        </w:rPr>
        <w:t xml:space="preserve"> detiene el pod (están enlazados): para reiniciar, detén los tres y levanta en orden pod → backend → nginx.</w:t>
      </w:r>
    </w:p>
    <w:p>
      <w:pPr>
        <w:pStyle w:val="Heading1"/>
        <w:keepNext/>
      </w:pPr>
      <w:r>
        <w:t xml:space="preserve">8. Ver la interfaz sin las VMs (para desarrollar)</w:t>
      </w:r>
    </w:p>
    <w:p>
      <w:pPr>
        <w:spacing w:after="140" w:line="288"/>
        <w:jc w:val="both"/>
      </w:pPr>
      <w:r>
        <w:t xml:space="preserve">Cualquier integrante puede ver y probar </w:t>
      </w:r>
      <w:r>
        <w:rPr>
          <w:b/>
          <w:bCs/>
        </w:rPr>
        <w:t xml:space="preserve">todas las pantallas por rol sin servidores ni contraseñas</w:t>
      </w:r>
      <w:r>
        <w:t xml:space="preserve">, con datos de ejemplo:</w:t>
      </w:r>
    </w:p>
    <w:p>
      <w:pPr>
        <w:keepLines/>
        <w:shd w:fill="F2F2F2" w:val="clear"/>
        <w:spacing w:after="0" w:line="240"/>
        <w:ind w:left="200" w:right="100"/>
      </w:pPr>
      <w:r>
        <w:rPr>
          <w:rFonts w:ascii="Consolas" w:cs="Consolas" w:eastAsia="Consolas" w:hAnsi="Consolas"/>
          <w:sz w:val="17"/>
          <w:szCs w:val="17"/>
        </w:rPr>
        <w:t xml:space="preserve">cd frontend</w:t>
      </w:r>
    </w:p>
    <w:p>
      <w:pPr>
        <w:keepLines/>
        <w:shd w:fill="F2F2F2" w:val="clear"/>
        <w:spacing w:after="0" w:line="240"/>
        <w:ind w:left="200" w:right="100"/>
      </w:pPr>
      <w:r>
        <w:rPr>
          <w:rFonts w:ascii="Consolas" w:cs="Consolas" w:eastAsia="Consolas" w:hAnsi="Consolas"/>
          <w:sz w:val="17"/>
          <w:szCs w:val="17"/>
        </w:rPr>
        <w:t xml:space="preserve">npm install</w:t>
      </w:r>
    </w:p>
    <w:p>
      <w:pPr>
        <w:keepLines/>
        <w:shd w:fill="F2F2F2" w:val="clear"/>
        <w:spacing w:after="0" w:line="240"/>
        <w:ind w:left="200" w:right="100"/>
      </w:pPr>
      <w:r>
        <w:rPr>
          <w:rFonts w:ascii="Consolas" w:cs="Consolas" w:eastAsia="Consolas" w:hAnsi="Consolas"/>
          <w:sz w:val="17"/>
          <w:szCs w:val="17"/>
        </w:rPr>
        <w:t xml:space="preserve">npm run dev          # http://localhost:5173</w:t>
      </w:r>
    </w:p>
    <w:p>
      <w:pPr>
        <w:spacing w:after="100"/>
      </w:pPr>
    </w:p>
    <w:p>
      <w:pPr>
        <w:spacing w:after="140" w:line="288"/>
        <w:jc w:val="both"/>
      </w:pPr>
      <w:r>
        <w:t xml:space="preserve">Y abrir, por ejemplo: http://localhost:5173/?mock=saul.mop (supervisor), ?mock=aldo.auditor, ?mock=ines.infra, ?mock=ana.ciudadana, o ?mock=enrolar (alta del segundo factor). La lista completa está en frontend/README.md. Es un servidor de mentira que solo existe en desarrollo y </w:t>
      </w:r>
      <w:r>
        <w:rPr>
          <w:b/>
          <w:bCs/>
        </w:rPr>
        <w:t xml:space="preserve">no se incluye en producción</w:t>
      </w:r>
      <w:r>
        <w:t xml:space="preserve">.</w:t>
      </w:r>
    </w:p>
    <w:p>
      <w:pPr>
        <w:spacing w:after="140" w:line="288"/>
        <w:jc w:val="both"/>
      </w:pPr>
      <w:r>
        <w:t xml:space="preserve">Pruebas automáticas:</w:t>
      </w:r>
    </w:p>
    <w:p>
      <w:pPr>
        <w:keepLines/>
        <w:shd w:fill="F2F2F2" w:val="clear"/>
        <w:spacing w:after="0" w:line="240"/>
        <w:ind w:left="200" w:right="100"/>
      </w:pPr>
      <w:r>
        <w:rPr>
          <w:rFonts w:ascii="Consolas" w:cs="Consolas" w:eastAsia="Consolas" w:hAnsi="Consolas"/>
          <w:sz w:val="17"/>
          <w:szCs w:val="17"/>
        </w:rPr>
        <w:t xml:space="preserve">cd backend  &amp;&amp; python -m pytest -q          # 354 pruebas, sin base de datos</w:t>
      </w:r>
    </w:p>
    <w:p>
      <w:pPr>
        <w:keepLines/>
        <w:shd w:fill="F2F2F2" w:val="clear"/>
        <w:spacing w:after="0" w:line="240"/>
        <w:ind w:left="200" w:right="100"/>
      </w:pPr>
      <w:r>
        <w:rPr>
          <w:rFonts w:ascii="Consolas" w:cs="Consolas" w:eastAsia="Consolas" w:hAnsi="Consolas"/>
          <w:sz w:val="17"/>
          <w:szCs w:val="17"/>
        </w:rPr>
        <w:t xml:space="preserve">cd frontend &amp;&amp; npm run verificar            # lint + 130 pruebas + build</w:t>
      </w:r>
    </w:p>
    <w:p>
      <w:pPr>
        <w:spacing w:after="100"/>
      </w:pPr>
    </w:p>
    <w:p>
      <w:pPr>
        <w:pStyle w:val="Heading1"/>
        <w:keepNext/>
      </w:pPr>
      <w:r>
        <w:t xml:space="preserve">9. Publicar una versión nueva (quien opera las VMs)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12"/>
        <w:gridCol w:w="5048"/>
      </w:tblGrid>
      <w:tr>
        <w:trPr>
          <w:cantSplit/>
          <w:tblHeader/>
        </w:trPr>
        <w:tc>
          <w:tcPr>
            <w:tcW w:type="dxa" w:w="4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|Q|u|é| |c|a|m|b|i|ó| |</w:t>
            </w:r>
          </w:p>
        </w:tc>
        <w:tc>
          <w:tcPr>
            <w:tcW w:type="dxa" w:w="5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|C|ó|m|o| |s|e| |d|e|s|p|l|i|e|g|a| |</w:t>
            </w:r>
          </w:p>
        </w:tc>
      </w:tr>
      <w:tr>
        <w:trPr>
          <w:cantSplit/>
          <w:tblHeader w:val="off"/>
        </w:trPr>
        <w:tc>
          <w:tcPr>
            <w:tcW w:type="dxa" w:w="4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|I|n|t|e|r|f|a|z| |(||f|r|o|n|t|e|n|d|/||)| |</w:t>
            </w:r>
          </w:p>
        </w:tc>
        <w:tc>
          <w:tcPr>
            <w:tcW w:type="dxa" w:w="5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||n|p|m| |r|u|n| |b|u|i|l|d||,| |c|o|p|i|a|r| ||d|i|s|t|/|| |a| ||/|h|o|m|e|/|s|i|g|e|t|/|f|r|o|n|t|e|n|d|| |e|n| |V|M|1| |y| |r|e|i|n|i|c|i|a|r| |e|l| |p|o|d| |(|r|u|n|b|o|o|k|,| |s|e|c|c|i|ó|n| |2|7|.|6|)| |</w:t>
            </w:r>
          </w:p>
        </w:tc>
      </w:tr>
      <w:tr>
        <w:trPr>
          <w:cantSplit/>
          <w:tblHeader w:val="off"/>
        </w:trPr>
        <w:tc>
          <w:tcPr>
            <w:tcW w:type="dxa" w:w="4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|B|a|c|k|e|n|d| |(||b|a|c|k|e|n|d|/||)| |</w:t>
            </w:r>
          </w:p>
        </w:tc>
        <w:tc>
          <w:tcPr>
            <w:tcW w:type="dxa" w:w="5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|R|e|c|o|n|s|t|r|u|i|r| |l|a| |i|m|a|g|e|n| ||s|i|g|e|t|-|b|a|c|k|e|n|d|:|d|e|v|| |e|n| |V|M|1| |y| |r|e|i|n|i|c|i|a|r| |e|l| |p|o|d| |(|r|u|n|b|o|o|k|,| |s|e|c|c|i|o|n|e|s| |2|3| |y| |2|4|)| |</w:t>
            </w:r>
          </w:p>
        </w:tc>
      </w:tr>
      <w:tr>
        <w:trPr>
          <w:cantSplit/>
          <w:tblHeader w:val="off"/>
        </w:trPr>
        <w:tc>
          <w:tcPr>
            <w:tcW w:type="dxa" w:w="4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|B|a|s|e| |d|e| |d|a|t|o|s| |</w:t>
            </w:r>
          </w:p>
        </w:tc>
        <w:tc>
          <w:tcPr>
            <w:tcW w:type="dxa" w:w="5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|M|i|g|r|a|c|i|ó|n| |S|Q|L| |n|u|m|e|r|a|d|a| |e|n| ||d|a|t|a|b|a|s|e|/|m|i|g|r|a|c|i|o|n|e|s|/|| |a|p|l|i|c|a|d|a| |c|o|m|o| |s|u|p|e|r|u|s|u|a|r|i|o| |l|o|c|a|l| |d|e|l| |c|o|n|t|e|n|e|d|o|r|,|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|c|o|n| |r|e|s|p|a|l|d|o| |p|r|e|v|i|o|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|(|r|u|n|b|o|o|k|,| |s|e|c|c|i|ó|n| |3|2|.|2|)| |</w:t>
            </w:r>
          </w:p>
        </w:tc>
      </w:tr>
    </w:tbl>
    <w:p>
      <w:pPr>
        <w:spacing w:after="120"/>
      </w:pPr>
    </w:p>
    <w:p>
      <w:pPr>
        <w:spacing w:after="140" w:line="288"/>
        <w:jc w:val="both"/>
      </w:pPr>
      <w:r>
        <w:t xml:space="preserve">Antes de cambiar nada en las VMs se pide aprobación y se documenta (regla de oro del proyecto).</w:t>
      </w:r>
    </w:p>
    <w:p>
      <w:pPr>
        <w:pStyle w:val="Heading1"/>
        <w:keepNext/>
      </w:pPr>
      <w:r>
        <w:t xml:space="preserve">10. Seguridad al usar la plataforma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t xml:space="preserve">Las cuentas de demostración son </w:t>
      </w:r>
      <w:r>
        <w:rPr>
          <w:b/>
          <w:bCs/>
        </w:rPr>
        <w:t xml:space="preserve">solo del laboratorio</w:t>
      </w:r>
      <w:r>
        <w:t xml:space="preserve">: se suspenden tras la presentación.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t xml:space="preserve">No compartas contraseñas ni códigos por chat; no subas demo-local/ ni respaldos (*.dump) al repositorio (están ignorados).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t xml:space="preserve">La plataforma está pensada con </w:t>
      </w:r>
      <w:r>
        <w:rPr>
          <w:b/>
          <w:bCs/>
        </w:rPr>
        <w:t xml:space="preserve">Zero Trust</w:t>
      </w:r>
      <w:r>
        <w:t xml:space="preserve">: cada petición se autentica y autoriza de nuevo; ningún rol puede todo. Explicación completa en estructura-plataforma.md y zero-trust-cobertura.md.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 w:start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Ciberseguridad 5 — UTP · Grupo Ciber5 · Página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SIGET — Cómo abrir la plataforma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9DC3E6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SIGET — Cómo abrir la plataforma</dc:title>
  <dc:subject>Ciberseguridad 5 - UTP</dc:subject>
  <dc:creator>Jeison Vásquez</dc:creator>
  <dc:description>Grupo Ciber5</dc:description>
  <cp:lastModifiedBy>Jeison Vásquez</cp:lastModifiedBy>
  <cp:revision>1</cp:revision>
  <dcterms:created xsi:type="dcterms:W3CDTF">2026-10-22T03:58:10.643Z</dcterms:created>
  <dcterms:modified xsi:type="dcterms:W3CDTF">2026-10-22T03:58:10.644Z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