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SIGET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Sistema de Gestión y Trazabilidad</w:t>
      </w:r>
    </w:p>
    <w:p>
      <w:pPr>
        <w:pBdr>
          <w:top w:val="single" w:color="1F4E79" w:sz="8" w:space="12"/>
          <w:bottom w:val="single" w:color="1F4E79" w:sz="8" w:space="12"/>
        </w:pBdr>
        <w:spacing w:after="700"/>
        <w:jc w:val="center"/>
      </w:pPr>
      <w:r>
        <w:rPr>
          <w:rFonts w:ascii="Calibri" w:cs="Calibri" w:eastAsia="Calibri" w:hAnsi="Calibri"/>
          <w:b/>
          <w:bCs/>
          <w:color w:val="404040"/>
          <w:sz w:val="32"/>
          <w:szCs w:val="32"/>
        </w:rPr>
        <w:t xml:space="preserve">Guion de la demostración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Qué mostrar al profesor y en qué orden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Ciberseguridad 5 — Universidad Tecnológica de Panamá (UTP)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2324F"/>
          <w:sz w:val="24"/>
          <w:szCs w:val="24"/>
        </w:rPr>
        <w:t xml:space="preserve">Elaborado por: Jeison Vásquez — Grupo Ciber5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40" w:line="288"/>
        <w:jc w:val="both"/>
      </w:pPr>
      <w:r>
        <w:t xml:space="preserve">Qué mostrar al profesor y en qué orden. La plataforma corre en VM1 (app-backend) detrás de nginx con TLS 1.3 y trabaja contra PostgreSQL en VM2. Esta guía no contiene contraseñas: están solo en el PC de Jeison, en demo-local/ (ignorado por git).</w:t>
      </w:r>
    </w:p>
    <w:p>
      <w:pPr>
        <w:pStyle w:val="Heading1"/>
        <w:keepNext/>
      </w:pPr>
      <w:r>
        <w:t xml:space="preserve">Lista de verificación del día de la demostración (30 minutos antes)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Encender las VMs</w:t>
      </w:r>
      <w:r>
        <w:t xml:space="preserve"> y esperar 2 minutos. Si se encienden a la vez, el backend reintenta solo hasta que la base responda. </w:t>
      </w:r>
      <w:r>
        <w:rPr>
          <w:b/>
          <w:bCs/>
        </w:rPr>
        <w:t xml:space="preserve">No reiniciar ninguna VM ahora</w:t>
      </w:r>
      <w:r>
        <w:t xml:space="preserve"> (ambas tienen un reinicio por actualizaciones pendiente: se hace </w:t>
      </w:r>
      <w:r>
        <w:rPr>
          <w:i/>
          <w:iCs/>
        </w:rPr>
        <w:t xml:space="preserve">después</w:t>
      </w:r>
      <w:r>
        <w:t xml:space="preserve"> de la presentación y se comprueba que todo arranca solo).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Ensayo automático</w:t>
      </w:r>
      <w:r>
        <w:t xml:space="preserve"> (≈3 minutos, no deja nada roto; solo agrega tres trámites):</w:t>
      </w:r>
    </w:p>
    <w:p>
      <w:pPr>
        <w:spacing w:after="140" w:line="288"/>
        <w:jc w:val="both"/>
      </w:pPr>
      <w:r>
        <w:t xml:space="preserve">   ```bash</w:t>
      </w:r>
    </w:p>
    <w:p>
      <w:pPr>
        <w:spacing w:after="140" w:line="288"/>
        <w:jc w:val="both"/>
      </w:pPr>
      <w:r>
        <w:t xml:space="preserve">   backend/.venv/Scripts/python.exe demo/ensayo.py</w:t>
      </w:r>
    </w:p>
    <w:p>
      <w:pPr>
        <w:spacing w:after="140" w:line="288"/>
        <w:jc w:val="both"/>
      </w:pPr>
      <w:r>
        <w:t xml:space="preserve">   ```</w:t>
      </w:r>
    </w:p>
    <w:p>
      <w:pPr>
        <w:spacing w:after="140" w:line="288"/>
        <w:jc w:val="both"/>
      </w:pPr>
      <w:r>
        <w:t xml:space="preserve">   Debe terminar en </w:t>
      </w:r>
      <w:r>
        <w:rPr>
          <w:b/>
          <w:bCs/>
        </w:rPr>
        <w:t xml:space="preserve">«97 de 97 comprobaciones correctas»</w:t>
      </w:r>
      <w:r>
        <w:t xml:space="preserve"> (tarda ~5 minutos: espera un minuto a propósito por el límite de inicios de sesión). Revisa la hora de las VMs, el certificado, TLS 1.3, las 13 cuentas, el segundo factor, la auditoría, el simulador y el cierre de sesión. Si algo falla, ver «Si algo falla en vivo».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b/>
          <w:bCs/>
        </w:rPr>
        <w:t xml:space="preserve">Confiar en la CA interna</w:t>
      </w:r>
      <w:r>
        <w:t xml:space="preserve"> para que el navegador no avise «conexión no privada» (PowerShell, usuario normal):</w:t>
      </w:r>
    </w:p>
    <w:p>
      <w:pPr>
        <w:spacing w:after="140" w:line="288"/>
        <w:jc w:val="both"/>
      </w:pPr>
      <w:r>
        <w:t xml:space="preserve">   ```powershell</w:t>
      </w:r>
    </w:p>
    <w:p>
      <w:pPr>
        <w:spacing w:after="140" w:line="288"/>
        <w:jc w:val="both"/>
      </w:pPr>
      <w:r>
        <w:t xml:space="preserve">   certutil -addstore -user Root infra\pki\siget-ca.crt</w:t>
      </w:r>
    </w:p>
    <w:p>
      <w:pPr>
        <w:spacing w:after="140" w:line="288"/>
        <w:jc w:val="both"/>
      </w:pPr>
      <w:r>
        <w:t xml:space="preserve">   ```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Abrir</w:t>
      </w:r>
      <w:r>
        <w:t xml:space="preserve"> https://192.168.159.137:8443 (o https://100.104.206.118:8443 por Tailscale) y comprobar que se ve el acceso. Zoom del navegador al 110 % si se proyecta; probar el modo claro y el oscuro (botón de la barra superior).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Códigos del segundo factor</w:t>
      </w:r>
      <w:r>
        <w:t xml:space="preserve"> (el código cambia cada 30 s y no se puede reutilizar):</w:t>
      </w:r>
    </w:p>
    <w:p>
      <w:pPr>
        <w:spacing w:after="140" w:line="288"/>
        <w:jc w:val="both"/>
      </w:pPr>
      <w:r>
        <w:t xml:space="preserve">   ```bash</w:t>
      </w:r>
    </w:p>
    <w:p>
      <w:pPr>
        <w:spacing w:after="140" w:line="288"/>
        <w:jc w:val="both"/>
      </w:pPr>
      <w:r>
        <w:t xml:space="preserve">   backend/.venv/Scripts/python.exe demo/codigo.py            # todas las cuentas: contraseña y código vigente</w:t>
      </w:r>
    </w:p>
    <w:p>
      <w:pPr>
        <w:spacing w:after="140" w:line="288"/>
        <w:jc w:val="both"/>
      </w:pPr>
      <w:r>
        <w:t xml:space="preserve">   backend/.venv/Scripts/python.exe demo/codigo.py fabio.mop  # una sola</w:t>
      </w:r>
    </w:p>
    <w:p>
      <w:pPr>
        <w:spacing w:after="140" w:line="288"/>
        <w:jc w:val="both"/>
      </w:pPr>
      <w:r>
        <w:t xml:space="preserve">   ```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b/>
          <w:bCs/>
        </w:rPr>
        <w:t xml:space="preserve">Para el alta del segundo factor en vivo</w:t>
      </w:r>
      <w:r>
        <w:t xml:space="preserve"> (paso 12): tener el celular con una aplicación de autenticación (Google Authenticator, Microsoft Authenticator, Aegis…).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b/>
          <w:bCs/>
        </w:rPr>
        <w:t xml:space="preserve">Plan B a mano:</w:t>
      </w:r>
      <w:r>
        <w:t xml:space="preserve"> ?mock del frontend (ver frontend/README.md) muestra todas las pantallas sin servidores, con datos de ejemplo; y las capturas de la sección «Si algo falla».</w:t>
      </w:r>
    </w:p>
    <w:p>
      <w:pPr>
        <w:pStyle w:val="Heading1"/>
        <w:keepNext/>
      </w:pPr>
      <w:r>
        <w:t xml:space="preserve">Las cuentas (una por 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|C|u|e|n|t|a|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|R|o|l|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|Q|u|é| |v|e|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||a|n|a|.|c|i|u|d|a|d|a|n|a||,| ||b|e|t|o|.|c|i|u|d|a|d|a|n|o||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|C|i|u|d|a|d|a|n|í|a|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|M|i|s| |t|r|á|m|i|t|e|s|,| |I|n|i|c|i|a|r| |u|n| |t|r|á|m|i|t|e|,| |M|i| |s|e|g|u|r|i|d|a|d|,| |S|e|g|u|n|d|o| |f|a|c|t|o|r|,| |R|o|l|e|s| |y| |p|e|r|m|i|s|o|s|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||f|a|b|i|o|.|m|o|p||,| ||f|l|o|r|.|m|o|p||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|F|u|n|c|i|o|n|a|r|i|o| |d|e|l| |M|O|P|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|L|o| |a|n|t|e|r|i|o|r| |+| |B|a|n|d|e|j|a| |d|e| |l|a| |i|n|s|t|i|t|u|c|i|ó|n|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||s|a|u|l|.|m|o|p||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|S|u|p|e|r|v|i|s|o|r| |d|e|l| |M|O|P|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|L|o| |a|n|t|e|r|i|o|r| |+| |S|u|p|e|r|v|i|s|i|ó|n| |(|r|e|a|s|i|g|n|a|r|)| |y| |E|q|u|i|p|o|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||c|a|r|l|a|.|m|o|p||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|C|o|o|r|d|i|n|a|d|o|r|a| |d|e|l| |M|O|P|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|E|q|u|i|p|o| |y| |r|o|l|e|s|;|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|n|o|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 |t|r|á|m|i|t|e|s|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||f|e|l|i|x|.|m|i|n|s|a||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|F|u|n|c|i|o|n|a|r|i|o| |d|e|l| |M|I|N|S|A|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|B|a|n|d|e|j|a| |d|e|l| |M|I|N|S|A| |(|n|o| |v|e| |l|a| |d|e|l| |M|O|P|)|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||i|n|e|s|.|i|n|f|r|a||,| ||i|v|a|n|.|i|d|e|n|t|i|d|a|d|e|s||,| ||c|a|t|a|.|c|a|t|a|l|o|g|o||,| ||s|e|r|g|i|o|.|s|e|g|u|r|i|d|a|d||,| ||s|i|l|v|i|a|.|s|e|c|r|e|t|o|s||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|L|o|s| |5| |r|o|l|e|s| |d|e| |p|l|a|t|a|f|o|r|m|a|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|S|u| |c|o|n|s|o|l|a| |(|y|a| |c|o|n|s|t|r|u|i|d|a|s|)| |y| |«|A|c|c|e|s|o| |a| |t|r|á|m|i|t|e|s|»|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||i|r|e|n|e|.|i|d|e|n|t|i|d|a|d|e|s||,| ||c|a|m|i|l|o|.|c|a|t|a|l|o|g|o||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|S|e|g|u|n|d|a|s| |p|e|r|s|o|n|a|s| |d|e| |i|d|e|n|t|i|d|a|d|e|s| |y| |d|e| |c|a|t|á|l|o|g|o|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|L|o| |m|i|s|m|o| |q|u|e| |s|u| |r|o|l|:| |h|a|c|e|n| |f|a|l|t|a| |d|o|s| |p|a|r|a| |d|e|m|o|s|t|r|a|r| |e|l|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|c|o|n|t|r|o|l| |d|u|a|l|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||a|l|d|o|.|a|u|d|i|t|o|r||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|A|u|d|i|t|o|r|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|A|u|d|i|t|o|r|í|a|:| |d|e|c|i|s|i|o|n|e|s| |d|e| |a|c|c|e|s|o|,| |e|v|e|n|t|o|s| |d|e| |s|e|g|u|r|i|d|a|d| |y| |a|c|t|u|a|c|i|o|n|e|s| |e|n| |t|r|á|m|i|t|e|s| |(|s|o|l|o| |l|e|c|t|u|r|a|)| |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Recorrido sugerido (≈20 minutos; los pasos marcados ★ son los imprescindibles)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Las tres puertas.</w:t>
      </w:r>
      <w:r>
        <w:t xml:space="preserve"> La pantalla de acceso pregunta «¿Cómo quieres ingresar?»: </w:t>
      </w:r>
      <w:r>
        <w:rPr>
          <w:b/>
          <w:bCs/>
        </w:rPr>
        <w:t xml:space="preserve">ciudadanía</w:t>
      </w:r>
      <w:r>
        <w:t xml:space="preserve"> (puerta pública, con «Crear una cuenta»), </w:t>
      </w:r>
      <w:r>
        <w:rPr>
          <w:b/>
          <w:bCs/>
        </w:rPr>
        <w:t xml:space="preserve">personal de una institución</w:t>
      </w:r>
      <w:r>
        <w:t xml:space="preserve"> (se elige la institución; no hay registro, el acceso lo da la coordinación) y </w:t>
      </w:r>
      <w:r>
        <w:rPr>
          <w:b/>
          <w:bCs/>
        </w:rPr>
        <w:t xml:space="preserve">plataforma y auditoría</w:t>
      </w:r>
      <w:r>
        <w:t xml:space="preserve">. Mostrar que fabio.mop por la puerta de ciudadanía o de otra institución recibe «tu cuenta no corresponde a este acceso» y no entra; solo entra por </w:t>
      </w:r>
      <w:r>
        <w:rPr>
          <w:b/>
          <w:bCs/>
        </w:rPr>
        <w:t xml:space="preserve">MOP</w:t>
      </w:r>
      <w:r>
        <w:t xml:space="preserve">. Cada institución tiene su enlace directo (…:8443/#/institucion/&lt;id&gt;).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Login en dos pasos y segundo factor.</w:t>
      </w:r>
      <w:r>
        <w:t xml:space="preserve"> Entrar como ana.ciudadana: primero solo usuario y contraseña; </w:t>
      </w:r>
      <w:r>
        <w:rPr>
          <w:b/>
          <w:bCs/>
        </w:rPr>
        <w:t xml:space="preserve">el campo del código aparece después</w:t>
      </w:r>
      <w:r>
        <w:t xml:space="preserve">, solo si la contraseña es correcta (así la pantalla no delata quién tiene segundo factor). Escribir el código y entrar. Mostrar «Mi seguridad»: la credencial, la ventana del segundo factor y lo que </w:t>
      </w:r>
      <w:r>
        <w:rPr>
          <w:i/>
          <w:iCs/>
        </w:rPr>
        <w:t xml:space="preserve">puede</w:t>
      </w:r>
      <w:r>
        <w:t xml:space="preserve"> y </w:t>
      </w:r>
      <w:r>
        <w:rPr>
          <w:i/>
          <w:iCs/>
        </w:rPr>
        <w:t xml:space="preserve">no puede</w:t>
      </w:r>
      <w:r>
        <w:t xml:space="preserve"> hacer.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b/>
          <w:bCs/>
        </w:rPr>
        <w:t xml:space="preserve">La ciudadana inicia un trámite</w:t>
      </w:r>
      <w:r>
        <w:t xml:space="preserve"> (Iniciar un trámite → MOP) y ve su estado e historial con las esclusas. No ve qué funcionario lo atiende.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fabio.mop (funcionario).</w:t>
      </w:r>
      <w:r>
        <w:t xml:space="preserve"> Cerrar sesión y entrar. Bandeja: solo trámites del MOP. Abrir el trámite nuevo y pasarlo a «En tramitación»; aparece en el historial </w:t>
      </w:r>
      <w:r>
        <w:rPr>
          <w:b/>
          <w:bCs/>
        </w:rPr>
        <w:t xml:space="preserve">con quién lo hizo</w:t>
      </w:r>
      <w:r>
        <w:t xml:space="preserve">. Probar el tablero. Aprobarlo (pide confirmación: es un estado final) y mostrar el sello.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b/>
          <w:bCs/>
        </w:rPr>
        <w:t xml:space="preserve">Ojo con la reautenticación escalonada:</w:t>
      </w:r>
      <w:r>
        <w:t xml:space="preserve"> el código con el que se inicia sesión ya cuenta como segundo factor reciente (dura 15 minutos), así que </w:t>
      </w:r>
      <w:r>
        <w:rPr>
          <w:b/>
          <w:bCs/>
        </w:rPr>
        <w:t xml:space="preserve">el cuadro «Confirma que eres tú» NO aparece al cambiar el estado justo después de entrar</w:t>
      </w:r>
      <w:r>
        <w:t xml:space="preserve">. Para mostrarlo en vivo, ver «Cómo mostrar la reautenticación escalonada» abajo.</w:t>
      </w:r>
    </w:p>
    <w:p>
      <w:pPr>
        <w:pStyle w:val="ListParagraph"/>
        <w:numPr>
          <w:ilvl w:val="0"/>
          <w:numId w:val="8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Conflicto de interés.</w:t>
      </w:r>
      <w:r>
        <w:t xml:space="preserve"> Con fabio.mop, iniciar un trámite propio y abrirlo: no puede gestionarlo.</w:t>
      </w:r>
    </w:p>
    <w:p>
      <w:pPr>
        <w:pStyle w:val="ListParagraph"/>
        <w:numPr>
          <w:ilvl w:val="0"/>
          <w:numId w:val="8"/>
        </w:numPr>
        <w:spacing w:after="80" w:line="276"/>
        <w:jc w:val="both"/>
      </w:pPr>
      <w:r>
        <w:rPr>
          <w:b/>
          <w:bCs/>
        </w:rPr>
        <w:t xml:space="preserve">saul.mop (supervisor).</w:t>
      </w:r>
      <w:r>
        <w:t xml:space="preserve"> Supervisión → reasignar un trámite a flor.mop. Mostrar «Equipo».</w:t>
      </w:r>
    </w:p>
    <w:p>
      <w:pPr>
        <w:pStyle w:val="ListParagraph"/>
        <w:numPr>
          <w:ilvl w:val="0"/>
          <w:numId w:val="8"/>
        </w:numPr>
        <w:spacing w:after="80" w:line="276"/>
        <w:jc w:val="both"/>
      </w:pPr>
      <w:r>
        <w:rPr>
          <w:b/>
          <w:bCs/>
        </w:rPr>
        <w:t xml:space="preserve">felix.minsa.</w:t>
      </w:r>
      <w:r>
        <w:t xml:space="preserve"> Su bandeja solo tiene trámites del MINSA: lo del MOP </w:t>
      </w:r>
      <w:r>
        <w:rPr>
          <w:b/>
          <w:bCs/>
        </w:rPr>
        <w:t xml:space="preserve">no existe</w:t>
      </w:r>
      <w:r>
        <w:t xml:space="preserve"> para él (404, no «prohibido»).</w:t>
      </w:r>
    </w:p>
    <w:p>
      <w:pPr>
        <w:pStyle w:val="ListParagraph"/>
        <w:numPr>
          <w:ilvl w:val="0"/>
          <w:numId w:val="8"/>
        </w:numPr>
        <w:spacing w:after="80" w:line="276"/>
        <w:jc w:val="both"/>
      </w:pPr>
      <w:r>
        <w:rPr>
          <w:b/>
          <w:bCs/>
        </w:rPr>
        <w:t xml:space="preserve">carla.mop (coordinadora).</w:t>
      </w:r>
      <w:r>
        <w:t xml:space="preserve"> Ve el equipo y los roles de su institución, pero la lista de trámites está vacía: gestionar personas no da acceso a los datos de la ciudadanía.</w:t>
      </w:r>
    </w:p>
    <w:p>
      <w:pPr>
        <w:pStyle w:val="ListParagraph"/>
        <w:numPr>
          <w:ilvl w:val="0"/>
          <w:numId w:val="8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Un rol de plataforma</w:t>
      </w:r>
      <w:r>
        <w:t xml:space="preserve"> (por ejemplo ines.infra). Menú distinto: solo su consola. En «Acceso a trámites», pulsar el botón: el servidor responde 403 y la decisión queda registrada. </w:t>
      </w:r>
      <w:r>
        <w:rPr>
          <w:i/>
          <w:iCs/>
        </w:rPr>
        <w:t xml:space="preserve">Ningún operador, ni el de infraestructura, ve trámites; y no existe un superusuario.</w:t>
      </w:r>
    </w:p>
    <w:p>
      <w:pPr>
        <w:pStyle w:val="ListParagraph"/>
        <w:numPr>
          <w:ilvl w:val="0"/>
          <w:numId w:val="8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aldo.auditor.</w:t>
      </w:r>
      <w:r>
        <w:t xml:space="preserve"> Auditoría: el resumen muestra cuántas decisiones permitió y negó el sistema y qué políticas las motivaron; en «Decisiones de acceso» se filtra por «Solo negadas» y se ve quién intentó qué (por ejemplo, Ines pidiendo trámites). Remarcar: </w:t>
      </w:r>
      <w:r>
        <w:rPr>
          <w:b/>
          <w:bCs/>
        </w:rPr>
        <w:t xml:space="preserve">la consola lee con un rol de base de datos de solo lectura</w:t>
      </w:r>
      <w:r>
        <w:t xml:space="preserve"> y </w:t>
      </w:r>
      <w:r>
        <w:rPr>
          <w:b/>
          <w:bCs/>
        </w:rPr>
        <w:t xml:space="preserve">la propia consulta del auditor queda registrada</w:t>
      </w:r>
      <w:r>
        <w:t xml:space="preserve"> (quién audita al auditor).</w:t>
      </w:r>
    </w:p>
    <w:p>
      <w:pPr>
        <w:pStyle w:val="ListParagraph"/>
        <w:numPr>
          <w:ilvl w:val="0"/>
          <w:numId w:val="8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Roles y permisos</w:t>
      </w:r>
      <w:r>
        <w:t xml:space="preserve"> (cualquier cuenta, mejor saul.mop). Menú «Seguridad y permisos» → «Roles y permisos»: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i/>
          <w:iCs/>
        </w:rPr>
        <w:t xml:space="preserve">Roles y módulos</w:t>
      </w:r>
      <w:r>
        <w:t xml:space="preserve"> y </w:t>
      </w:r>
      <w:r>
        <w:rPr>
          <w:b/>
          <w:bCs/>
        </w:rPr>
        <w:t xml:space="preserve">Módulos por rol:</w:t>
      </w:r>
      <w:r>
        <w:t xml:space="preserve"> los 10 roles, cuántas acciones puede cada uno y sus módulos; la tabla </w:t>
      </w:r>
      <w:r>
        <w:rPr>
          <w:b/>
          <w:bCs/>
        </w:rPr>
        <w:t xml:space="preserve">Módulos por rol</w:t>
      </w:r>
      <w:r>
        <w:t xml:space="preserve"> cruza los 15 módulos con los 10 roles (un rol llega a varios módulos y un módulo lo comparten varios roles); el aviso verde </w:t>
      </w:r>
      <w:r>
        <w:rPr>
          <w:b/>
          <w:bCs/>
        </w:rPr>
        <w:t xml:space="preserve">«No existe un superusuario»</w:t>
      </w:r>
      <w:r>
        <w:t xml:space="preserve"> (el que más puede hace 6 de 18).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i/>
          <w:iCs/>
        </w:rPr>
        <w:t xml:space="preserve">Matriz de permisos:</w:t>
      </w:r>
      <w:r>
        <w:t xml:space="preserve"> cada ✔/✖ sale de evaluar el motor de decisiones real. Pulsar una celda explica </w:t>
      </w:r>
      <w:r>
        <w:rPr>
          <w:b/>
          <w:bCs/>
        </w:rPr>
        <w:t xml:space="preserve">la política que decidió</w:t>
      </w:r>
      <w:r>
        <w:t xml:space="preserve">. Alternar «Fuera de su ámbito». La llave marca lo que </w:t>
      </w:r>
      <w:r>
        <w:rPr>
          <w:b/>
          <w:bCs/>
        </w:rPr>
        <w:t xml:space="preserve">exige segundo factor reciente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i/>
          <w:iCs/>
        </w:rPr>
        <w:t xml:space="preserve">¿Qué pasaría si…?:</w:t>
      </w:r>
      <w:r>
        <w:t xml:space="preserve"> </w:t>
      </w:r>
      <w:r>
        <w:rPr>
          <w:b/>
          <w:bCs/>
        </w:rPr>
        <w:t xml:space="preserve">la pieza más vistosa.</w:t>
      </w:r>
      <w:r>
        <w:t xml:space="preserve"> Elegir un escenario («El segundo factor venció», «…y el trámite lo pidió él mismo», «El operador de infraestructura quiere ver un trámite») y mostrar el veredicto, </w:t>
      </w:r>
      <w:r>
        <w:rPr>
          <w:b/>
          <w:bCs/>
        </w:rPr>
        <w:t xml:space="preserve">la traza regla por regla</w:t>
      </w:r>
      <w:r>
        <w:t xml:space="preserve"> y «qué lo cambiaría» (con «Probarlo»). Armar uno propio cambiando el rol y las circunstancias. Remarcar: </w:t>
      </w:r>
      <w:r>
        <w:rPr>
          <w:i/>
          <w:iCs/>
        </w:rPr>
        <w:t xml:space="preserve">lo responde el motor de decisiones real y no deja rastro en la auditoría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i/>
          <w:iCs/>
        </w:rPr>
        <w:t xml:space="preserve">Base de datos:</w:t>
      </w:r>
      <w:r>
        <w:t xml:space="preserve"> elegir auditor_role (solo lee) y app_role (inserta decisiones pero no las altera ni borra); ningún rol es superusuario; RLS y disparadores por tabla.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i/>
          <w:iCs/>
        </w:rPr>
        <w:t xml:space="preserve">Cómo se decide:</w:t>
      </w:r>
      <w:r>
        <w:t xml:space="preserve"> las cinco capas y «si esta capa fallara…».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Segundo factor (MFA)</w:t>
      </w:r>
      <w:r>
        <w:t xml:space="preserve"> (fabio.mop). Menú «Segundo factor (MFA)»: explicar los 6 pasos; escribir el código actual en «Pruébalo ahora» → la ventana se renueva; luego </w:t>
      </w:r>
      <w:r>
        <w:rPr>
          <w:b/>
          <w:bCs/>
        </w:rPr>
        <w:t xml:space="preserve">«Enviar el mismo código de nuevo»</w:t>
      </w:r>
      <w:r>
        <w:t xml:space="preserve"> → el servidor lo rechaza (anti-repetición). Mostrar la actividad de seguridad propia. </w:t>
      </w:r>
      <w:r>
        <w:rPr>
          <w:i/>
          <w:iCs/>
        </w:rPr>
        <w:t xml:space="preserve">No introducir códigos incorrectos a propósito: tres bloquean la cuenta, y el bloqueo es progresivo (5 minutos, luego 15 y luego 60). Si se quiere mostrar, hacerlo con una cuenta que no se vaya a usar después.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Crear una cuenta y alta del segundo factor en vivo:</w:t>
      </w:r>
      <w:r>
        <w:t xml:space="preserve"> «Crear una cuenta» pide nombre, apellidos, cédula (formato panameño, p. ej. 8-123-456), fecha de nacimiento (mayor de 18), provincia, ciudad y correo, más usuario y contraseña de 12 caracteres o más. Al enviar, entra directo al código QR para escanear con el celular → confirmar con el código. Remarcar: </w:t>
      </w:r>
      <w:r>
        <w:rPr>
          <w:i/>
          <w:iCs/>
        </w:rPr>
        <w:t xml:space="preserve">la cédula se guarda cifrada y ni el auditor ni ningún otro rol puede leer los datos personales; el correo aún no se verifica (no hay servidor de correo). Deja una cuenta nueva en la base: el registro es inalterable y la cuenta se puede suspender, no borrar.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Cierre por inactividad y recarga.</w:t>
      </w:r>
      <w:r>
        <w:t xml:space="preserve"> Con una sesión abierta y un trámite a la vista: </w:t>
      </w:r>
      <w:r>
        <w:rPr>
          <w:b/>
          <w:bCs/>
        </w:rPr>
        <w:t xml:space="preserve">recargar la página (F5)</w:t>
      </w:r>
      <w:r>
        <w:t xml:space="preserve"> → vuelve al Inicio (la vista no se recuerda). Dejar la sesión sin tocar: a los 9 minutos sale el aviso «¿Sigues ahí?» con cuenta regresiva y a los 10 se cierra la sesión (se revoca en el servidor) y el acceso explica el motivo. Para no esperar 10 minutos, ver «Cómo mostrar el cierre por inactividad».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Gestión del equipo.</w:t>
      </w:r>
      <w:r>
        <w:t xml:space="preserve"> Con carla.mop (coordinadora del MOP): «Equipo de la institución» → agregar a una persona como funcionario (por ejemplo una cuenta de ciudadanía creada para la demo), cambiarla a supervisor y quitarla. Mostrar que </w:t>
      </w:r>
      <w:r>
        <w:rPr>
          <w:b/>
          <w:bCs/>
        </w:rPr>
        <w:t xml:space="preserve">no deja quitar a quien tiene trámites abiertos asignados</w:t>
      </w:r>
      <w:r>
        <w:t xml:space="preserve"> (la coordinación no ve trámites: solo recibe cuántos), y que saul.mop (supervisor) ve el equipo pero no tiene botones. Quitar </w:t>
      </w:r>
      <w:r>
        <w:rPr>
          <w:b/>
          <w:bCs/>
        </w:rPr>
        <w:t xml:space="preserve">revoca</w:t>
      </w:r>
      <w:r>
        <w:t xml:space="preserve">, no borra: queda quién dio el acceso y quién lo quitó.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Consolas de plataforma y control dual.</w:t>
      </w:r>
      <w:r>
        <w:t xml:space="preserve"> Entrar como ivan.identidades: la consola lista a las personas </w:t>
      </w:r>
      <w:r>
        <w:rPr>
          <w:b/>
          <w:bCs/>
        </w:rPr>
        <w:t xml:space="preserve">sin datos personales</w:t>
      </w:r>
      <w:r>
        <w:t xml:space="preserve">; proponer el alta de una coordinadora y mostrar que </w:t>
      </w:r>
      <w:r>
        <w:rPr>
          <w:b/>
          <w:bCs/>
        </w:rPr>
        <w:t xml:space="preserve">no puede aprobar su propia propuesta</w:t>
      </w:r>
      <w:r>
        <w:t xml:space="preserve"> (el botón no existe y, aunque se forzara, el servidor responde 403 y la base también lo rechaza). Cerrar sesión, entrar como irene.identidades y aprobarla. Con cata.catalogo y camilo.catalogo es igual para las instituciones. Con sergio.seguridad: bloquear una cuenta (pide motivo) y cerrar sesiones. Con silvia.secretos: el estado de los 8 secretos y el registro de una rotación (nunca valores). Con ines.infra: la base responde, la conexión va cifrada con TLS 1.3 y el certificado vence en 2027. </w:t>
      </w:r>
      <w:r>
        <w:rPr>
          <w:i/>
          <w:iCs/>
        </w:rPr>
        <w:t xml:space="preserve">Ninguna consola muestra trámites.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t xml:space="preserve">★ </w:t>
      </w:r>
      <w:r>
        <w:rPr>
          <w:b/>
          <w:bCs/>
        </w:rPr>
        <w:t xml:space="preserve">Recuperar una contraseña.</w:t>
      </w:r>
      <w:r>
        <w:t xml:space="preserve"> Con ivan.identidades: «Código de contraseña» sobre una cuenta de prueba → aparece un código XXXX-XXXX-XXXX </w:t>
      </w:r>
      <w:r>
        <w:rPr>
          <w:b/>
          <w:bCs/>
        </w:rPr>
        <w:t xml:space="preserve">una sola vez</w:t>
      </w:r>
      <w:r>
        <w:t xml:space="preserve">. En el acceso, «¿Olvidaste tu contraseña?», usuario + código + contraseña nueva. Remarcar: vale 15 minutos y una vez; en la base solo está su hash; un código incorrecto y un usuario inexistente responden igual; las sesiones se cierran y </w:t>
      </w:r>
      <w:r>
        <w:rPr>
          <w:b/>
          <w:bCs/>
        </w:rPr>
        <w:t xml:space="preserve">el segundo factor sigue siendo obligatorio</w:t>
      </w:r>
      <w:r>
        <w:t xml:space="preserve">; quien emite el código no puede además restablecer el segundo factor de esa cuenta. </w:t>
      </w:r>
      <w:r>
        <w:rPr>
          <w:i/>
          <w:iCs/>
        </w:rPr>
        <w:t xml:space="preserve">No lo hagas con las cuentas de la demo: dejarías al equipo sin su contraseña.</w:t>
      </w:r>
    </w:p>
    <w:p>
      <w:pPr>
        <w:pStyle w:val="ListParagraph"/>
        <w:numPr>
          <w:ilvl w:val="0"/>
          <w:numId w:val="9"/>
        </w:numPr>
        <w:spacing w:after="80" w:line="276"/>
        <w:jc w:val="both"/>
      </w:pPr>
      <w:r>
        <w:rPr>
          <w:b/>
          <w:bCs/>
        </w:rPr>
        <w:t xml:space="preserve">Bloqueo progresivo</w:t>
      </w:r>
      <w:r>
        <w:t xml:space="preserve"> (opcional, con una cuenta de prueba): tres intentos fallidos bloquean 5 minutos; si se repite, 15; luego 60. Un inicio de sesión correcto reinicia la escalera. La respuesta es idéntica a una contraseña mala: no revela que la cuenta está bloqueada.</w:t>
      </w:r>
    </w:p>
    <w:p>
      <w:pPr>
        <w:pStyle w:val="Heading1"/>
        <w:keepNext/>
      </w:pPr>
      <w:r>
        <w:t xml:space="preserve">Cómo mostrar la reautenticación escalonada</w:t>
      </w:r>
    </w:p>
    <w:p>
      <w:pPr>
        <w:spacing w:after="140" w:line="288"/>
        <w:jc w:val="both"/>
      </w:pPr>
      <w:r>
        <w:t xml:space="preserve">Es la pieza del segundo factor que más impresiona y la que no aparece sola, porque el inicio de sesión ya verifica el factor. Tres formas, de la más segura a la más vistosa: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b/>
          <w:bCs/>
        </w:rPr>
        <w:t xml:space="preserve">A. Con el simulador (sin riesgo):</w:t>
      </w:r>
      <w:r>
        <w:t xml:space="preserve"> escenario «El segundo factor venció» → se niega y «qué lo cambiaría» dice que con un segundo factor reciente se permitiría. Es el mismo motor que decide de verdad.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b/>
          <w:bCs/>
        </w:rPr>
        <w:t xml:space="preserve">B. Esperar:</w:t>
      </w:r>
      <w:r>
        <w:t xml:space="preserve"> iniciar sesión como fabio.mop, mostrar otras pantallas y volver a cambiar un estado pasados 15 minutos (útil si la presentación es larga).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b/>
          <w:bCs/>
        </w:rPr>
        <w:t xml:space="preserve">C. Acortar la ventana para la demostración (decisión de Jeison):</w:t>
      </w:r>
      <w:r>
        <w:t xml:space="preserve"> en VM1, agregar Environment=SIGET_MFA_RECIENTE_MINUTOS=2 a /home/siget/.config/containers/systemd/siget-backend.container, y reiniciar:</w:t>
      </w:r>
    </w:p>
    <w:p>
      <w:pPr>
        <w:spacing w:after="140" w:line="288"/>
        <w:jc w:val="both"/>
      </w:pPr>
      <w:r>
        <w:t xml:space="preserve">  ```bash</w:t>
      </w:r>
    </w:p>
    <w:p>
      <w:pPr>
        <w:spacing w:after="140" w:line="288"/>
        <w:jc w:val="both"/>
      </w:pPr>
      <w:r>
        <w:t xml:space="preserve">  sudo -H -u siget bash -lc 'export XDG_RUNTIME_DIR=/run/user/1009; systemctl --user daemon-reload; systemctl --user stop siget-nginx.service siget-backend.service siget-pod.service; systemctl --user start siget-pod.service; sleep 3; systemctl --user start siget-backend.service siget-nginx.service'</w:t>
      </w:r>
    </w:p>
    <w:p>
      <w:pPr>
        <w:spacing w:after="140" w:line="288"/>
        <w:jc w:val="both"/>
      </w:pPr>
      <w:r>
        <w:t xml:space="preserve">  ```</w:t>
      </w:r>
    </w:p>
    <w:p>
      <w:pPr>
        <w:spacing w:after="140" w:line="288"/>
        <w:jc w:val="both"/>
      </w:pPr>
      <w:r>
        <w:t xml:space="preserve">  Toda la interfaz (anillo, textos, matriz y simulador) toma la ventana del servidor. Al terminar, quitar la línea y repetir el reinicio para volver a 15 minutos. Es una ventana </w:t>
      </w:r>
      <w:r>
        <w:rPr>
          <w:b/>
          <w:bCs/>
        </w:rPr>
        <w:t xml:space="preserve">más estricta</w:t>
      </w:r>
      <w:r>
        <w:t xml:space="preserve">, no más débil.</w:t>
      </w:r>
    </w:p>
    <w:p>
      <w:pPr>
        <w:pStyle w:val="Heading1"/>
        <w:keepNext/>
      </w:pPr>
      <w:r>
        <w:t xml:space="preserve">Cómo mostrar el cierre por inactividad</w:t>
      </w:r>
    </w:p>
    <w:p>
      <w:pPr>
        <w:pBdr>
          <w:left w:val="single" w:color="2E75B6" w:sz="18" w:space="6"/>
        </w:pBdr>
        <w:shd w:fill="EEF4FA" w:val="clear"/>
        <w:spacing w:after="160" w:before="80" w:line="270"/>
        <w:ind w:left="160" w:right="80"/>
      </w:pPr>
      <w:r>
        <w:rPr>
          <w:b/>
          <w:bCs/>
          <w:color w:val="404040"/>
          <w:sz w:val="20"/>
          <w:szCs w:val="20"/>
        </w:rPr>
        <w:t xml:space="preserve">Estado actual en VM1 (22-oct, por decisión de Jeison): la inactividad está en 2 minutos</w:t>
      </w:r>
      <w:r>
        <w:rPr>
          <w:color w:val="404040"/>
          <w:sz w:val="20"/>
          <w:szCs w:val="20"/>
        </w:rPr>
        <w:t xml:space="preserve"> (aviso al minuto, cierre a los 2) para la demostración. </w:t>
      </w:r>
      <w:r>
        <w:rPr>
          <w:b/>
          <w:bCs/>
          <w:color w:val="404040"/>
          <w:sz w:val="20"/>
          <w:szCs w:val="20"/>
        </w:rPr>
        <w:t xml:space="preserve">Después hay que volver a 10:</w:t>
      </w:r>
      <w:r>
        <w:rPr>
          <w:color w:val="404040"/>
          <w:sz w:val="20"/>
          <w:szCs w:val="20"/>
        </w:rPr>
        <w:t xml:space="preserve"> quitar la línea Environment=SIGET_INACTIVIDAD_MINUTOS=2 de la unidad instalada y reiniciar el pod. Ojo: desplegar.sh copia la unidad del repositorio y también la devuelve a 10.</w:t>
      </w:r>
    </w:p>
    <w:p>
      <w:pPr>
        <w:spacing w:after="140" w:line="288"/>
        <w:jc w:val="both"/>
      </w:pPr>
      <w:r>
        <w:t xml:space="preserve">La sesión se cierra a los </w:t>
      </w:r>
      <w:r>
        <w:rPr>
          <w:b/>
          <w:bCs/>
        </w:rPr>
        <w:t xml:space="preserve">10 minutos</w:t>
      </w:r>
      <w:r>
        <w:t xml:space="preserve"> sin actividad, con aviso un minuto antes; el servidor además rechaza renovar un acceso que nadie usó durante 15 minutos y ninguna sesión pasa de 8 horas. Para no esperar 10 minutos (decisión de Jeison): en VM1, agregar Environment=SIGET_INACTIVIDAD_MINUTOS=2 a /home/siget/.config/containers/systemd/siget-backend.container y reiniciar el pod con el mismo comando de la opción C de arriba. Con 2 minutos, el aviso sale al minuto y el cierre a los 2. Al terminar, quitar la línea y reiniciar. Es una ventana </w:t>
      </w:r>
      <w:r>
        <w:rPr>
          <w:b/>
          <w:bCs/>
        </w:rPr>
        <w:t xml:space="preserve">más estricta</w:t>
      </w:r>
      <w:r>
        <w:t xml:space="preserve">, no más débil.</w:t>
      </w:r>
    </w:p>
    <w:p>
      <w:pPr>
        <w:pStyle w:val="Heading1"/>
        <w:keepNext/>
      </w:pPr>
      <w:r>
        <w:t xml:space="preserve">Qué decir (hilo conductor: Zero Trust)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b/>
          <w:bCs/>
        </w:rPr>
        <w:t xml:space="preserve">Nunca confiar, siempre verificar:</w:t>
      </w:r>
      <w:r>
        <w:t xml:space="preserve"> cada petición revalida token, sesión, cuenta y política; la interfaz solo </w:t>
      </w:r>
      <w:r>
        <w:rPr>
          <w:i/>
          <w:iCs/>
        </w:rPr>
        <w:t xml:space="preserve">muestra</w:t>
      </w:r>
      <w:r>
        <w:t xml:space="preserve"> el menú, quien decide es el servidor (PDP/ABAC) y, otra vez, la base de datos (RLS).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b/>
          <w:bCs/>
        </w:rPr>
        <w:t xml:space="preserve">Mínimo privilegio y separación de poderes:</w:t>
      </w:r>
      <w:r>
        <w:t xml:space="preserve"> 5 roles de plataforma + auditor, sin superusuario; el control dual para altas sensibles; nadie se asigna un rol a sí mismo (lo impone la base).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b/>
          <w:bCs/>
        </w:rPr>
        <w:t xml:space="preserve">Trazabilidad:</w:t>
      </w:r>
      <w:r>
        <w:t xml:space="preserve"> cada cambio de estado queda en el historial inalterable, escrito por la propia base en la misma transacción.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b/>
          <w:bCs/>
        </w:rPr>
        <w:t xml:space="preserve">Defensa en capas:</w:t>
      </w:r>
      <w:r>
        <w:t xml:space="preserve"> TLS 1.3 → nginx → Django/DRF → PDP → RLS en PostgreSQL → contenedores rootless sin privilegios.</w:t>
      </w:r>
    </w:p>
    <w:p>
      <w:pPr>
        <w:pStyle w:val="ListParagraph"/>
        <w:numPr>
          <w:ilvl w:val="0"/>
          <w:numId w:val="7"/>
        </w:numPr>
        <w:spacing w:after="80" w:line="276"/>
        <w:jc w:val="both"/>
      </w:pPr>
      <w:r>
        <w:rPr>
          <w:b/>
          <w:bCs/>
        </w:rPr>
        <w:t xml:space="preserve">Verificable:</w:t>
      </w:r>
      <w:r>
        <w:t xml:space="preserve"> la matriz y el simulador salen del motor real; hay 415 pruebas del backend, 141 del frontend (con accesibilidad y seguridad del código) y pruebas contra la base real.</w:t>
      </w:r>
    </w:p>
    <w:p>
      <w:pPr>
        <w:pStyle w:val="Heading1"/>
        <w:keepNext/>
      </w:pPr>
      <w:r>
        <w:t xml:space="preserve">Preguntas que puede hacer el profesor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|P|r|e|g|u|n|t|a|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|R|e|s|p|u|e|s|t|a| |c|o|r|t|a|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|¿|Q|u|i|é|n| |e|s| |e|l| |a|d|m|i|n|i|s|t|r|a|d|o|r|?|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|N|o| |e|x|i|s|t|e|:| |5| |r|o|l|e|s| |d|e| |p|l|a|t|a|f|o|r|m|a|,| |c|a|d|a| |u|n|o| |c|o|n| |s|u| |á|r|e|a| |y| |c|o|n|t|r|o|l| |d|u|a|l| |e|n| |l|a|s| |a|l|t|a|s|;| |e|l| |a|u|d|i|t|o|r| |s|o|l|o| |l|e|e|.| |E|l| |s|u|p|e|r|u|s|u|a|r|i|o| |d|e| |P|o|s|t|g|r|e|S|Q|L| |e|x|i|s|t|e| |p|e|r|o| |n|o| |t|i|e|n|e| |c|o|n|t|r|a|s|e|ñ|a| |y| |s|e| |r|e|c|h|a|z|a| |p|o|r| |r|e|d|.|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|¿|Q|u|é| |p|a|s|a| |s|i| |e|l| |b|a|c|k|e|n|d| |t|i|e|n|e| |u|n| |e|r|r|o|r|?|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|L|a| |b|a|s|e| |s|i|g|u|e| |p|r|o|t|e|g|i|e|n|d|o|:| |R|L|S| |f|i|l|t|r|a| |f|i|l|a|s|,| |l|o|s| |d|i|s|p|a|r|a|d|o|r|e|s| |v|a|l|i|d|a|n| |t|r|a|n|s|i|c|i|o|n|e|s| |y| |e|l| |r|e|g|i|s|t|r|o| |e|s| |d|e| |s|o|l|o| |i|n|s|e|r|c|i|ó|n|.|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|¿|D|ó|n|d|e| |s|e| |g|u|a|r|d|a| |e|l| |s|e|c|r|e|t|o| |d|e|l| |s|e|g|u|n|d|o| |f|a|c|t|o|r|?|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|C|i|f|r|a|d|o| |(|F|e|r|n|e|t|)| |e|n| |l|a| |b|a|s|e|;| |s|o|l|o| |s|e| |m|u|e|s|t|r|a| |u|n|a| |v|e|z|,| |a|l| |a|c|t|i|v|a|r|l|o|.|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|¿|Y| |s|i| |m|e| |r|o|b|a|n| |e|l| |t|o|k|e|n|?|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|D|u|r|a| |1|0| |m|i|n|u|t|o|s|;| |e|l| |d|e| |r|e|n|o|v|a|c|i|ó|n| |e|s| |d|e| |u|n| |s|o|l|o| |u|s|o| |y| |s|u| |r|e|u|s|o| |r|e|v|o|c|a| |l|a| |s|e|s|i|ó|n|.|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|¿|S|e| |p|u|e|d|e| |b|o|r|r|a|r| |o| |a|l|t|e|r|a|r| |l|a| |a|u|d|i|t|o|r|í|a|?|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|N|o|:| |s|i|n| |p|e|r|m|i|s|o|s| |p|a|r|a| |n|i|n|g|ú|n| |r|o|l| |q|u|e| |s|e| |c|o|n|e|c|t|a|,| |y| |d|i|s|p|a|r|a|d|o|r|e|s| |q|u|e| |l|o| |r|e|c|h|a|z|a|n| |i|n|c|l|u|s|o| |p|a|r|a| |e|l| |d|u|e|ñ|o| |d|e| |l|a| |t|a|b|l|a|.|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|¿|P|o|r| |q|u|é| |h|a|y| |u|n| |c|h|e|c|k|p|o|i|n|t| |e|n| |P|H|P|?|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|E|s| |e|l| |e|n|t|r|e|g|a|b|l|e| |i|n|t|e|r|m|e|d|i|o|;| |s|e| |r|e|t|i|r|a| |e|n| |l|a| |s|e|m|a|n|a| |6| |c|u|a|n|d|o| |e|l| |f|r|o|n|t|e|n|d| |e|n| |R|e|a|c|t| |l|o| |r|e|e|m|p|l|a|z|a|.| |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Si algo falla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|S|í|n|t|o|m|a|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|C|a|u|s|a| |p|r|o|b|a|b|l|e|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|S|o|l|u|c|i|ó|n|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|L|a| |p|á|g|i|n|a| |n|o| |a|b|r|e|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|V|M|1| |a|p|a|g|a|d|a| |o| |p|o|d| |c|a|í|d|o|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 |V|M|1|:| ||s|u|d|o| |-|H| |-|u| |s|i|g|e|t| |b|a|s|h| |-|l|c| |"|e|x|p|o|r|t| |X|D|G|_|R|U|N|T|I|M|E|_|D|I|R|=|/|r|u|n|/|u|s|e|r|/|1|0|0|9|;| |s|y|s|t|e|m|c|t|l| |-|-|u|s|e|r| |s|t|a|r|t| |s|i|g|e|t|-|p|o|d|.|s|e|r|v|i|c|e| |s|i|g|e|t|-|b|a|c|k|e|n|d|.|s|e|r|v|i|c|e| |s|i|g|e|t|-|n|g|i|n|x|.|s|e|r|v|i|c|e|"||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|«|U|s|u|a|r|i|o|,| |c|o|n|t|r|a|s|e|ñ|a| |o| |c|ó|d|i|g|o| |i|n|c|o|r|r|e|c|t|o|s|»| |c|o|n| |t|o|d|o| |c|o|r|r|e|c|t|o|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|C|ó|d|i|g|o| |y|a| |u|s|a|d|o| |o| |r|e|l|o|j| |d|e|s|f|a|s|a|d|o|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|E|s|p|e|r|a|r| |a|l| |s|i|g|u|i|e|n|t|e| |c|ó|d|i|g|o| |(|3|0| |s|)|;| |r|e|v|i|s|a|r| ||d|a|t|e|| |e|n| |l|a|s| |V|M|s|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|C|u|e|n|t|a| |b|l|o|q|u|e|a|d|a|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|3| |i|n|t|e|n|t|o|s| |f|a|l|l|i|d|o|s|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 |d|e|s|b|l|o|q|u|e|a| |s|o|l|a| |(|5| |m|i|n|u|t|o|s|;| |1|5| |o| |6|0| |s|i| |s|e| |r|e|p|i|t|i|ó|)|;| |u|s|a|r| |o|t|r|a| |c|u|e|n|t|a| |d|e|l| |m|i|s|m|o| |r|o|l| |m|i|e|n|t|r|a|s| |t|a|n|t|o|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|A|p|a|r|e|c|e| |«|C|o|n|f|i|r|m|a| |q|u|e| |e|r|e|s| |t|ú|»|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|S|e|g|u|n|d|o| |f|a|c|t|o|r| |c|o|n| |m|á|s| |d|e| |1|5| |m|i|n|u|t|o|s|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|E|s| |l|o| |e|s|p|e|r|a|d|o|:| |i|n|g|r|e|s|a|r| |u|n| |c|ó|d|i|g|o| |n|u|e|v|o|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|5|0|0| |o| |«|N|o| |s|e| |p|u|d|o| |c|o|n|e|c|t|a|r|»| |a|l| |l|i|s|t|a|r|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|C|o|n|t|e|n|e|d|o|r| |d|e| |l|a| |b|a|s|e| |c|a|í|d|o| |e|n| |V|M|2|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||s|u|d|o| |-|H| |-|u| |s|i|g|e|t| |b|a|s|h| |-|l|c| |"|e|x|p|o|r|t| |X|D|G|_|R|U|N|T|I|M|E|_|D|I|R|=|/|r|u|n|/|u|s|e|r|/|1|0|0|9|;| |s|y|s|t|e|m|c|t|l| |-|-|u|s|e|r| |s|t|a|r|t| |s|i|g|e|t|-|p|o|s|t|g|r|e|s|.|s|e|r|v|i|c|e|"||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|E|l| |n|a|v|e|g|a|d|o|r| |a|v|i|s|a| |«|c|o|n|e|x|i|ó|n| |n|o| |p|r|i|v|a|d|a|»|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 |i|n|t|e|r|n|a| |s|i|n| |i|n|s|t|a|l|a|r|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|I|n|s|t|a|l|a|r|l|a| |(|l|i|s|t|a|,| |p|u|n|t|o| |3|)| |o| |c|o|n|t|i|n|u|a|r| |d|e| |t|o|d|o|s| |m|o|d|o|s|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|T|o|d|o| |c|a|e| |a| |l|a| |v|e|z|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|V|M|s| |a|p|a|g|a|d|a|s| |o| |s|i|n| |r|e|d|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|P|l|a|n| |B|:| ||?|m|o|c|k|| |d|e|l| |f|r|o|n|t|e|n|d| |c|o|n| |d|a|t|o|s| |d|e| |e|j|e|m|p|l|o| |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Limpieza posterior</w:t>
      </w:r>
    </w:p>
    <w:p>
      <w:pPr>
        <w:spacing w:after="140" w:line="288"/>
        <w:jc w:val="both"/>
      </w:pPr>
      <w:r>
        <w:t xml:space="preserve">Las cuentas de demostración son solo del laboratorio: antes de cualquier uso real hay que suspenderlas (el operador de seguridad dispone de esa acción) y rotar los secretos. El registro de auditoría es inalterable y conserva todo lo hecho durante la demostración. Después de la presentación: aplicar las actualizaciones pendientes y reiniciar ambas VMs para comprobar que todo arranca solo.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Ciberseguridad 5 — UTP · Grupo Ciber5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SIGET · Guion de la demostración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SIGET — Guion de la demostración</dc:title>
  <dc:subject>Ciberseguridad 5 - UTP</dc:subject>
  <dc:creator>Jeison Vásquez</dc:creator>
  <dc:description>Grupo Ciber5</dc:description>
  <cp:lastModifiedBy>Jeison Vásquez</cp:lastModifiedBy>
  <cp:revision>1</cp:revision>
  <dcterms:created xsi:type="dcterms:W3CDTF">2026-10-22T18:32:25.534Z</dcterms:created>
  <dcterms:modified xsi:type="dcterms:W3CDTF">2026-10-22T18:32:25.535Z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