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SIGET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Sistema de Gestión y Trazabilidad</w:t>
      </w:r>
    </w:p>
    <w:p>
      <w:pPr>
        <w:pBdr>
          <w:top w:val="single" w:color="1F4E79" w:sz="8" w:space="12"/>
          <w:bottom w:val="single" w:color="1F4E79" w:sz="8" w:space="12"/>
        </w:pBdr>
        <w:spacing w:after="700"/>
        <w:jc w:val="center"/>
      </w:pPr>
      <w:r>
        <w:rPr>
          <w:rFonts w:ascii="Calibri" w:cs="Calibri" w:eastAsia="Calibri" w:hAnsi="Calibri"/>
          <w:b/>
          <w:bCs/>
          <w:color w:val="404040"/>
          <w:sz w:val="32"/>
          <w:szCs w:val="32"/>
        </w:rPr>
        <w:t xml:space="preserve">Especificación del trabajo pendiente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14 paquetes de trabajo, reglas, permisos, riesgos y decisiones abiertas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Ciberseguridad 5 — Universidad Tecnológica de Panamá (UTP)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2324F"/>
          <w:sz w:val="24"/>
          <w:szCs w:val="24"/>
        </w:rPr>
        <w:t xml:space="preserve">Elaborado por: Jeison Vásquez — Grupo Ciber5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40" w:line="288"/>
        <w:jc w:val="both"/>
      </w:pPr>
      <w:r>
        <w:rPr>
          <w:b/>
          <w:bCs/>
        </w:rPr>
        <w:t xml:space="preserve">Responsable de la ejecución:</w:t>
      </w:r>
      <w:r>
        <w:t xml:space="preserve"> Andy Martínez · </w:t>
      </w:r>
      <w:r>
        <w:rPr>
          <w:b/>
          <w:bCs/>
        </w:rPr>
        <w:t xml:space="preserve">Aprobador de todo cambio en las VMs:</w:t>
      </w:r>
      <w:r>
        <w:t xml:space="preserve"> Jeison Vásquez · </w:t>
      </w:r>
      <w:r>
        <w:rPr>
          <w:b/>
          <w:bCs/>
        </w:rPr>
        <w:t xml:space="preserve">Fecha:</w:t>
      </w:r>
      <w:r>
        <w:t xml:space="preserve"> 21 de octubre de 2026</w:t>
      </w:r>
    </w:p>
    <w:p>
      <w:pPr>
        <w:spacing w:after="140" w:line="288"/>
        <w:jc w:val="both"/>
      </w:pPr>
      <w:r>
        <w:rPr>
          <w:b/>
          <w:bCs/>
        </w:rPr>
        <w:t xml:space="preserve">Plan de ejecución (tareas, orden y fechas):</w:t>
      </w:r>
      <w:r>
        <w:t xml:space="preserve"> ../../architecture/plan-pendientes-andy.md</w:t>
      </w:r>
    </w:p>
    <w:p>
      <w:pPr>
        <w:pStyle w:val="Heading1"/>
        <w:keepNext/>
      </w:pPr>
      <w:r>
        <w:t xml:space="preserve">1. Contexto y objetivo</w:t>
      </w:r>
    </w:p>
    <w:p>
      <w:pPr>
        <w:spacing w:after="140" w:line="288"/>
        <w:jc w:val="both"/>
      </w:pPr>
      <w:r>
        <w:t xml:space="preserve">SIGET ya funciona de punta a punta: interfaz React, API Django, decisor de acceso (ABAC), PostgreSQL con RLS y auditoría inalterable, segundo factor obligatorio, 354 pruebas del backend, 130 del frontend y un ensayo de la demostración de 55 comprobaciones (historial-del-proyecto.md). </w:t>
      </w:r>
      <w:r>
        <w:rPr>
          <w:b/>
          <w:bCs/>
        </w:rPr>
        <w:t xml:space="preserve">Esta especificación define lo que falta</w:t>
      </w:r>
      <w:r>
        <w:t xml:space="preserve"> para cerrar el proyecto con los 7 principios de Zero Trust cubiertos (zero-trust-cobertura.md) y con todos los módulos del diseño (modulos.md).</w:t>
      </w:r>
    </w:p>
    <w:p>
      <w:pPr>
        <w:spacing w:after="140" w:line="288"/>
        <w:jc w:val="both"/>
      </w:pPr>
      <w:r>
        <w:rPr>
          <w:b/>
          <w:bCs/>
        </w:rPr>
        <w:t xml:space="preserve">Objetivo:</w:t>
      </w:r>
      <w:r>
        <w:t xml:space="preserve"> completar los módulos pendientes, cerrar las brechas de seguridad conocidas y dejar la plataforma operable y verificable, sin degradar nada de lo que ya funciona.</w:t>
      </w:r>
    </w:p>
    <w:p>
      <w:pPr>
        <w:pStyle w:val="Heading1"/>
        <w:keepNext/>
      </w:pPr>
      <w:r>
        <w:t xml:space="preserve">2. Alcance</w:t>
      </w:r>
    </w:p>
    <w:p>
      <w:pPr>
        <w:spacing w:after="140" w:line="288"/>
        <w:jc w:val="both"/>
      </w:pPr>
      <w:r>
        <w:rPr>
          <w:b/>
          <w:bCs/>
        </w:rPr>
        <w:t xml:space="preserve">Dentro:</w:t>
      </w:r>
      <w:r>
        <w:t xml:space="preserve"> los 14 paquetes de trabajo de la sección 5 y las tareas de limpieza de la sección 6.</w:t>
      </w:r>
    </w:p>
    <w:p>
      <w:pPr>
        <w:spacing w:after="140" w:line="288"/>
        <w:jc w:val="both"/>
      </w:pPr>
      <w:r>
        <w:rPr>
          <w:b/>
          <w:bCs/>
        </w:rPr>
        <w:t xml:space="preserve">Fuera (declarado):</w:t>
      </w:r>
      <w:r>
        <w:t xml:space="preserve"> verificación de la identidad ciudadana contra el Registro Civil (punto de integración futuro); un SIEM; un servidor de correo (el laboratorio no tiene SMTP); postura de los dispositivos de los ciudadanos (límite de NIST SP 800-207).</w:t>
      </w:r>
    </w:p>
    <w:p>
      <w:pPr>
        <w:pStyle w:val="Heading1"/>
        <w:keepNext/>
      </w:pPr>
      <w:r>
        <w:t xml:space="preserve">3. Reglas que no se negocian</w:t>
      </w:r>
    </w:p>
    <w:p>
      <w:pPr>
        <w:spacing w:after="140" w:line="288"/>
        <w:jc w:val="both"/>
      </w:pPr>
      <w:r>
        <w:t xml:space="preserve">Heredadas del proyecto (CONTRIBUTING.md, organizacion-backend-frontend.md):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Regla de oro:</w:t>
      </w:r>
      <w:r>
        <w:t xml:space="preserve"> nada se elimina ni se sobrescribe en las VMs sin aprobación explícita de Jeison, caso por caso. Todo cambio se documenta </w:t>
      </w:r>
      <w:r>
        <w:rPr>
          <w:b/>
          <w:bCs/>
        </w:rPr>
        <w:t xml:space="preserve">antes</w:t>
      </w:r>
      <w:r>
        <w:t xml:space="preserve"> de ejecutarse y se respalda la base antes de migrarla.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Zero Trust:</w:t>
      </w:r>
      <w:r>
        <w:t xml:space="preserve"> no existe un superusuario; ningún rol puede todo; deniega por defecto y ante fallos; cada capa se verifica sola. Todo rol o acción nueva se agrega a la matriz (una prueba falla si una Accion no está documentada).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Cero credenciales en git.</w:t>
      </w:r>
      <w:r>
        <w:t xml:space="preserve"> Secretos solo como podman secret; nada en variables de entorno con valores, nada en el repositorio, nada en la documentación entregable. Las cuentas de demostración viven solo en demo-local/ (ignorado).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Definición de «terminado»</w:t>
      </w:r>
      <w:r>
        <w:t xml:space="preserve"> (backend y frontend), tal como está en organizacion-backend-frontend.md: pruebas unitarias; si toca la base, un paso en verificar_* contra la base real (en una transacción que se revierte); la ruta nueva en la auditoría de rutas con un scope explícito; el PDP decide y registra; errores con el formato único; el contrato api.md actualizado; CHANGELOG.md y runbook actualizados; sin secretos en el diff.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Un PR por frente</w:t>
      </w:r>
      <w:r>
        <w:t xml:space="preserve">, desde feature/backend-&lt;tema&gt; o feature/frontend-&lt;tema&gt; hacia develop, con </w:t>
      </w:r>
      <w:r>
        <w:rPr>
          <w:b/>
          <w:bCs/>
        </w:rPr>
        <w:t xml:space="preserve">revisión cruzada</w:t>
      </w:r>
      <w:r>
        <w:t xml:space="preserve"> (una persona del otro frente más una del propio). Nunca se sube directo a develop ni a main.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Sin estilos ni scripts en línea</w:t>
      </w:r>
      <w:r>
        <w:t xml:space="preserve"> en la interfaz (CSP default-src 'self').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Ninguna mención de herramientas de IA</w:t>
      </w:r>
      <w:r>
        <w:t xml:space="preserve"> en documentos entregables.</w:t>
      </w:r>
    </w:p>
    <w:p>
      <w:pPr>
        <w:pStyle w:val="Heading1"/>
        <w:keepNext/>
      </w:pPr>
      <w:r>
        <w:t xml:space="preserve">4. Permisos reales y qué significan para el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|R|e|c|u|r|s|o|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|Q|u|é| |p|u|e|d|e| |h|a|c|e|r| |A|n|d|y| |h|o|y|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|C|o|n|s|e|c|u|e|n|c|i|a|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|R|e|p|o|s|i|t|o|r|i|o|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|C|l|o|n|a|r|,| |c|r|e|a|r| |r|a|m|a|s| |y| |P|R|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|T|o|d|o| |e|l| |c|ó|d|i|g|o|,| |l|a|s| |p|r|u|e|b|a|s| |y| |l|a| |d|o|c|u|m|e|n|t|a|c|i|ó|n| |l|o|s| |h|a|c|e| |é|l|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|V|M|1|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|(||a|p|p|-|b|a|c|k|e|n|d||)|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||s|u|d|o| |-|u| |s|i|g|e|t|| |(|o|p|e|r|a| |l|o|s| |c|o|n|t|e|n|e|d|o|r|e|s| |d|e|l| |p|r|o|y|e|c|t|o|)| |y| |d|i|a|g|n|ó|s|t|i|c|o|s| |d|e| |s|o|l|o| |l|e|c|t|u|r|a| |c|o|m|o| |r|o|o|t| |(||j|o|u|r|n|a|l|c|t|l||,| ||s|y|s|t|e|m|c|t|l| |s|t|a|t|u|s||,| ||a|u|s|e|a|r|c|h| |-|m| |a|v|c||,| ||s|s| |-|t|l|n|p||,| ||d|n|f| |c|h|e|c|k|-|u|p|d|a|t|e||/||i|n|f|o||)|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|P|u|e|d|e| |c|o|n|s|t|r|u|i|r| |i|m|á|g|e|n|e|s|,| |e|j|e|c|u|t|a|r| |l|o|s| ||v|e|r|i|f|i|c|a|r|_|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|| |y| |r|e|v|i|s|a|r| |s|e|r|v|i|c|i|o|s|.| 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|N|o| |p|u|e|d|e|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|*| |i|n|s|t|a|l|a|r| |p|a|q|u|e|t|e|s| |n|i| |c|a|m|b|i|a|r| |e|l| |s|i|s|t|e|m|a|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|V|M|2|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|(||d|b|-|s|e|r|v|e|r||)|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|C|u|e|n|t|a| |s|i|n| ||s|u|d|o||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|N|o| |p|u|e|d|e|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|a|p|l|i|c|a|r| |m|i|g|r|a|c|i|o|n|e|s|,| |h|a|c|e|r| |r|e|s|p|a|l|d|o|s| |n|i| |t|o|c|a|r| |l|a| |b|a|s|e|.| |C|a|d|a| |m|i|g|r|a|c|i|ó|n| |y| |c|a|d|a| |c|a|m|b|i|o| |d|e| |l|a| |b|a|s|e| |l|o|s| |a|p|l|i|c|a|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|J|e|i|s|o|n|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|,| |c|o|n| |r|e|s|p|a|l|d|o| |p|r|e|v|i|o|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|S|e|c|r|e|t|o|s| |(||p|o|d|m|a|n| |s|e|c|r|e|t||)|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|C|r|e|a|r|l|o|s| |c|o|m|o| ||s|i|g|e|t|| |e|n| |V|M|1| |s|i|n| |m|o|s|t|r|a|r| |e|l| |v|a|l|o|r|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 |V|M|2| |l|o|s| |c|r|e|a| |J|e|i|s|o|n|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Regla práctica: Andy diseña, programa, prueba y deja </w:t>
      </w:r>
      <w:r>
        <w:rPr>
          <w:b/>
          <w:bCs/>
        </w:rPr>
        <w:t xml:space="preserve">un comando listo</w:t>
      </w:r>
      <w:r>
        <w:t xml:space="preserve"> para cada paso privilegiado; Jeison lo revisa y lo ejecuta. Si Jeison decide ampliar el sudo de Andy, se registra en acceso-equipo.md y en el CHANGELOG.</w:t>
      </w:r>
    </w:p>
    <w:p>
      <w:pPr>
        <w:pStyle w:val="Heading1"/>
        <w:keepNext/>
      </w:pPr>
      <w:r>
        <w:t xml:space="preserve">5. Paquetes de trabajo</w:t>
      </w:r>
    </w:p>
    <w:p>
      <w:pPr>
        <w:spacing w:after="140" w:line="288"/>
        <w:jc w:val="both"/>
      </w:pPr>
      <w:r>
        <w:t xml:space="preserve">Cada paquete (PT) indica el objetivo, el diseño propuesto, los criterios de aceptación y quién aplica lo privilegiado. Los diseños son propuestas que Andy confirma al iniciar cada paquete (decisión registrada en el PR).</w:t>
      </w:r>
    </w:p>
    <w:p>
      <w:pPr>
        <w:pStyle w:val="Heading2"/>
        <w:keepNext/>
      </w:pPr>
      <w:r>
        <w:t xml:space="preserve">PT-1 · Respaldos automáticos con restauración probada — ~~prioridad P0~~</w:t>
      </w:r>
    </w:p>
    <w:p>
      <w:pPr>
        <w:spacing w:after="140" w:line="288"/>
        <w:jc w:val="both"/>
      </w:pPr>
      <w:r>
        <w:rPr>
          <w:b/>
          <w:bCs/>
        </w:rPr>
        <w:t xml:space="preserve">Por qué:</w:t>
      </w:r>
      <w:r>
        <w:t xml:space="preserve"> hoy no hay copias automáticas de la base viva (solo respaldos manuales verificados; runbook 32.2). Perderla obliga a resembrar las cuentas de demostración con credenciales nuevas.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  <w:r>
        <w:t xml:space="preserve"> systemd timer diario (usuario siget en VM2) que ejecuta pg_dump -Fc dentro del contenedor hacia /var/backups/siget/ con permisos 600, más los roles (pg_dumpall --globals-only); retención de 14 diarios y 8 semanales; copia fuera de la VM (al PC del responsable o a un almacenamiento aparte, </w:t>
      </w:r>
      <w:r>
        <w:rPr>
          <w:b/>
          <w:bCs/>
        </w:rPr>
        <w:t xml:space="preserve">cifrada</w:t>
      </w:r>
      <w:r>
        <w:t xml:space="preserve"> con age o similar y con la clave fuera de la VM); registro del resultado en el journal. Un segundo timer semanal </w:t>
      </w:r>
      <w:r>
        <w:rPr>
          <w:b/>
          <w:bCs/>
        </w:rPr>
        <w:t xml:space="preserve">restaura el último volcado en una base temporal</w:t>
      </w:r>
      <w:r>
        <w:t xml:space="preserve"> y compara conteos de filas y esquema (verificar_esquema).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existe el temporizador y su última ejecución es exitosa; hay un volcado nuevo cada día y se respeta la retención; la prueba de restauración pasa y se documenta con su salida; el procedimiento de recuperación completo está en el runbook; ningún respaldo contiene secretos en claro fuera de /var/backups/siget (600).</w:t>
      </w:r>
    </w:p>
    <w:p>
      <w:pPr>
        <w:spacing w:after="140" w:line="288"/>
        <w:jc w:val="both"/>
      </w:pPr>
      <w:r>
        <w:rPr>
          <w:b/>
          <w:bCs/>
        </w:rPr>
        <w:t xml:space="preserve">Aplica:</w:t>
      </w:r>
      <w:r>
        <w:t xml:space="preserve"> Jeison en VM2 (Andy entrega scripts, unidades y pruebas).</w:t>
      </w:r>
    </w:p>
    <w:p>
      <w:pPr>
        <w:pStyle w:val="Heading2"/>
        <w:keepNext/>
      </w:pPr>
      <w:r>
        <w:t xml:space="preserve">PT-2 · Endurecimiento previo a internet y registro configurable — ~~P0~~</w:t>
      </w:r>
    </w:p>
    <w:p>
      <w:pPr>
        <w:spacing w:after="140" w:line="288"/>
        <w:jc w:val="both"/>
      </w:pPr>
      <w:r>
        <w:rPr>
          <w:b/>
          <w:bCs/>
        </w:rPr>
        <w:t xml:space="preserve">Por qué:</w:t>
      </w:r>
      <w:r>
        <w:t xml:space="preserve"> es el requisito de abrir-a-internet.md y también mejora el sistema hoy.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b/>
          <w:bCs/>
        </w:rPr>
        <w:t xml:space="preserve">IP real del cliente en nginx:</w:t>
      </w:r>
      <w:r>
        <w:t xml:space="preserve"> set_real_ip_from (solo el proxy conocido) y real_ip_header para que los límites de tasa y el bloqueo por intentos se calculen por la IP del visitante y no del proxy.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b/>
          <w:bCs/>
        </w:rPr>
        <w:t xml:space="preserve">Registro configurable:</w:t>
      </w:r>
      <w:r>
        <w:t xml:space="preserve"> variable SIGET_REGISTRO con tres valores (cerrado, invitacion, abierto); con invitación, un código de un solo uso con vencimiento (tabla invitacion, creado por el operador de identidades, entregado fuera de banda). Por defecto: abierto hoy, para no cambiar el comportamiento.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SIGET_ALLOWED_HOSTS ya es configurable; documentar el procedimiento para agregar un nombre.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Aviso visible de «demostración académica» en la interfaz, activable por configuración.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pruebas del registro en los tres modos; una prueba de nginx (en contenedor) que demuestra que dos IPs distintas tienen cupos de tasa distintos; ensayo en 55 de 55 sin cambios; el modo abierto se comporta como hoy.</w:t>
      </w:r>
    </w:p>
    <w:p>
      <w:pPr>
        <w:spacing w:after="140" w:line="288"/>
        <w:jc w:val="both"/>
      </w:pPr>
      <w:r>
        <w:rPr>
          <w:b/>
          <w:bCs/>
        </w:rPr>
        <w:t xml:space="preserve">Aplica:</w:t>
      </w:r>
      <w:r>
        <w:t xml:space="preserve"> Jeison reinicia el pod; Andy hace todo lo demás en VM1.</w:t>
      </w:r>
    </w:p>
    <w:p>
      <w:pPr>
        <w:pStyle w:val="Heading2"/>
        <w:keepNext/>
      </w:pPr>
      <w:r>
        <w:t xml:space="preserve">PT-3 · Plazos en días hábiles y escalamiento automático — ~~P1~~</w:t>
      </w:r>
    </w:p>
    <w:p>
      <w:pPr>
        <w:spacing w:after="140" w:line="288"/>
        <w:jc w:val="both"/>
      </w:pPr>
      <w:r>
        <w:rPr>
          <w:b/>
          <w:bCs/>
        </w:rPr>
        <w:t xml:space="preserve">Por qué:</w:t>
      </w:r>
      <w:r>
        <w:t xml:space="preserve"> es el corazón del negocio (vencimientos exigibles). Hoy el plazo es en días calendario y nada escala solo.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Tabla feriado (fecha, descripción) con el calendario de feriados nacionales de Panamá, </w:t>
      </w:r>
      <w:r>
        <w:rPr>
          <w:b/>
          <w:bCs/>
        </w:rPr>
        <w:t xml:space="preserve">cargado y verificado con una fuente oficial</w:t>
      </w:r>
      <w:r>
        <w:t xml:space="preserve"> (decisión: lista inicial por migración, mantenida por el operador de catálogo).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Función pura sumar_dias_habiles(inicio, dias, feriados) en apps/tramites/serializacion.py (lunes a viernes sin feriados), con pruebas de bordes (fin de semana, feriados consecutivos, cambio de año). fecha_limite pasa a usarla; los trámites existentes conservan su plazo (migración de datos explícita y revisable).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Escalamiento:</w:t>
      </w:r>
      <w:r>
        <w:t xml:space="preserve"> columna tramite.escalado_en y evento escalamiento en evento_auditoria. Un temporizador (systemd timer en VM1) ejecuta manage.py escalar_vencidos. Para respetar el mínimo privilegio, el trabajo </w:t>
      </w:r>
      <w:r>
        <w:rPr>
          <w:b/>
          <w:bCs/>
        </w:rPr>
        <w:t xml:space="preserve">no usa app_role</w:t>
      </w:r>
      <w:r>
        <w:t xml:space="preserve">: se crea escalador_role (sin superusuario, sin BYPASSRLS) con solo EXECUTE sobre una función siget.escalar_vencidos() (SECURITY DEFINER, propiedad de siget_owner) que marca los vencidos y escribe el evento en la misma transacción; el actor del evento es el sistema (nulo) y la decisión queda registrada. El PDP ya tiene la acción escalar_tramite para el supervisor.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Interfaz: indicador «escalado» en la bandeja y el detalle; filtro «Escalados» en supervisión.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pruebas de la función de días hábiles; verificar_tramites ampliado con un trámite vencido que el job escala una sola vez (idempotente); el supervisor ve los escalados y el funcionario no los reasigna; la interfaz muestra el estado; el temporizador figura en el runbook.</w:t>
      </w:r>
    </w:p>
    <w:p>
      <w:pPr>
        <w:spacing w:after="140" w:line="288"/>
        <w:jc w:val="both"/>
      </w:pPr>
      <w:r>
        <w:rPr>
          <w:b/>
          <w:bCs/>
        </w:rPr>
        <w:t xml:space="preserve">Aplica:</w:t>
      </w:r>
      <w:r>
        <w:t xml:space="preserve"> Jeison aplica la migración y crea escalador_role y su secreto; Andy crea las unidades de systemd de VM1.</w:t>
      </w:r>
    </w:p>
    <w:p>
      <w:pPr>
        <w:pStyle w:val="Heading2"/>
        <w:keepNext/>
      </w:pPr>
      <w:r>
        <w:t xml:space="preserve">PT-4 · Consolas de los operadores de plataforma con control dual real — ~~P1~~</w:t>
      </w:r>
    </w:p>
    <w:p>
      <w:pPr>
        <w:spacing w:after="140" w:line="288"/>
        <w:jc w:val="both"/>
      </w:pPr>
      <w:r>
        <w:rPr>
          <w:b/>
          <w:bCs/>
        </w:rPr>
        <w:t xml:space="preserve">Por qué:</w:t>
      </w:r>
      <w:r>
        <w:t xml:space="preserve"> son los módulos «próximamente» y materializan la separación de poderes.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  <w:r>
        <w:t xml:space="preserve"> un conjunto de endpoints bajo /plataforma/… y una consola por rol, </w:t>
      </w:r>
      <w:r>
        <w:rPr>
          <w:b/>
          <w:bCs/>
        </w:rPr>
        <w:t xml:space="preserve">sin ver nunca datos de trámites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Identidades:</w:t>
      </w:r>
      <w:r>
        <w:t xml:space="preserve"> proponer, aprobar y rechazar el alta de coordinadores (aprobacion con alta_coordinador); restablecer el segundo factor de alguien (acción restablecer_mfa, con control dual y registro).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Catálogo:</w:t>
      </w:r>
      <w:r>
        <w:t xml:space="preserve"> proponer y aprobar el alta de instituciones y de tipos de trámite (alta_institucion), con su SLA.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Seguridad:</w:t>
      </w:r>
      <w:r>
        <w:t xml:space="preserve"> bloquear cuentas y revocar sesiones (acciones bloquear_cuenta y revocar_sesion).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Secretos:</w:t>
      </w:r>
      <w:r>
        <w:t xml:space="preserve"> registro de rotaciones (metadatos: qué, cuándo, quién; </w:t>
      </w:r>
      <w:r>
        <w:rPr>
          <w:b/>
          <w:bCs/>
        </w:rPr>
        <w:t xml:space="preserve">nunca el valor</w:t>
      </w:r>
      <w:r>
        <w:t xml:space="preserve">) y recordatorio de vencimientos (certificado de nginx: 20-oct-2027).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Infraestructura:</w:t>
      </w:r>
      <w:r>
        <w:t xml:space="preserve"> estado de salud de los servicios (el pod, la base) de solo lectura.</w:t>
      </w:r>
    </w:p>
    <w:p>
      <w:pPr>
        <w:spacing w:after="140" w:line="288"/>
        <w:jc w:val="both"/>
      </w:pPr>
      <w:r>
        <w:t xml:space="preserve">La base ya impone que quien propone no aprueba y que nadie se asigna un rol; el backend reutiliza esas garantías y las prueba. Cada consola se publica en modulos.py (de «próximamente» a «disponible»), en docs/modulos.md y en el simulador/matriz (ya generados por el PDP).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por cada flujo, pruebas unitarias y pasos en un nuevo verificar_plataforma contra la base real: el mismo operador no aprueba su propia propuesta; el rol equivocado recibe 403; todo queda en auditoría; ninguna consola devuelve trámites. Interfaz con pruebas de pantalla y accesibilidad (axe).</w:t>
      </w:r>
    </w:p>
    <w:p>
      <w:pPr>
        <w:spacing w:after="140" w:line="288"/>
        <w:jc w:val="both"/>
      </w:pPr>
      <w:r>
        <w:rPr>
          <w:b/>
          <w:bCs/>
        </w:rPr>
        <w:t xml:space="preserve">Aplica:</w:t>
      </w:r>
      <w:r>
        <w:t xml:space="preserve"> migraciones, si las hay, las aplica Jeison.</w:t>
      </w:r>
    </w:p>
    <w:p>
      <w:pPr>
        <w:pStyle w:val="Heading2"/>
        <w:keepNext/>
      </w:pPr>
      <w:r>
        <w:t xml:space="preserve">PT-5 · Recuperación de contraseña asistida — ~~P2~~</w:t>
      </w:r>
    </w:p>
    <w:p>
      <w:pPr>
        <w:spacing w:after="140" w:line="288"/>
        <w:jc w:val="both"/>
      </w:pPr>
      <w:r>
        <w:rPr>
          <w:b/>
          <w:bCs/>
        </w:rPr>
        <w:t xml:space="preserve">Por qué:</w:t>
      </w:r>
      <w:r>
        <w:t xml:space="preserve"> hoy no existe. El laboratorio no tiene SMTP, por lo que se diseña un flujo </w:t>
      </w:r>
      <w:r>
        <w:rPr>
          <w:b/>
          <w:bCs/>
        </w:rPr>
        <w:t xml:space="preserve">asistido y con control</w:t>
      </w:r>
      <w:r>
        <w:t xml:space="preserve">, que se puede cambiar a correo más adelante.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  <w:r>
        <w:t xml:space="preserve"> el operador de identidades emite un </w:t>
      </w:r>
      <w:r>
        <w:rPr>
          <w:b/>
          <w:bCs/>
        </w:rPr>
        <w:t xml:space="preserve">código de restablecimiento de un solo uso</w:t>
      </w:r>
      <w:r>
        <w:t xml:space="preserve"> (aleatorio, solo se guarda su hash, vence en 15 minutos) que entrega a la persona por un canal externo; la persona lo usa para fijar una contraseña nueva cumpliendo la política (errores_de_contrasena); se revocan todas sus sesiones y el segundo factor sigue exigiéndose. Nueva acción restablecer_contrasena en el PDP (y en la matriz, por la prueba que lo obliga). Eventos de seguridad para cada paso; límite de tasa y mensajes genéricos (no revelar si la cuenta existe).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pruebas del ciclo completo, de vencimiento, de reuso del código (rechazado) y de enumeración de usuarios (respuesta idéntica); paso en verificar_autenticacion; pantalla en la interfaz.</w:t>
      </w:r>
    </w:p>
    <w:p>
      <w:pPr>
        <w:pStyle w:val="Heading2"/>
        <w:keepNext/>
      </w:pPr>
      <w:r>
        <w:t xml:space="preserve">PT-6 · Rotación de claves JWT y Fernet — ~~P2~~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  <w:r>
        <w:t xml:space="preserve"> soportar un </w:t>
      </w:r>
      <w:r>
        <w:rPr>
          <w:b/>
          <w:bCs/>
        </w:rPr>
        <w:t xml:space="preserve">anillo de claves</w:t>
      </w:r>
      <w:r>
        <w:t xml:space="preserve"> (la actual y la anterior): los JWT llevan kid y se verifican con la clave que corresponde; los secretos TOTP se cifran con MultiFernet (se descifra con cualquiera, se cifra con la primera). Procedimiento de rotación sin cortar sesiones: agregar la nueva, esperar a que venza la vida del token (10 minutos) y retirar la vieja; los secretos TOTP se re-cifran con un comando. Los secretos son podman secret (siget-jwt-key, siget-mfa-key).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pruebas de verificación con ambas claves y de rechazo de una clave retirada; un ensayo de rotación contra la base real que no invalida ninguna cuenta; runbook con el procedimiento y la frecuencia recomendada.</w:t>
      </w:r>
    </w:p>
    <w:p>
      <w:pPr>
        <w:spacing w:after="140" w:line="288"/>
        <w:jc w:val="both"/>
      </w:pPr>
      <w:r>
        <w:rPr>
          <w:b/>
          <w:bCs/>
        </w:rPr>
        <w:t xml:space="preserve">Aplica:</w:t>
      </w:r>
      <w:r>
        <w:t xml:space="preserve"> Jeison crea los secretos nuevos (nunca se muestran).</w:t>
      </w:r>
    </w:p>
    <w:p>
      <w:pPr>
        <w:pStyle w:val="Heading2"/>
        <w:keepNext/>
      </w:pPr>
      <w:r>
        <w:t xml:space="preserve">PT-7 · Reemisión de la CA interna con keyUsage — ~~P2~~</w:t>
      </w:r>
    </w:p>
    <w:p>
      <w:pPr>
        <w:spacing w:after="140" w:line="288"/>
        <w:jc w:val="both"/>
      </w:pPr>
      <w:r>
        <w:rPr>
          <w:b/>
          <w:bCs/>
        </w:rPr>
        <w:t xml:space="preserve">Por qué:</w:t>
      </w:r>
      <w:r>
        <w:t xml:space="preserve"> la CA actual no trae la extensión keyUsage y los clientes estrictos (como Python 3.14) la rechazan.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  <w:r>
        <w:t xml:space="preserve"> emitir una CA nueva (basicConstraints CA:TRUE, keyUsage keyCertSign, cRLSign) y reemitir los certificados de nginx y de PostgreSQL; mantener la CA anterior confiable durante la transición. Actualizar infra/pki/siget-ca.crt, la huella publicada en como-abrir-la-plataforma.md y los secretos siget-ca, siget-nginx-* y siget-pg-tls-*. Todos los usuarios deberán instalar la CA nueva.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verificar_* y demo/ensayo.py pasan </w:t>
      </w:r>
      <w:r>
        <w:rPr>
          <w:b/>
          <w:bCs/>
        </w:rPr>
        <w:t xml:space="preserve">sin</w:t>
      </w:r>
      <w:r>
        <w:t xml:space="preserve"> relajar VERIFY_X509_STRICT; la huella nueva está documentada; se acuerda una ventana con el equipo.</w:t>
      </w:r>
    </w:p>
    <w:p>
      <w:pPr>
        <w:spacing w:after="140" w:line="288"/>
        <w:jc w:val="both"/>
      </w:pPr>
      <w:r>
        <w:rPr>
          <w:b/>
          <w:bCs/>
        </w:rPr>
        <w:t xml:space="preserve">Aplica:</w:t>
      </w:r>
      <w:r>
        <w:t xml:space="preserve"> Jeison (la CA privada vive en VM2, /root/siget-ca).</w:t>
      </w:r>
    </w:p>
    <w:p>
      <w:pPr>
        <w:pStyle w:val="Heading2"/>
        <w:keepNext/>
      </w:pPr>
      <w:r>
        <w:t xml:space="preserve">PT-8 · Documentos adjuntos — ~~P2~~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  <w:r>
        <w:t xml:space="preserve"> tabla documento (id, trámite, institución, subido_por, nombre, tipo MIME, tamaño, SHA-256, ubicación, creado_en), con RLS igual que tramite y </w:t>
      </w:r>
      <w:r>
        <w:rPr>
          <w:b/>
          <w:bCs/>
        </w:rPr>
        <w:t xml:space="preserve">sin borrado</w:t>
      </w:r>
      <w:r>
        <w:t xml:space="preserve"> (se marca reemplazado). Almacenamiento en un volumen de Podman, </w:t>
      </w:r>
      <w:r>
        <w:rPr>
          <w:b/>
          <w:bCs/>
        </w:rPr>
        <w:t xml:space="preserve">cifrado por archivo</w:t>
      </w:r>
      <w:r>
        <w:t xml:space="preserve"> (AES-GCM con una clave aparte como podman secret). Validación estricta: lista cerrada de tipos (PDF, PNG, JPEG), comprobación del contenido real (no solo la extensión), tamaño máximo de 5 MB, nombre saneado y ruta que nunca viene del cliente. Endpoint POST /tramites/&lt;id&gt;/documentos/ (solo esta vista admite multipart; el resto sigue en JSON) y descarga con Content-Disposition: attachment y X-Content-Type-Options: nosniff. El PDP ya tiene adjuntar_documento y ver_documento. Opcional: análisis con ClamAV en un contenedor aparte.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pruebas de archivos hostiles (extensión doble, contenido que no corresponde, enorme, nombre con ../), de acceso (otro ciudadano → 404) y de cifrado en disco; verificar_documentos contra la base real; pantalla de carga y listado con accesibilidad.</w:t>
      </w:r>
    </w:p>
    <w:p>
      <w:pPr>
        <w:spacing w:after="140" w:line="288"/>
        <w:jc w:val="both"/>
      </w:pPr>
      <w:r>
        <w:rPr>
          <w:b/>
          <w:bCs/>
        </w:rPr>
        <w:t xml:space="preserve">Aplica:</w:t>
      </w:r>
      <w:r>
        <w:t xml:space="preserve"> Jeison aplica la migración y crea el secreto y el volumen.</w:t>
      </w:r>
    </w:p>
    <w:p>
      <w:pPr>
        <w:pStyle w:val="Heading2"/>
        <w:keepNext/>
      </w:pPr>
      <w:r>
        <w:t xml:space="preserve">PT-9 · Notificaciones — ~~P3~~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  <w:r>
        <w:t xml:space="preserve"> tabla notificacion (persona, tipo, trámite, creada_en, leída_en); se generan cuando cambia el estado, se reasigna, se escala o falta información (subsanación). </w:t>
      </w:r>
      <w:r>
        <w:rPr>
          <w:b/>
          <w:bCs/>
        </w:rPr>
        <w:t xml:space="preserve">En la aplicación</w:t>
      </w:r>
      <w:r>
        <w:t xml:space="preserve"> (campana en la barra superior con contador); correo queda como extensión futura cuando exista un SMTP. Solo la propia persona lee sus notificaciones (RLS).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pruebas de generación y de privacidad; verificar_*; la campana con accesibilidad y sin sondeos agresivos (intervalo razonable).</w:t>
      </w:r>
    </w:p>
    <w:p>
      <w:pPr>
        <w:pStyle w:val="Heading2"/>
        <w:keepNext/>
      </w:pPr>
      <w:r>
        <w:t xml:space="preserve">PT-10 · Alertas ante patrones y exportación firmada de la auditoría (ZT-8) — ~~P3~~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  <w:r>
        <w:t xml:space="preserve"> un comando detectar_anomalias (temporizador) con reglas simples y explicables: ráfagas de login_fallido por IP, varias denegaciones de una misma persona en poco tiempo, refresh_reuso, bloqueos repetidos. Escribe alertas en una tabla propia (alerta_seguridad) y la consola de auditoría las muestra; </w:t>
      </w:r>
      <w:r>
        <w:rPr>
          <w:b/>
          <w:bCs/>
        </w:rPr>
        <w:t xml:space="preserve">no bloquea automáticamente</w:t>
      </w:r>
      <w:r>
        <w:t xml:space="preserve"> (decisión humana del operador de seguridad). Exportación: /auditoria/exportar/ entrega CSV y un manifiesto con SHA-256 firmado (Ed25519, clave como podman secret); instrucciones de verificación para un tercero. Opcional: cadena de hashes diaria que haga evidente cualquier alteración del registro.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pruebas de cada regla con casos positivos y negativos; la firma se verifica fuera del sistema; ninguna alerta contiene secretos.</w:t>
      </w:r>
    </w:p>
    <w:p>
      <w:pPr>
        <w:pStyle w:val="Heading2"/>
        <w:keepNext/>
      </w:pPr>
      <w:r>
        <w:t xml:space="preserve">PT-11 · Inventario de recursos y postura de los activos (ZT-1 y ZT-7) — ~~P3~~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  <w:r>
        <w:t xml:space="preserve"> ZT-1: tabla en docs/ con cada recurso (trámites, auditoría, decisiones, catálogo, secretos, VMs, contenedores), su dueño, su sensibilidad y quién accede, enlazada desde zero-trust-cobertura.md. ZT-7: reporte semanal de parches pendientes (dnf updateinfo) y AIDE (integridad de archivos) con un temporizador y una alerta si cambia un archivo vigilado.</w:t>
      </w:r>
    </w:p>
    <w:p>
      <w:pPr>
        <w:spacing w:after="140" w:line="288"/>
        <w:jc w:val="both"/>
      </w:pPr>
      <w:r>
        <w:rPr>
          <w:b/>
          <w:bCs/>
        </w:rPr>
        <w:t xml:space="preserve">Aplica:</w:t>
      </w:r>
      <w:r>
        <w:t xml:space="preserve"> Jeison (instalar AIDE y los temporizadores en las VMs). Andy redacta el inventario y entrega las unidades.</w:t>
      </w:r>
    </w:p>
    <w:p>
      <w:pPr>
        <w:pStyle w:val="Heading2"/>
        <w:keepNext/>
      </w:pPr>
      <w:r>
        <w:t xml:space="preserve">PT-12 · Calidad del frontend: Playwright, contraste, estados vacíos, i18n — ~~P3~~</w:t>
      </w:r>
    </w:p>
    <w:p>
      <w:pPr>
        <w:spacing w:after="140" w:line="288"/>
        <w:jc w:val="both"/>
      </w:pPr>
      <w:r>
        <w:rPr>
          <w:b/>
          <w:bCs/>
        </w:rPr>
        <w:t xml:space="preserve">Diseño:</w:t>
      </w:r>
      <w:r>
        <w:t xml:space="preserve"> recorrido automático con Playwright contra el servidor de desarrollo con el modo de ejemplo (?mock, sin credenciales) y un recorrido opcional contra producción; revisión de contraste AA con @axe-core/playwright en el navegador real (jsdom no calcula colores); ilustraciones propias para los estados vacíos de cada pantalla; textos extraídos a un catálogo para internacionalizar (es/en). Todo respeta la CSP.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el recorrido corre en el CI; cero violaciones de contraste AA en las pantallas clave; las pruebas existentes siguen en verde.</w:t>
      </w:r>
    </w:p>
    <w:p>
      <w:pPr>
        <w:pStyle w:val="Heading2"/>
        <w:keepNext/>
      </w:pPr>
      <w:r>
        <w:t xml:space="preserve">PT-13 · Retiro del checkpoint PHP (ZT-9) — ~~semana 6~~</w:t>
      </w:r>
    </w:p>
    <w:p>
      <w:pPr>
        <w:spacing w:after="140" w:line="288"/>
        <w:jc w:val="both"/>
      </w:pPr>
      <w:r>
        <w:rPr>
          <w:b/>
          <w:bCs/>
        </w:rPr>
        <w:t xml:space="preserve">Qué:</w:t>
      </w:r>
      <w:r>
        <w:t xml:space="preserve"> apagar la aplicación PHP (/gestion/), quitarla de Apache, revocar checkpoint_app y cerrar el puerto 80, </w:t>
      </w:r>
      <w:r>
        <w:rPr>
          <w:b/>
          <w:bCs/>
        </w:rPr>
        <w:t xml:space="preserve">solo cuando</w:t>
      </w:r>
      <w:r>
        <w:t xml:space="preserve"> la plataforma nueva cubra registro, login, restablecimiento de contraseña (PT-5), segundo factor y bloqueo. Es irreversible para el checkpoint, así que requiere aprobación explícita de Jeison y un respaldo previo; se documenta en el runbook.</w:t>
      </w:r>
    </w:p>
    <w:p>
      <w:pPr>
        <w:spacing w:after="140" w:line="288"/>
        <w:jc w:val="both"/>
      </w:pPr>
      <w:r>
        <w:rPr>
          <w:b/>
          <w:bCs/>
        </w:rPr>
        <w:t xml:space="preserve">Aceptación:</w:t>
      </w:r>
      <w:r>
        <w:t xml:space="preserve"> Apache sin la app PHP; el rol checkpoint_app revocado; el ensayo en 55 de 55; la matriz de Zero Trust con el desvío del HTTP cerrado.</w:t>
      </w:r>
    </w:p>
    <w:p>
      <w:pPr>
        <w:spacing w:after="140" w:line="288"/>
        <w:jc w:val="both"/>
      </w:pPr>
      <w:r>
        <w:rPr>
          <w:b/>
          <w:bCs/>
        </w:rPr>
        <w:t xml:space="preserve">Aplica:</w:t>
      </w:r>
      <w:r>
        <w:t xml:space="preserve"> Jeison.</w:t>
      </w:r>
    </w:p>
    <w:p>
      <w:pPr>
        <w:pStyle w:val="Heading2"/>
        <w:keepNext/>
      </w:pPr>
      <w:r>
        <w:t xml:space="preserve">PT-14 · Abrir la plataforma a internet — ~~depende de decisiones~~</w:t>
      </w:r>
    </w:p>
    <w:p>
      <w:pPr>
        <w:spacing w:after="140" w:line="288"/>
        <w:jc w:val="both"/>
      </w:pPr>
      <w:r>
        <w:t xml:space="preserve">Ver abrir-a-internet.md. Depende de PT-2 y de las cuatro decisiones pendientes de Jeison (opción, ventana, registro y cuentas de demostración). Andy prepara el código y las pruebas; Jeison habilita Funnel (o el túnel) en la consola correspondiente.</w:t>
      </w:r>
    </w:p>
    <w:p>
      <w:pPr>
        <w:pStyle w:val="Heading1"/>
        <w:keepNext/>
      </w:pPr>
      <w:r>
        <w:t xml:space="preserve">6. Limpieza y decisiones del proyecto (de Jeison, con apoyo de Andy)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|T|a|r|e|a|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|Q|u|i|é|n|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|F|u|s|i|o|n|a|r| |e|l| |P|R| |6| |(||d|e|v|e|l|o|p| |→| |m|a|i|n||)|:| |l|a| |p|r|o|t|e|c|c|i|ó|n| |d|e| ||m|a|i|n|| |e|x|i|g|e| |u|n|a| |a|p|r|o|b|a|c|i|ó|n|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|(|o| |u|n| |c|o|m|p|a|ñ|e|r|o| |q|u|e| |a|p|r|u|e|b|e|)|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|A|p|l|i|c|a|r| |l|a|s| |a|c|t|u|a|l|i|z|a|c|i|o|n|e|s| |p|e|n|d|i|e|n|t|e|s| |d|e| |a|m|b|a|s| |V|M|s| |y| |r|e|i|n|i|c|i|a|r|l|a|s|,| |c|o|m|p|r|o|b|a|n|d|o| |q|u|e| |t|o|d|o| |a|r|r|a|n|c|a| |s|o|l|o| |(|c|o|n| |r|e|s|p|a|l|d|o| |p|r|e|v|i|o|,| |d|e|s|p|u|é|s| |d|e| |l|a| |p|r|e|s|e|n|t|a|c|i|ó|n|)|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|J|e|i|s|o|n|;| |A|n|d|y| |v|e|r|i|f|i|c|a| |c|o|n| ||d|n|f| |c|h|e|c|k|-|u|p|d|a|t|e|| |y| |l|o|s| ||v|e|r|i|f|i|c|a|r|_|*||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|A|p|a|g|a|r| |y| |d|e|s|i|n|s|t|a|l|a|r| |e|l| |P|o|s|t|g|r|e|S|Q|L| |n|a|t|i|v|o|,| |c|e|r|r|a|r| |l|a| |r|e|g|l|a| |d|e|l| |p|u|e|r|t|o| |5|4|3|2| |e|n| |e|l| |f|i|r|e|w|a|l|l| |y| |a|p|u|n|t|a|r| |(|o| |r|e|t|i|r|a|r|)| |p|g|A|d|m|i|n| |a|l| |p|u|e|r|t|o| |5|4|3|3| |c|o|n| |S|S|L| |y| |e|l| |u|s|u|a|r|i|o| ||p|g|a|d|m|i|n|_|l|e|c|t|u|r|a||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|R|e|p|a|r|t|i|r| |a|l| |e|q|u|i|p|o| |e|n| |l|o|s| |c|u|a|t|r|o| |f|r|e|n|t|e|s| |y| |c|a|r|g|a|r| |l|a|s| |l|l|a|v|e|s| |S|S|H| |d|e| |l|o|s| |c|o|m|p|a|ñ|e|r|o|s|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|D|e|c|i|d|i|r| |s|i| |e|l| |s|e|g|u|n|d|o| |f|a|c|t|o|r| |d|e| |l|a| |c|i|u|d|a|d|a|n|í|a| |e|s| |o|b|l|i|g|a|t|o|r|i|o| |(|h|o|y| |l|o| |e|s|)|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|S|u|s|p|e|n|d|e|r| |l|a|s| |c|u|e|n|t|a|s| |d|e| |d|e|m|o|s|t|r|a|c|i|ó|n| |t|r|a|s| |l|a| |p|r|e|s|e|n|t|a|c|i|ó|n|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|(|o|p|e|r|a|d|o|r| |d|e| |s|e|g|u|r|i|d|a|d|)|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|D|e|c|i|d|i|r| |s|i| |s|e| |r|e|e|s|c|r|i|b|e| |l|a| |h|i|s|t|o|r|i|a| |p|a|r|a| |q|u|i|t|a|r| |t|r|a|i|l|e|r|s| |d|e| |c|o|a|u|t|o|r|í|a| |a|n|t|e|r|i|o|r|e|s| |a|l| |1|5| |d|e| |o|c|t|u|b|r|e|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7.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|R|i|e|s|g|o|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|M|i|t|i|g|a|c|i|ó|n|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|U|n|a| |s|o|l|a| |p|e|r|s|o|n|a| |n|o| |a|b|a|r|c|a| |l|o|s| |1|4| |p|a|q|u|e|t|e|s|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 |e|l| |t|i|e|m|p|o| |d|i|s|p|o|n|i|b|l|e|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|E|l| |p|l|a|n| |l|o|s| |o|r|d|e|n|a| |p|o|r| |p|r|i|o|r|i|d|a|d| |(|P|0|–|P|3|)| |y| |m|a|r|c|a| |c|u|á|l|e|s| |p|u|e|d|e|n| |r|e|p|a|r|t|i|r|s|e| |c|o|n| |e|l| |r|e|s|t|o| |d|e|l| |e|q|u|i|p|o| |(|f|r|o|n|t|e|n|d|,| |d|o|c|u|m|e|n|t|a|c|i|ó|n|,| |p|r|u|e|b|a|s|)|.| |S|e| |r|e|v|i|s|a| |l|a| |c|a|r|g|a| |c|a|d|a| |s|e|m|a|n|a|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|U|n|a| |m|i|g|r|a|c|i|ó|n| |m|a|l| |a|p|l|i|c|a|d|a| |d|a|ñ|a| |l|a| |b|a|s|e| |v|i|v|a|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|R|e|s|p|a|l|d|o| |p|r|e|v|i|o| |o|b|l|i|g|a|t|o|r|i|o|,| |m|i|g|r|a|c|i|ó|n| |p|r|o|b|a|d|a| |p|r|i|m|e|r|o| |c|o|n|t|r|a| |u|n|a| |c|o|p|i|a| |r|e|s|t|a|u|r|a|d|a|,| |y| |J|e|i|s|o|n| |c|o|m|o| |ú|n|i|c|o| |q|u|e| |l|a| |a|p|l|i|c|a|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|C|a|m|b|i|o|s| |d|e| |s|e|g|u|r|i|d|a|d| |q|u|e| |r|o|m|p|e|n| |l|a| |d|e|m|o|s|t|r|a|c|i|ó|n|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|C|a|d|a| |c|a|m|b|i|o| |p|a|s|a| |e|l| |e|n|s|a|y|o| |(||d|e|m|o|/|e|n|s|a|y|o|.|p|y||,| |5|5| |d|e| |5|5|)| |a|n|t|e|s| |d|e| |f|u|s|i|o|n|a|r|s|e| |y| |n|o| |s|e| |d|e|s|p|l|i|e|g|a| |d|u|r|a|n|t|e| |u|n|a| |p|r|e|s|e|n|t|a|c|i|ó|n|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|R|o|t|a|r| |l|a| |C|A| |o| |l|a|s| |c|l|a|v|e|s| |d|e|j|a| |a| |l|o|s| |u|s|u|a|r|i|o|s| |s|i|n| |a|c|c|e|s|o|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|V|e|n|t|a|n|a| |a|c|o|r|d|a|d|a|,| |c|l|a|v|e|s| |a|n|t|e|r|i|o|r| |y| |n|u|e|v|a| |e|n| |p|a|r|a|l|e|l|o|,| |y| |p|r|o|c|e|d|i|m|i|e|n|t|o| |d|e| |v|u|e|l|t|a| |a|t|r|á|s| |d|o|c|u|m|e|n|t|a|d|o|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|U|n| |p|a|q|u|e|t|e| |a|m|p|l|í|a| |e|l| |p|o|d|e|r| |d|e| |u|n| |r|o|l| |s|i|n| |q|u|e|r|e|r|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|L|a| |m|a|t|r|i|z| |y| |e|l| |s|i|m|u|l|a|d|o|r| |s|e| |g|e|n|e|r|a|n| |d|e|l| |P|D|P| |y| |u|n|a| |p|r|u|e|b|a| |e|x|i|g|e| |q|u|e| |n|i|n|g|ú|n| |r|o|l| |p|u|e|d|a| |t|o|d|o|;| |s|e| |r|e|v|i|s|a|n| |e|n| |c|a|d|a| |P|R|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 |f|i|l|t|r|a|n| |c|r|e|d|e|n|c|i|a|l|e|s|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|E|s|c|a|n|e|o| |d|e|l| |d|i|f|f| |e|n| |c|a|d|a| |P|R|,| ||.|g|i|t|i|g|n|o|r|e|| |y| |r|e|v|i|s|i|ó|n| |c|r|u|z|a|d|a| |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8. Decisiones abiertas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¿Se amplía el sudo de Andy (por ejemplo, solo lectura de la base en VM2) o se mantiene con Jeison como único operador de las migraciones?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¿Dónde se guardan las copias de respaldo fuera de la VM (PC de Jeison, disco externo, almacenamiento en la nube)? Condiciona PT-1.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¿Qué ventana de mantenimiento se acuerda con el equipo para la rotación de la CA (PT-7)?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¿La recuperación de contraseña seguirá siendo asistida (PT-5) o se contratará un SMTP de pruebas?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Las cuatro decisiones de abrir-a-internet.md.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Ciberseguridad 5 — UTP · Grupo Ciber5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SIGET — Especificación del trabajo pendiente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SIGET — Especificación del trabajo pendiente</dc:title>
  <dc:subject>Ciberseguridad 5 - UTP</dc:subject>
  <dc:creator>Jeison Vásquez</dc:creator>
  <dc:description>Grupo Ciber5</dc:description>
  <cp:lastModifiedBy>Jeison Vásquez</cp:lastModifiedBy>
  <cp:revision>1</cp:revision>
  <dcterms:created xsi:type="dcterms:W3CDTF">2026-10-22T04:01:44.633Z</dcterms:created>
  <dcterms:modified xsi:type="dcterms:W3CDTF">2026-10-22T04:01:44.634Z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