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4E79"/>
          <w:sz w:val="72"/>
          <w:szCs w:val="72"/>
        </w:rPr>
        <w:t xml:space="preserve">SIGET</w:t>
      </w:r>
    </w:p>
    <w:p>
      <w:pPr>
        <w:spacing w:after="500"/>
        <w:jc w:val="center"/>
      </w:pPr>
      <w:r>
        <w:rPr>
          <w:rFonts w:ascii="Calibri" w:cs="Calibri" w:eastAsia="Calibri" w:hAnsi="Calibri"/>
          <w:b/>
          <w:bCs/>
          <w:color w:val="2E75B6"/>
          <w:sz w:val="34"/>
          <w:szCs w:val="34"/>
        </w:rPr>
        <w:t xml:space="preserve">Sistema de Gestión y Trazabilidad</w:t>
      </w:r>
    </w:p>
    <w:p>
      <w:pPr>
        <w:pBdr>
          <w:top w:val="single" w:color="1F4E79" w:sz="8" w:space="12"/>
          <w:bottom w:val="single" w:color="1F4E79" w:sz="8" w:space="12"/>
        </w:pBdr>
        <w:spacing w:after="700"/>
        <w:jc w:val="center"/>
      </w:pPr>
      <w:r>
        <w:rPr>
          <w:rFonts w:ascii="Calibri" w:cs="Calibri" w:eastAsia="Calibri" w:hAnsi="Calibri"/>
          <w:b/>
          <w:bCs/>
          <w:color w:val="404040"/>
          <w:sz w:val="32"/>
          <w:szCs w:val="32"/>
        </w:rPr>
        <w:t xml:space="preserve">Historial del proyecto</w:t>
      </w:r>
    </w:p>
    <w:p>
      <w:pPr>
        <w:spacing w:after="100"/>
        <w:jc w:val="center"/>
      </w:pPr>
      <w:r>
        <w:rPr>
          <w:rFonts w:ascii="Calibri" w:cs="Calibri" w:eastAsia="Calibri" w:hAnsi="Calibri"/>
          <w:color w:val="595959"/>
          <w:sz w:val="22"/>
          <w:szCs w:val="22"/>
        </w:rPr>
        <w:t xml:space="preserve">Todo lo que se hizo, en orden, con decisiones, incidentes y pendientes</w:t>
      </w:r>
    </w:p>
    <w:p>
      <w:pPr>
        <w:spacing w:after="60"/>
        <w:jc w:val="center"/>
      </w:pPr>
      <w:r>
        <w:rPr>
          <w:rFonts w:ascii="Calibri" w:cs="Calibri" w:eastAsia="Calibri" w:hAnsi="Calibri"/>
          <w:sz w:val="24"/>
          <w:szCs w:val="24"/>
        </w:rPr>
        <w:t xml:space="preserve">Ciberseguridad 5 — Universidad Tecnológica de Panamá (UTP)</w:t>
      </w:r>
    </w:p>
    <w:p>
      <w:pPr>
        <w:spacing w:after="60"/>
        <w:jc w:val="center"/>
      </w:pPr>
      <w:r>
        <w:rPr>
          <w:rFonts w:ascii="Calibri" w:cs="Calibri" w:eastAsia="Calibri" w:hAnsi="Calibri"/>
          <w:b/>
          <w:bCs/>
          <w:color w:val="12324F"/>
          <w:sz w:val="24"/>
          <w:szCs w:val="24"/>
        </w:rPr>
        <w:t xml:space="preserve">Elaborado por: Jeison Vásquez — Grupo Ciber5</w:t>
      </w:r>
    </w:p>
    <w:p>
      <w:pPr>
        <w:jc w:val="center"/>
      </w:pPr>
      <w:r>
        <w:rPr>
          <w:rFonts w:ascii="Calibri" w:cs="Calibri" w:eastAsia="Calibri" w:hAnsi="Calibri"/>
          <w:i/>
          <w:iCs/>
          <w:color w:val="808080"/>
          <w:sz w:val="22"/>
          <w:szCs w:val="22"/>
        </w:rPr>
        <w:t xml:space="preserve">Octubre de 2026</w:t>
      </w:r>
    </w:p>
    <w:p>
      <w:pPr>
        <w:sectPr>
          <w:pgSz w:w="12240" w:h="15840" w:orient="portrait"/>
          <w:pgMar w:top="1440" w:right="1440" w:bottom="1440" w:left="1440" w:header="708" w:footer="708" w:gutter="0"/>
          <w:pgNumType/>
          <w:docGrid w:linePitch="360"/>
        </w:sectPr>
      </w:pPr>
    </w:p>
    <w:p>
      <w:pPr>
        <w:spacing w:after="140" w:line="288"/>
        <w:jc w:val="both"/>
      </w:pPr>
      <w:r>
        <w:t xml:space="preserve">Registro completo, en orden, de lo construido en SIGET entre el 24 de septiembre y el 21 de octubre de 2026: qué se hizo, por qué, cómo se verificó y dónde está documentado. Es el mapa para encontrar cualquier detalle: cada hito apunta a la sección del runbook (el paso a paso técnico) y al CHANGELOG (cada cambio, con su motivo).</w:t>
      </w:r>
    </w:p>
    <w:p>
      <w:pPr>
        <w:spacing w:after="140" w:line="288"/>
        <w:jc w:val="both"/>
      </w:pPr>
      <w:r>
        <w:rPr>
          <w:b/>
          <w:bCs/>
        </w:rPr>
        <w:t xml:space="preserve">El proyecto en una frase:</w:t>
      </w:r>
      <w:r>
        <w:t xml:space="preserve"> seguimiento trazable y seguro de los trámites del Estado panameño, donde la seguridad (Zero Trust, sin superusuario, auditoría inalterable) es el método para que esa trazabilidad sea confiable.</w:t>
      </w:r>
    </w:p>
    <w:p>
      <w:pPr>
        <w:pStyle w:val="Heading1"/>
        <w:keepNext/>
      </w:pPr>
      <w:r>
        <w:t xml:space="preserve">1. El resultado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|Q|u|é|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|E|s|t|a|d|o|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|P|l|a|t|a|f|o|r|m|a| |w|e|b| |f|u|n|c|i|o|n|a|n|d|o|</w:t>
            </w:r>
            <w:r>
              <w:rPr>
                <w:b w:val="false"/>
                <w:bCs w:val="false"/>
                <w:i/>
                <w:iCs/>
                <w:color w:val="000000"/>
                <w:sz w:val="18"/>
                <w:szCs w:val="18"/>
              </w:rPr>
              <w:t xml:space="preserve">|</w:t>
            </w:r>
            <w:r>
              <w:rPr>
                <w:b w:val="false"/>
                <w:bCs w:val="false"/>
                <w:color w:val="000000"/>
                <w:sz w:val="18"/>
                <w:szCs w:val="18"/>
              </w:rPr>
              <w:t xml:space="preserve">| |e|n| |h|t|t|p|s|:|/|/|1|9|2|.|1|6|8|.|1|5|9|.|1|3|7|:|8|4|4|3|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 |I|n|t|e|r|f|a|z| |R|e|a|c|t| |+| |A|P|I| |D|j|a|n|g|o|,| |T|L|S| |1|.|3|,| |s|e|g|u|n|d|o| |f|a|c|t|o|r| |o|b|l|i|g|a|t|o|r|i|o|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|R|o|l|e|s|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|1|0| |r|o|l|e|s| |(|4| |d|e| |a|p|l|i|c|a|c|i|ó|n|,| |5| |d|e| |p|l|a|t|a|f|o|r|m|a| |c|o|n| |c|o|n|t|r|o|l| |d|u|a|l|,| |1| |a|u|d|i|t|o|r|)|,| |</w:t>
            </w:r>
            <w:r>
              <w:rPr>
                <w:b w:val="false"/>
                <w:bCs w:val="false"/>
                <w:i/>
                <w:iCs/>
                <w:color w:val="000000"/>
                <w:sz w:val="18"/>
                <w:szCs w:val="18"/>
              </w:rPr>
              <w:t xml:space="preserve">|</w:t>
            </w:r>
            <w:r>
              <w:rPr>
                <w:b w:val="false"/>
                <w:bCs w:val="false"/>
                <w:color w:val="000000"/>
                <w:sz w:val="18"/>
                <w:szCs w:val="18"/>
              </w:rPr>
              <w:t xml:space="preserve">|s|i|n| |s|u|p|e|r|u|s|u|a|r|i|o|</w:t>
            </w:r>
            <w:r>
              <w:rPr>
                <w:b w:val="false"/>
                <w:bCs w:val="false"/>
                <w:i/>
                <w:iCs/>
                <w:color w:val="000000"/>
                <w:sz w:val="18"/>
                <w:szCs w:val="18"/>
              </w:rPr>
              <w:t xml:space="preserve">|</w:t>
            </w:r>
            <w:r>
              <w:rPr>
                <w:b w:val="false"/>
                <w:bCs w:val="false"/>
                <w:color w:val="000000"/>
                <w:sz w:val="18"/>
                <w:szCs w:val="18"/>
              </w:rPr>
              <w:t xml:space="preserv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|B|a|c|k|e|n|d|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|D|j|a|n|g|o| |5|.|2| |L|T|S| |+| |D|R|F|:| |a|u|t|e|n|t|i|c|a|c|i|ó|n| |(|A|r|g|o|n|2|,| |J|W|T| |c|o|r|t|o|,| |M|F|A| |T|O|T|P|)|,| |P|D|P| |(|A|B|A|C|)|,| |t|r|á|m|i|t|e|s|,| |c|a|t|á|l|o|g|o|,| |e|q|u|i|p|o|,| |a|u|d|i|t|o|r|í|a|,| |t|r|a|n|s|p|a|r|e|n|c|i|a|,| |s|i|m|u|l|a|d|o|r|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|B|a|s|e| |d|e| |d|a|t|o|s|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|P|o|s|t|g|r|e|S|Q|L| |1|6| |r|o|o|t|l|e|s|s| |e|n| |V|M|2|:| |e|s|q|u|e|m|a| ||s|i|g|e|t|| |d|e| |1|1| |t|a|b|l|a|s|,| |R|L|S|,| |d|i|s|p|a|r|a|d|o|r|e|s|,| |a|u|d|i|t|o|r|í|a| |d|e| |s|o|l|o| |i|n|s|e|r|c|i|ó|n|,| |7| |m|i|g|r|a|c|i|o|n|e|s|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|I|n|t|e|r|f|a|z|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|1|5| |p|a|n|t|a|l|l|a|s| |p|o|r| |r|o|l|,| |s|i|s|t|e|m|a| |d|e| |d|i|s|e|ñ|o| |p|r|o|p|i|o| |(|«|e|l| |C|a|n|a|l|»|)|,| |c|l|a|r|o|/|o|s|c|u|r|o|,| |a|c|c|e|s|i|b|l|e|,| |r|e|s|p|o|n|s|i|v|a|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|P|r|u|e|b|a|s|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|3|5|4|</w:t>
            </w:r>
            <w:r>
              <w:rPr>
                <w:b w:val="false"/>
                <w:bCs w:val="false"/>
                <w:i/>
                <w:iCs/>
                <w:color w:val="000000"/>
                <w:sz w:val="18"/>
                <w:szCs w:val="18"/>
              </w:rPr>
              <w:t xml:space="preserve">|</w:t>
            </w:r>
            <w:r>
              <w:rPr>
                <w:b w:val="false"/>
                <w:bCs w:val="false"/>
                <w:color w:val="000000"/>
                <w:sz w:val="18"/>
                <w:szCs w:val="18"/>
              </w:rPr>
              <w:t xml:space="preserve">| |d|e|l| |b|a|c|k|e|n|d| |+| |</w:t>
            </w:r>
            <w:r>
              <w:rPr>
                <w:b w:val="false"/>
                <w:bCs w:val="false"/>
                <w:i/>
                <w:iCs/>
                <w:color w:val="000000"/>
                <w:sz w:val="18"/>
                <w:szCs w:val="18"/>
              </w:rPr>
              <w:t xml:space="preserve">|</w:t>
            </w:r>
            <w:r>
              <w:rPr>
                <w:b w:val="false"/>
                <w:bCs w:val="false"/>
                <w:color w:val="000000"/>
                <w:sz w:val="18"/>
                <w:szCs w:val="18"/>
              </w:rPr>
              <w:t xml:space="preserve">|1|3|0|</w:t>
            </w:r>
            <w:r>
              <w:rPr>
                <w:b w:val="false"/>
                <w:bCs w:val="false"/>
                <w:i/>
                <w:iCs/>
                <w:color w:val="000000"/>
                <w:sz w:val="18"/>
                <w:szCs w:val="18"/>
              </w:rPr>
              <w:t xml:space="preserve">|</w:t>
            </w:r>
            <w:r>
              <w:rPr>
                <w:b w:val="false"/>
                <w:bCs w:val="false"/>
                <w:color w:val="000000"/>
                <w:sz w:val="18"/>
                <w:szCs w:val="18"/>
              </w:rPr>
              <w:t xml:space="preserve">| |d|e|l| |f|r|o|n|t|e|n|d| |+| |</w:t>
            </w:r>
            <w:r>
              <w:rPr>
                <w:b w:val="false"/>
                <w:bCs w:val="false"/>
                <w:i/>
                <w:iCs/>
                <w:color w:val="000000"/>
                <w:sz w:val="18"/>
                <w:szCs w:val="18"/>
              </w:rPr>
              <w:t xml:space="preserve">|</w:t>
            </w:r>
            <w:r>
              <w:rPr>
                <w:b w:val="false"/>
                <w:bCs w:val="false"/>
                <w:color w:val="000000"/>
                <w:sz w:val="18"/>
                <w:szCs w:val="18"/>
              </w:rPr>
              <w:t xml:space="preserve">|6| |v|e|r|i|f|i|c|a|c|i|o|n|e|s| |c|o|n|t|r|a| |l|a| |b|a|s|e| |r|e|a|l|</w:t>
            </w:r>
            <w:r>
              <w:rPr>
                <w:b w:val="false"/>
                <w:bCs w:val="false"/>
                <w:i/>
                <w:iCs/>
                <w:color w:val="000000"/>
                <w:sz w:val="18"/>
                <w:szCs w:val="18"/>
              </w:rPr>
              <w:t xml:space="preserve">|</w:t>
            </w:r>
            <w:r>
              <w:rPr>
                <w:b w:val="false"/>
                <w:bCs w:val="false"/>
                <w:color w:val="000000"/>
                <w:sz w:val="18"/>
                <w:szCs w:val="18"/>
              </w:rPr>
              <w:t xml:space="preserve">| |(|1|1|,| |1|5|,| |4|7|,| |5|1|,| |3|4| |y| |3|9| |p|a|s|o|s|)| |+| |e|n|s|a|y|o| |d|e| |l|a| |d|e|m|o| |(|</w:t>
            </w:r>
            <w:r>
              <w:rPr>
                <w:b w:val="false"/>
                <w:bCs w:val="false"/>
                <w:i/>
                <w:iCs/>
                <w:color w:val="000000"/>
                <w:sz w:val="18"/>
                <w:szCs w:val="18"/>
              </w:rPr>
              <w:t xml:space="preserve">|</w:t>
            </w:r>
            <w:r>
              <w:rPr>
                <w:b w:val="false"/>
                <w:bCs w:val="false"/>
                <w:color w:val="000000"/>
                <w:sz w:val="18"/>
                <w:szCs w:val="18"/>
              </w:rPr>
              <w:t xml:space="preserve">|5|5| |d|e| |5|5|</w:t>
            </w:r>
            <w:r>
              <w:rPr>
                <w:b w:val="false"/>
                <w:bCs w:val="false"/>
                <w:i/>
                <w:iCs/>
                <w:color w:val="000000"/>
                <w:sz w:val="18"/>
                <w:szCs w:val="18"/>
              </w:rPr>
              <w:t xml:space="preserve">|</w:t>
            </w:r>
            <w:r>
              <w:rPr>
                <w:b w:val="false"/>
                <w:bCs w:val="false"/>
                <w:color w:val="000000"/>
                <w:sz w:val="18"/>
                <w:szCs w:val="18"/>
              </w:rPr>
              <w:t xml:space="preserv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|C|I| |e|n| |G|i|t|H|u|b|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||b|a|c|k|e|n|d|-|c|i|| |y| ||f|r|o|n|t|e|n|d|-|c|i|| |p|a|s|a|n| |e|n| |c|a|d|a| |p|u|s|h| |y| |P|R|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|D|o|c|u|m|e|n|t|a|c|i|ó|n|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|M|á|s| |d|e| |2|5| |d|o|c|u|m|e|n|t|o|s| |e|n| ||d|o|c|s|/||,| |r|u|n|b|o|o|k| |d|e| |3|2| |s|e|c|c|i|o|n|e|s|,| |c|o|n|t|r|a|t|o| |d|e| |l|a| |A|P|I|,| |g|u|i|o|n| |y| |g|u|í|a| |d|e| |a|c|c|e|s|o| |</w:t>
            </w:r>
          </w:p>
        </w:tc>
      </w:tr>
    </w:tbl>
    <w:p>
      <w:pPr>
        <w:spacing w:after="120"/>
      </w:pPr>
    </w:p>
    <w:p>
      <w:pPr>
        <w:pStyle w:val="Heading1"/>
        <w:keepNext/>
      </w:pPr>
      <w:r>
        <w:t xml:space="preserve">2. Cronología</w:t>
      </w:r>
    </w:p>
    <w:p>
      <w:pPr>
        <w:pStyle w:val="Heading2"/>
        <w:keepNext/>
      </w:pPr>
      <w:r>
        <w:t xml:space="preserve">Fase 0 — Repositorio y checkpoint de Apache + PHP (24 sep – 6 oct)</w:t>
      </w:r>
    </w:p>
    <w:p>
      <w:pPr>
        <w:pStyle w:val="ListParagraph"/>
        <w:numPr>
          <w:ilvl w:val="0"/>
          <w:numId w:val="2"/>
        </w:numPr>
        <w:spacing w:after="80" w:line="276"/>
        <w:jc w:val="both"/>
      </w:pPr>
      <w:r>
        <w:t xml:space="preserve">Dos VMs Rocky Linux 9.7 (app-backend, db-server), red interna 192.168.100.0/24, firewall, SELinux enforcing, acceso por clave SSH. → runbook 1–7</w:t>
      </w:r>
    </w:p>
    <w:p>
      <w:pPr>
        <w:pStyle w:val="ListParagraph"/>
        <w:numPr>
          <w:ilvl w:val="0"/>
          <w:numId w:val="2"/>
        </w:numPr>
        <w:spacing w:after="80" w:line="276"/>
        <w:jc w:val="both"/>
      </w:pPr>
      <w:r>
        <w:rPr>
          <w:b/>
          <w:bCs/>
        </w:rPr>
        <w:t xml:space="preserve">Checkpoint pedido por el profesor:</w:t>
      </w:r>
      <w:r>
        <w:t xml:space="preserve"> primero pgAdmin (no era lo pedido), luego la aplicación real de login y gestión de usuarios en PHP + Apache contra PostgreSQL, con bcrypt, CSRF, registro y restablecimiento de contraseña, bloqueo tras 3 intentos. → runbook 8–10</w:t>
      </w:r>
    </w:p>
    <w:p>
      <w:pPr>
        <w:pStyle w:val="ListParagraph"/>
        <w:numPr>
          <w:ilvl w:val="0"/>
          <w:numId w:val="2"/>
        </w:numPr>
        <w:spacing w:after="80" w:line="276"/>
        <w:jc w:val="both"/>
      </w:pPr>
      <w:r>
        <w:t xml:space="preserve">Acceso del equipo por </w:t>
      </w:r>
      <w:r>
        <w:rPr>
          <w:b/>
          <w:bCs/>
        </w:rPr>
        <w:t xml:space="preserve">Tailscale</w:t>
      </w:r>
      <w:r>
        <w:t xml:space="preserve"> (el reenvío de puertos no funcionó en la red del aula). → runbook 10.9</w:t>
      </w:r>
    </w:p>
    <w:p>
      <w:pPr>
        <w:pStyle w:val="ListParagraph"/>
        <w:numPr>
          <w:ilvl w:val="0"/>
          <w:numId w:val="2"/>
        </w:numPr>
        <w:spacing w:after="80" w:line="276"/>
        <w:jc w:val="both"/>
      </w:pPr>
      <w:r>
        <w:t xml:space="preserve">Repositorio público en GitHub, monorepo, </w:t>
      </w:r>
      <w:r>
        <w:rPr>
          <w:b/>
          <w:bCs/>
        </w:rPr>
        <w:t xml:space="preserve">GitFlow</w:t>
      </w:r>
      <w:r>
        <w:t xml:space="preserve">, protección de ramas, política de documentación obligatoria. → CONTRIBUTING.md</w:t>
      </w:r>
    </w:p>
    <w:p>
      <w:pPr>
        <w:pStyle w:val="ListParagraph"/>
        <w:numPr>
          <w:ilvl w:val="0"/>
          <w:numId w:val="2"/>
        </w:numPr>
        <w:spacing w:after="80" w:line="276"/>
        <w:jc w:val="both"/>
      </w:pPr>
      <w:r>
        <w:rPr>
          <w:b/>
          <w:bCs/>
        </w:rPr>
        <w:t xml:space="preserve">Incidente:</w:t>
      </w:r>
      <w:r>
        <w:t xml:space="preserve"> contraseñas reales quedaron en texto plano en la documentación; se rotaron y redactaron. → CHANGELOG, 24-sep</w:t>
      </w:r>
    </w:p>
    <w:p>
      <w:pPr>
        <w:pStyle w:val="ListParagraph"/>
        <w:numPr>
          <w:ilvl w:val="0"/>
          <w:numId w:val="2"/>
        </w:numPr>
        <w:spacing w:after="80" w:line="276"/>
        <w:jc w:val="both"/>
      </w:pPr>
      <w:r>
        <w:t xml:space="preserve">Documentos de antecedentes (fuentes panameñas, APA) e introductorio.</w:t>
      </w:r>
    </w:p>
    <w:p>
      <w:pPr>
        <w:pStyle w:val="Heading2"/>
        <w:keepNext/>
      </w:pPr>
      <w:r>
        <w:t xml:space="preserve">Fase 1 — Infraestructura y diseño (8 – 15 oct)</w:t>
      </w:r>
    </w:p>
    <w:p>
      <w:pPr>
        <w:pStyle w:val="ListParagraph"/>
        <w:numPr>
          <w:ilvl w:val="0"/>
          <w:numId w:val="2"/>
        </w:numPr>
        <w:spacing w:after="80" w:line="276"/>
        <w:jc w:val="both"/>
      </w:pPr>
      <w:r>
        <w:rPr>
          <w:b/>
          <w:bCs/>
        </w:rPr>
        <w:t xml:space="preserve">Diseño de arquitectura Zero Trust</w:t>
      </w:r>
      <w:r>
        <w:t xml:space="preserve"> (NIST SP 800-207): ABAC, matriz de roles y permisos, mapa de instituciones, modelo de amenazas. → docs/superpowers/specs/2026-10-08-arquitectura-zero-trust-design.md</w:t>
      </w:r>
    </w:p>
    <w:p>
      <w:pPr>
        <w:pStyle w:val="ListParagraph"/>
        <w:numPr>
          <w:ilvl w:val="0"/>
          <w:numId w:val="2"/>
        </w:numPr>
        <w:spacing w:after="80" w:line="276"/>
        <w:jc w:val="both"/>
      </w:pPr>
      <w:r>
        <w:rPr>
          <w:b/>
          <w:bCs/>
        </w:rPr>
        <w:t xml:space="preserve">Podman rootless + Quadlet</w:t>
      </w:r>
      <w:r>
        <w:t xml:space="preserve"> en las dos VMs, usuario de servicio siget. → runbook 12, 15</w:t>
      </w:r>
    </w:p>
    <w:p>
      <w:pPr>
        <w:pStyle w:val="ListParagraph"/>
        <w:numPr>
          <w:ilvl w:val="0"/>
          <w:numId w:val="2"/>
        </w:numPr>
        <w:spacing w:after="80" w:line="276"/>
        <w:jc w:val="both"/>
      </w:pPr>
      <w:r>
        <w:t xml:space="preserve">Cuentas de Linux del equipo; </w:t>
      </w:r>
      <w:r>
        <w:rPr>
          <w:b/>
          <w:bCs/>
        </w:rPr>
        <w:t xml:space="preserve">endurecimiento</w:t>
      </w:r>
      <w:r>
        <w:t xml:space="preserve">: SSH solo por clave, Cockpit fuera del firewall, sudo de mínimo privilegio. → runbook 13, 14, 20</w:t>
      </w:r>
    </w:p>
    <w:p>
      <w:pPr>
        <w:pStyle w:val="ListParagraph"/>
        <w:numPr>
          <w:ilvl w:val="0"/>
          <w:numId w:val="2"/>
        </w:numPr>
        <w:spacing w:after="80" w:line="276"/>
        <w:jc w:val="both"/>
      </w:pPr>
      <w:r>
        <w:rPr>
          <w:b/>
          <w:bCs/>
        </w:rPr>
        <w:t xml:space="preserve">Roles de base de datos sin superusuario</w:t>
      </w:r>
      <w:r>
        <w:t xml:space="preserve"> y cierre de la brecha del checkpoint (la app ya no usa postgres). 24 pruebas. → runbook 17, docs/roles-permisos-bd.md</w:t>
      </w:r>
    </w:p>
    <w:p>
      <w:pPr>
        <w:pStyle w:val="ListParagraph"/>
        <w:numPr>
          <w:ilvl w:val="0"/>
          <w:numId w:val="2"/>
        </w:numPr>
        <w:spacing w:after="80" w:line="276"/>
        <w:jc w:val="both"/>
      </w:pPr>
      <w:r>
        <w:rPr>
          <w:b/>
          <w:bCs/>
        </w:rPr>
        <w:t xml:space="preserve">División del rol de plataforma en cinco roles</w:t>
      </w:r>
      <w:r>
        <w:t xml:space="preserve"> con control dual (nadie reúne todo el poder). → runbook 19</w:t>
      </w:r>
    </w:p>
    <w:p>
      <w:pPr>
        <w:pStyle w:val="ListParagraph"/>
        <w:numPr>
          <w:ilvl w:val="0"/>
          <w:numId w:val="2"/>
        </w:numPr>
        <w:spacing w:after="80" w:line="276"/>
        <w:jc w:val="both"/>
      </w:pPr>
      <w:r>
        <w:rPr>
          <w:b/>
          <w:bCs/>
        </w:rPr>
        <w:t xml:space="preserve">TLS 1.3 entre la aplicación y la base</w:t>
      </w:r>
      <w:r>
        <w:t xml:space="preserve"> con verificación del certificado. → runbook 18</w:t>
      </w:r>
    </w:p>
    <w:p>
      <w:pPr>
        <w:pStyle w:val="ListParagraph"/>
        <w:numPr>
          <w:ilvl w:val="0"/>
          <w:numId w:val="2"/>
        </w:numPr>
        <w:spacing w:after="80" w:line="276"/>
        <w:jc w:val="both"/>
      </w:pPr>
      <w:r>
        <w:t xml:space="preserve">Respaldo de la base antes de migrar. → runbook 16</w:t>
      </w:r>
    </w:p>
    <w:p>
      <w:pPr>
        <w:pStyle w:val="ListParagraph"/>
        <w:numPr>
          <w:ilvl w:val="0"/>
          <w:numId w:val="2"/>
        </w:numPr>
        <w:spacing w:after="80" w:line="276"/>
        <w:jc w:val="both"/>
      </w:pPr>
      <w:r>
        <w:t xml:space="preserve">Matriz de cobertura de los 7 principios de Zero Trust. → docs/zero-trust-cobertura.md</w:t>
      </w:r>
    </w:p>
    <w:p>
      <w:pPr>
        <w:pStyle w:val="Heading2"/>
        <w:keepNext/>
      </w:pPr>
      <w:r>
        <w:t xml:space="preserve">Fase 2 — Contenedores y backend (20 oct)</w:t>
      </w:r>
    </w:p>
    <w:p>
      <w:pPr>
        <w:pStyle w:val="ListParagraph"/>
        <w:numPr>
          <w:ilvl w:val="0"/>
          <w:numId w:val="2"/>
        </w:numPr>
        <w:spacing w:after="80" w:line="276"/>
        <w:jc w:val="both"/>
      </w:pPr>
      <w:r>
        <w:rPr>
          <w:b/>
          <w:bCs/>
        </w:rPr>
        <w:t xml:space="preserve">PostgreSQL en contenedor rootless</w:t>
      </w:r>
      <w:r>
        <w:t xml:space="preserve"> con Quadlet, TLS y sin contraseña de superusuario; la base nativa se apagó. → runbook 21</w:t>
      </w:r>
    </w:p>
    <w:p>
      <w:pPr>
        <w:pStyle w:val="ListParagraph"/>
        <w:numPr>
          <w:ilvl w:val="0"/>
          <w:numId w:val="2"/>
        </w:numPr>
        <w:spacing w:after="80" w:line="276"/>
        <w:jc w:val="both"/>
      </w:pPr>
      <w:r>
        <w:rPr>
          <w:b/>
          <w:bCs/>
        </w:rPr>
        <w:t xml:space="preserve">Corrección de la hora de las VMs</w:t>
      </w:r>
      <w:r>
        <w:t xml:space="preserve"> (iban 1 h 45 min atrasadas aunque decían estar sincronizadas): la auditoría y los plazos dependen de ella. → runbook 22</w:t>
      </w:r>
    </w:p>
    <w:p>
      <w:pPr>
        <w:pStyle w:val="ListParagraph"/>
        <w:numPr>
          <w:ilvl w:val="0"/>
          <w:numId w:val="2"/>
        </w:numPr>
        <w:spacing w:after="80" w:line="276"/>
        <w:jc w:val="both"/>
      </w:pPr>
      <w:r>
        <w:rPr>
          <w:b/>
          <w:bCs/>
        </w:rPr>
        <w:t xml:space="preserve">Esqueleto de Django y motor de decisión (PDP)</w:t>
      </w:r>
      <w:r>
        <w:t xml:space="preserve">: deniega por defecto y ante fallos (</w:t>
      </w:r>
      <w:r>
        <w:rPr>
          <w:i/>
          <w:iCs/>
        </w:rPr>
        <w:t xml:space="preserve">fail closed</w:t>
      </w:r>
      <w:r>
        <w:t xml:space="preserve">), 84 pruebas, 6 mutaciones detectadas. → docs/superpowers/specs/2026-10-20-motor-abac-design.md</w:t>
      </w:r>
    </w:p>
    <w:p>
      <w:pPr>
        <w:pStyle w:val="ListParagraph"/>
        <w:numPr>
          <w:ilvl w:val="0"/>
          <w:numId w:val="2"/>
        </w:numPr>
        <w:spacing w:after="80" w:line="276"/>
        <w:jc w:val="both"/>
      </w:pPr>
      <w:r>
        <w:rPr>
          <w:b/>
          <w:bCs/>
        </w:rPr>
        <w:t xml:space="preserve">Modelos, contexto RLS por transacción y verificación contra la base real</w:t>
      </w:r>
      <w:r>
        <w:t xml:space="preserve">. → runbook 23</w:t>
      </w:r>
    </w:p>
    <w:p>
      <w:pPr>
        <w:pStyle w:val="ListParagraph"/>
        <w:numPr>
          <w:ilvl w:val="0"/>
          <w:numId w:val="2"/>
        </w:numPr>
        <w:spacing w:after="80" w:line="276"/>
        <w:jc w:val="both"/>
      </w:pPr>
      <w:r>
        <w:rPr>
          <w:b/>
          <w:bCs/>
        </w:rPr>
        <w:t xml:space="preserve">nginx con TLS 1.3</w:t>
      </w:r>
      <w:r>
        <w:t xml:space="preserve"> como única puerta de entrada, backend como pod permanente, cabeceras de seguridad y límite de tasa. → runbook 24</w:t>
      </w:r>
    </w:p>
    <w:p>
      <w:pPr>
        <w:pStyle w:val="ListParagraph"/>
        <w:numPr>
          <w:ilvl w:val="0"/>
          <w:numId w:val="2"/>
        </w:numPr>
        <w:spacing w:after="80" w:line="276"/>
        <w:jc w:val="both"/>
      </w:pPr>
      <w:r>
        <w:rPr>
          <w:b/>
          <w:bCs/>
        </w:rPr>
        <w:t xml:space="preserve">Autenticación completa:</w:t>
      </w:r>
      <w:r>
        <w:t xml:space="preserve"> Argon2, JWT de 10 minutos, refresco de un solo uso con detección de reuso, TOTP con el secreto cifrado, reautenticación escalonada, bloqueo, eventos de seguridad inalterables. 47 pasos contra la base real. → runbook 25</w:t>
      </w:r>
    </w:p>
    <w:p>
      <w:pPr>
        <w:pStyle w:val="ListParagraph"/>
        <w:numPr>
          <w:ilvl w:val="0"/>
          <w:numId w:val="2"/>
        </w:numPr>
        <w:spacing w:after="80" w:line="276"/>
        <w:jc w:val="both"/>
      </w:pPr>
      <w:r>
        <w:rPr>
          <w:b/>
          <w:bCs/>
        </w:rPr>
        <w:t xml:space="preserve">API de trámites y catálogo</w:t>
      </w:r>
      <w:r>
        <w:t xml:space="preserve"> con PDP, RLS y auditoría en la misma transacción. 51 pasos contra la base real. → runbook 26</w:t>
      </w:r>
    </w:p>
    <w:p>
      <w:pPr>
        <w:pStyle w:val="Heading2"/>
        <w:keepNext/>
      </w:pPr>
      <w:r>
        <w:t xml:space="preserve">Fase 3 — Plataforma utilizable (21 oct)</w:t>
      </w:r>
    </w:p>
    <w:p>
      <w:pPr>
        <w:pStyle w:val="ListParagraph"/>
        <w:numPr>
          <w:ilvl w:val="0"/>
          <w:numId w:val="2"/>
        </w:numPr>
        <w:spacing w:after="80" w:line="276"/>
        <w:jc w:val="both"/>
      </w:pPr>
      <w:r>
        <w:rPr>
          <w:b/>
          <w:bCs/>
        </w:rPr>
        <w:t xml:space="preserve">Interfaz web React</w:t>
      </w:r>
      <w:r>
        <w:t xml:space="preserve"> con menú por rol, equipo, cuentas de demostración (una por rol) y trámites de ejemplo creados por la propia API. Hallazgo corregido: la coordinadora veía trámites por una RLS demasiado amplia. → runbook 27</w:t>
      </w:r>
    </w:p>
    <w:p>
      <w:pPr>
        <w:pStyle w:val="ListParagraph"/>
        <w:numPr>
          <w:ilvl w:val="0"/>
          <w:numId w:val="2"/>
        </w:numPr>
        <w:spacing w:after="80" w:line="276"/>
        <w:jc w:val="both"/>
      </w:pPr>
      <w:r>
        <w:rPr>
          <w:b/>
          <w:bCs/>
        </w:rPr>
        <w:t xml:space="preserve">Consola de auditoría</w:t>
      </w:r>
      <w:r>
        <w:t xml:space="preserve"> que lee con </w:t>
      </w:r>
      <w:r>
        <w:rPr>
          <w:b/>
          <w:bCs/>
        </w:rPr>
        <w:t xml:space="preserve">su propio rol de base de datos de solo lectura</w:t>
      </w:r>
      <w:r>
        <w:t xml:space="preserve">; cada consulta del auditor queda registrada («quién audita al auditor»). → runbook 28</w:t>
      </w:r>
    </w:p>
    <w:p>
      <w:pPr>
        <w:pStyle w:val="ListParagraph"/>
        <w:numPr>
          <w:ilvl w:val="0"/>
          <w:numId w:val="2"/>
        </w:numPr>
        <w:spacing w:after="80" w:line="276"/>
        <w:jc w:val="both"/>
      </w:pPr>
      <w:r>
        <w:rPr>
          <w:b/>
          <w:bCs/>
        </w:rPr>
        <w:t xml:space="preserve">División en backend y frontend</w:t>
      </w:r>
      <w:r>
        <w:t xml:space="preserve"> con el contrato de la API como frontera, hojas de ruta y CI por carpeta. → docs/organizacion-backend-frontend.md, docs/api.md</w:t>
      </w:r>
    </w:p>
    <w:p>
      <w:pPr>
        <w:pStyle w:val="ListParagraph"/>
        <w:numPr>
          <w:ilvl w:val="0"/>
          <w:numId w:val="2"/>
        </w:numPr>
        <w:spacing w:after="80" w:line="276"/>
        <w:jc w:val="both"/>
      </w:pPr>
      <w:r>
        <w:rPr>
          <w:b/>
          <w:bCs/>
        </w:rPr>
        <w:t xml:space="preserve">Rediseño de la interfaz «el Canal»:</w:t>
      </w:r>
      <w:r>
        <w:t xml:space="preserve"> sistema de diseño propio, recorrido por esclusas (el estado del trámite hecho imagen), tablero, credencial de seguridad, claro/oscuro, accesibilidad. → runbook 29</w:t>
      </w:r>
    </w:p>
    <w:p>
      <w:pPr>
        <w:pStyle w:val="ListParagraph"/>
        <w:numPr>
          <w:ilvl w:val="0"/>
          <w:numId w:val="2"/>
        </w:numPr>
        <w:spacing w:after="80" w:line="276"/>
        <w:jc w:val="both"/>
      </w:pPr>
      <w:r>
        <w:rPr>
          <w:b/>
          <w:bCs/>
        </w:rPr>
        <w:t xml:space="preserve">Pruebas automáticas del frontend</w:t>
      </w:r>
      <w:r>
        <w:t xml:space="preserve"> (Vitest, Testing Library, axe, ESLint; 9 mutaciones detectadas) y </w:t>
      </w:r>
      <w:r>
        <w:rPr>
          <w:b/>
          <w:bCs/>
        </w:rPr>
        <w:t xml:space="preserve">transparencia</w:t>
      </w:r>
      <w:r>
        <w:t xml:space="preserve">: matriz de permisos calculada por el propio PDP, privilegios reales de PostgreSQL, módulo de segundo factor con prueba en vivo. → runbook 30</w:t>
      </w:r>
    </w:p>
    <w:p>
      <w:pPr>
        <w:pStyle w:val="ListParagraph"/>
        <w:numPr>
          <w:ilvl w:val="0"/>
          <w:numId w:val="2"/>
        </w:numPr>
        <w:spacing w:after="80" w:line="276"/>
        <w:jc w:val="both"/>
      </w:pPr>
      <w:r>
        <w:rPr>
          <w:b/>
          <w:bCs/>
        </w:rPr>
        <w:t xml:space="preserve">Simulador de «qué pasaría si…»</w:t>
      </w:r>
      <w:r>
        <w:t xml:space="preserve">: evalúa una situación con el PDP real y muestra veredicto, traza regla por regla y qué lo cambiaría; no registra decisiones. → runbook 31</w:t>
      </w:r>
    </w:p>
    <w:p>
      <w:pPr>
        <w:pStyle w:val="ListParagraph"/>
        <w:numPr>
          <w:ilvl w:val="0"/>
          <w:numId w:val="2"/>
        </w:numPr>
        <w:spacing w:after="80" w:line="276"/>
        <w:jc w:val="both"/>
      </w:pPr>
      <w:r>
        <w:rPr>
          <w:b/>
          <w:bCs/>
        </w:rPr>
        <w:t xml:space="preserve">Ensayo de la demostración</w:t>
      </w:r>
      <w:r>
        <w:t xml:space="preserve"> (55 de 55), ventana del segundo factor controlada desde el servidor, respaldo verificado y guion corregido. → runbook 32</w:t>
      </w:r>
    </w:p>
    <w:p>
      <w:pPr>
        <w:pStyle w:val="Heading1"/>
        <w:keepNext/>
      </w:pPr>
      <w:r>
        <w:t xml:space="preserve">3. Decisiones importantes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|D|e|c|i|s|i|ó|n|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|M|o|t|i|v|o|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|S|i|n| |s|u|p|e|r|u|s|u|a|r|i|o| |e|n| |l|a| |o|p|e|r|a|c|i|ó|n|</w:t>
            </w:r>
            <w:r>
              <w:rPr>
                <w:b w:val="false"/>
                <w:bCs w:val="false"/>
                <w:i/>
                <w:iCs/>
                <w:color w:val="000000"/>
                <w:sz w:val="18"/>
                <w:szCs w:val="18"/>
              </w:rPr>
              <w:t xml:space="preserve">|</w:t>
            </w:r>
            <w:r>
              <w:rPr>
                <w:b w:val="false"/>
                <w:bCs w:val="false"/>
                <w:color w:val="000000"/>
                <w:sz w:val="18"/>
                <w:szCs w:val="18"/>
              </w:rPr>
              <w:t xml:space="preserve">|;| |5| |r|o|l|e|s| |d|e| |p|l|a|t|a|f|o|r|m|a| |c|o|n| |c|o|n|t|r|o|l| |d|u|a|l| |y| |n|i|n|g|ú|n| |r|o|l| |l|l|a|m|a|d|o| |«|a|d|m|i|n|i|s|t|r|a|d|o|r|»|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|Z|e|r|o| |T|r|u|s|t|:| |n|a|d|i|e| |r|e|ú|n|e| |t|o|d|o|s| |l|o|s| |p|o|d|e|r|e|s|.| |L|o| |c|o|m|p|r|u|e|b|a| |u|n|a| |p|r|u|e|b|a| |q|u|e| |f|a|l|l|a| |s|i| |a|l|g|ú|n| |r|o|l| |p|u|e|d|e| |l|a|s| |1|8| |a|c|c|i|o|n|e|s|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|D|o|s| |b|a|r|r|e|r|a|s| |i|n|d|e|p|e|n|d|i|e|n|t|e|s|</w:t>
            </w:r>
            <w:r>
              <w:rPr>
                <w:b w:val="false"/>
                <w:bCs w:val="false"/>
                <w:i/>
                <w:iCs/>
                <w:color w:val="000000"/>
                <w:sz w:val="18"/>
                <w:szCs w:val="18"/>
              </w:rPr>
              <w:t xml:space="preserve">|</w:t>
            </w:r>
            <w:r>
              <w:rPr>
                <w:b w:val="false"/>
                <w:bCs w:val="false"/>
                <w:color w:val="000000"/>
                <w:sz w:val="18"/>
                <w:szCs w:val="18"/>
              </w:rPr>
              <w:t xml:space="preserve">| |(|P|D|P| |e|n| |D|j|a|n|g|o| |y| |R|L|S| |e|n| |P|o|s|t|g|r|e|S|Q|L|)|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|S|i| |l|a| |a|p|l|i|c|a|c|i|ó|n| |f|a|l|l|a| |o| |s|e| |v|u|l|n|e|r|a|,| |l|a| |b|a|s|e| |s|i|g|u|e| |n|e|g|a|n|d|o|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|A|B|A|C| |c|o|n| |d|e|n|e|g|a|r| |p|o|r| |d|e|f|e|c|t|o| |y| |</w:t>
            </w:r>
            <w:r>
              <w:rPr>
                <w:b w:val="false"/>
                <w:bCs w:val="false"/>
                <w:i/>
                <w:iCs/>
                <w:color w:val="000000"/>
                <w:sz w:val="18"/>
                <w:szCs w:val="18"/>
              </w:rPr>
              <w:t xml:space="preserve">|f|a|i|l| |c|l|o|s|e|d|</w:t>
            </w:r>
            <w:r>
              <w:rPr>
                <w:b w:val="false"/>
                <w:bCs w:val="false"/>
                <w:color w:val="000000"/>
                <w:sz w:val="18"/>
                <w:szCs w:val="18"/>
              </w:rPr>
              <w:t xml:space="preserve">|</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|A|n|t|e| |c|u|a|l|q|u|i|e|r| |e|r|r|o|r| |o| |r|e|g|l|a| |a|u|s|e|n|t|e|,| |s|e| |n|i|e|g|a|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|A|u|d|i|t|o|r|í|a| |i|n|a|l|t|e|r|a|b|l|e| |e|s|c|r|i|t|a| |p|o|r| |l|a| |b|a|s|e| |e|n| |l|a| |m|i|s|m|a| |t|r|a|n|s|a|c|c|i|ó|n|</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|s|e| |p|u|e|d|e| |c|a|m|b|i|a|r| |u|n| |e|s|t|a|d|o| |s|i|n| |d|e|j|a|r| |r|a|s|t|r|o| |n|i| |b|o|r|r|a|r| |e|l| |r|a|s|t|r|o|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|L|a| |c|o|n|s|o|l|a| |d|e| |a|u|d|i|t|o|r|í|a| |l|e|e| |c|o|n| |u|n| |r|o|l| |d|e| |b|a|s|e| |p|r|o|p|i|o| |d|e| |s|o|l|o| |l|e|c|t|u|r|a|</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|A|u|n|q|u|e| |e|l| |b|a|c|k|e|n|d| |s|e| |c|o|m|p|r|o|m|e|t|i|e|r|a|,| |e|s|a| |v|í|a| |n|o| |p|u|e|d|e| |e|s|c|r|i|b|i|r|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|L|o| |a|j|e|n|o| |n|o| |e|x|i|s|t|e| |(|4|0|4|)|</w:t>
            </w:r>
            <w:r>
              <w:rPr>
                <w:b w:val="false"/>
                <w:bCs w:val="false"/>
                <w:i/>
                <w:iCs/>
                <w:color w:val="000000"/>
                <w:sz w:val="18"/>
                <w:szCs w:val="18"/>
              </w:rPr>
              <w:t xml:space="preserve">|</w:t>
            </w:r>
            <w:r>
              <w:rPr>
                <w:b w:val="false"/>
                <w:bCs w:val="false"/>
                <w:color w:val="000000"/>
                <w:sz w:val="18"/>
                <w:szCs w:val="18"/>
              </w:rPr>
              <w:t xml:space="preserve">|,| |n|o| |«|p|r|o|h|i|b|i|d|o|»|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|r|e|v|e|l|a| |q|u|é| |e|x|i|s|t|e|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|T|o|k|e|n| |d|e| |a|c|c|e|s|o| |e|n| |m|e|m|o|r|i|a|;| |r|e|f|r|e|s|c|o| |e|n| |c|o|o|k|i|e| |H|t|t|p|O|n|l|y| |d|e| |u|n| |s|o|l|o| |u|s|o|</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|U|n| |t|o|k|e|n| |r|o|b|a|d|o| |d|e|j|a| |d|e| |s|e|r|v|i|r| |e|n| |m|i|n|u|t|o|s|;| |s|u| |r|e|u|s|o| |r|e|v|o|c|a| |l|a| |s|e|s|i|ó|n|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|S|i|n| |e|s|t|i|l|o|s| |n|i| |s|c|r|i|p|t|s| |e|n| |l|í|n|e|a|</w:t>
            </w:r>
            <w:r>
              <w:rPr>
                <w:b w:val="false"/>
                <w:bCs w:val="false"/>
                <w:i/>
                <w:iCs/>
                <w:color w:val="000000"/>
                <w:sz w:val="18"/>
                <w:szCs w:val="18"/>
              </w:rPr>
              <w:t xml:space="preserve">|</w:t>
            </w:r>
            <w:r>
              <w:rPr>
                <w:b w:val="false"/>
                <w:bCs w:val="false"/>
                <w:color w:val="000000"/>
                <w:sz w:val="18"/>
                <w:szCs w:val="18"/>
              </w:rPr>
              <w:t xml:space="preserve">| |(|C|S|P| ||d|e|f|a|u|l|t|-|s|r|c| |'|s|e|l|f|'||)|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|P|o|r| |e|s|o| |l|a| |i|n|t|e|r|f|a|z| |u|s|a| |C|S|S| |p|r|o|p|i|o| |y| |n|o| |T|a|i|l|w|i|n|d|/|s|h|a|d|c|n| |(|q|u|e| |i|n|y|e|c|t|a|n| |e|s|t|i|l|o|s|)|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|M|a|t|r|i|z| |y| |s|i|m|u|l|a|d|o|r| |c|a|l|c|u|l|a|d|o|s| |p|o|r| |e|l| |P|D|P| |r|e|a|l|</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 |d|o|c|u|m|e|n|t|a|c|i|ó|n| |e|n| |p|a|n|t|a|l|l|a| |n|o| |p|u|e|d|e| |m|e|n|t|i|r| |n|i| |d|e|s|a|c|t|u|a|l|i|z|a|r|s|e|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|F|r|o|n|t|e|n|d| |y| |b|a|c|k|e|n|d| |c|o|m|o| |d|o|s| |f|r|e|n|t|e|s| |c|o|n| |c|o|n|t|r|a|t|o|</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|C|a|d|a| |u|n|o| |a|v|a|n|z|a| |y| |s|e| |v|e|r|i|f|i|c|a| |p|o|r| |s|e|p|a|r|a|d|o|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|C|u|e|n|t|a|s| |d|e| |d|e|m|o|s|t|r|a|c|i|ó|n| |y| |r|e|s|p|a|l|d|o|s| |f|u|e|r|a| |d|e|l| |r|e|p|o|s|i|t|o|r|i|o|</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|E|v|i|t|a|r| |r|e|p|e|t|i|r| |e|l| |i|n|c|i|d|e|n|t|e| |d|e| |c|o|n|t|r|a|s|e|ñ|a|s| |e|n| |g|i|t| |</w:t>
            </w:r>
          </w:p>
        </w:tc>
      </w:tr>
    </w:tbl>
    <w:p>
      <w:pPr>
        <w:spacing w:after="120"/>
      </w:pPr>
    </w:p>
    <w:p>
      <w:pPr>
        <w:pStyle w:val="Heading1"/>
        <w:keepNext/>
      </w:pPr>
      <w:r>
        <w:t xml:space="preserve">4. Incidentes y lecciones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|Q|u|é| |p|a|s|ó|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|L|e|c|c|i|ó|n|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|C|o|n|t|r|a|s|e|ñ|a|s| |e|n| |t|e|x|t|o| |p|l|a|n|o| |e|n| |l|a| |d|o|c|u|m|e|n|t|a|c|i|ó|n| |(|2|4|-|s|e|p|)|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|R|e|d|a|c|t|a|r| |a|n|t|e|s| |d|e| |d|o|c|u|m|e|n|t|a|r|;| |v|e|r|i|f|i|c|a|r| |t|a|m|b|i|é|n| |d|e|n|t|r|o| |d|e| |l|o|s| ||.|d|o|c|x||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|R|e|i|n|s|t|a|l|a|c|i|ó|n| |d|e| |l|a|s| |V|M|s| |p|o|r| |f|a|l|t|a| |d|e| |s|u|d|o| |(|7|)|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|V|e|r|i|f|i|c|a|r| |l|a| |p|e|r|t|e|n|e|n|c|i|a| |a| ||w|h|e|e|l|| |a|l| |i|n|s|t|a|l|a|r|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 |m|i|g|r|a|c|i|ó|n| |0|0|3| |d|e|j|ó| |e|l| |l|o|g|i|n| |d|e|l| |c|h|e|c|k|p|o|i|n|t| |s|i|n| |b|a|s|e| |u|n|o|s| |m|i|n|u|t|o|s|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|A|l| |q|u|i|t|a|r| |u|n| |p|e|r|m|i|s|o| |a| ||P|U|B|L|I|C||,| |c|o|n|c|e|d|e|r| |a|n|t|e|s| |a| |q|u|i|e|n|e|s| |l|o| |u|s|a|n| |y| |</w:t>
            </w:r>
            <w:r>
              <w:rPr>
                <w:b w:val="false"/>
                <w:bCs w:val="false"/>
                <w:i/>
                <w:iCs/>
                <w:color w:val="000000"/>
                <w:sz w:val="18"/>
                <w:szCs w:val="18"/>
              </w:rPr>
              <w:t xml:space="preserve">|</w:t>
            </w:r>
            <w:r>
              <w:rPr>
                <w:b w:val="false"/>
                <w:bCs w:val="false"/>
                <w:color w:val="000000"/>
                <w:sz w:val="18"/>
                <w:szCs w:val="18"/>
              </w:rPr>
              <w:t xml:space="preserve">|p|r|o|b|a|r| |c|o|n| |u|n| |l|o|g|i|n| |r|e|a|l|</w:t>
            </w:r>
            <w:r>
              <w:rPr>
                <w:b w:val="false"/>
                <w:bCs w:val="false"/>
                <w:i/>
                <w:iCs/>
                <w:color w:val="000000"/>
                <w:sz w:val="18"/>
                <w:szCs w:val="18"/>
              </w:rPr>
              <w:t xml:space="preserve">|</w:t>
            </w:r>
            <w:r>
              <w:rPr>
                <w:b w:val="false"/>
                <w:bCs w:val="false"/>
                <w:color w:val="000000"/>
                <w:sz w:val="18"/>
                <w:szCs w:val="18"/>
              </w:rPr>
              <w:t xml:space="preserve">|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|R|e|l|o|j|e|s| |d|e| |l|a|s| |V|M|s| |1| |h| |4|5| |m|i|n| |a|t|r|a|s|a|d|o|s|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|V|e|r|i|f|i|c|a|r| |c|o|n|t|r|a| |r|e|f|e|r|e|n|c|i|a|s| |e|x|t|e|r|n|a|s|;| |l|a| |a|u|d|i|t|o|r|í|a| |y| |l|o|s| |p|l|a|z|o|s| |d|e|p|e|n|d|e|n| |d|e| |l|a| |h|o|r|a|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|D|í|g|i|t|o| |U|n|i|c|o|d|e| |e|n| |e|l| |c|ó|d|i|g|o| |M|F|A| |p|r|o|v|o|c|a|b|a| |u|n| |5|0|0|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|V|a|l|i|d|a|r| |c|o|n| ||i|s|a|s|c|i|i|(|)||;| |l|a|s| |e|n|t|r|a|d|a|s| |d|e| |s|e|g|u|r|i|d|a|d| |s|e| |p|r|u|e|b|a|n| |c|o|n| |c|a|s|o|s| |h|o|s|t|i|l|e|s|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 |c|o|o|r|d|i|n|a|d|o|r|a| |v|e|í|a| |t|r|á|m|i|t|e|s| |(|R|L|S| |d|e|m|a|s|i|a|d|o| |a|m|p|l|i|a|)|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|V|e|r|i|f|i|c|a|r| |</w:t>
            </w:r>
            <w:r>
              <w:rPr>
                <w:b w:val="false"/>
                <w:bCs w:val="false"/>
                <w:i/>
                <w:iCs/>
                <w:color w:val="000000"/>
                <w:sz w:val="18"/>
                <w:szCs w:val="18"/>
              </w:rPr>
              <w:t xml:space="preserve">|</w:t>
            </w:r>
            <w:r>
              <w:rPr>
                <w:b w:val="false"/>
                <w:bCs w:val="false"/>
                <w:color w:val="000000"/>
                <w:sz w:val="18"/>
                <w:szCs w:val="18"/>
              </w:rPr>
              <w:t xml:space="preserve">|c|a|d|a| |r|o|l|</w:t>
            </w:r>
            <w:r>
              <w:rPr>
                <w:b w:val="false"/>
                <w:bCs w:val="false"/>
                <w:i/>
                <w:iCs/>
                <w:color w:val="000000"/>
                <w:sz w:val="18"/>
                <w:szCs w:val="18"/>
              </w:rPr>
              <w:t xml:space="preserve">|</w:t>
            </w:r>
            <w:r>
              <w:rPr>
                <w:b w:val="false"/>
                <w:bCs w:val="false"/>
                <w:color w:val="000000"/>
                <w:sz w:val="18"/>
                <w:szCs w:val="18"/>
              </w:rPr>
              <w:t xml:space="preserve">| |d|e| |p|u|n|t|a| |a| |p|u|n|t|a|,| |n|o| |s|o|l|o| |e|l| |c|a|s|o| |f|e|l|i|z|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|U|n| ||r|o|l|| |e|n|v|i|a|d|o| |c|o|m|o| |l|i|s|t|a| |p|r|o|v|o|c|a|b|a| |u|n| |5|0|0| |e|n| |e|l| |s|i|m|u|l|a|d|o|r|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|C|o|m|p|r|o|b|a|r| |e|l| |t|i|p|o| |a|n|t|e|s| |d|e| |u|s|a|r| |u|n| |v|a|l|o|r| |c|o|m|o| |c|l|a|v|e|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|E|l| |«|1|5| |m|i|n|u|t|o|s|»| |e|s|t|a|b|a| |e|s|c|r|i|t|o| |a| |m|a|n|o| |e|n| |l|a| |i|n|t|e|r|f|a|z|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|U|n|a| |s|o|l|a| |f|u|e|n|t|e| |d|e| |v|e|r|d|a|d|:| |e|l| |s|e|r|v|i|d|o|r|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|E|l| |g|u|i|o|n| |p|r|o|m|e|t|í|a| |u|n| |c|u|a|d|r|o| |d|e| |r|e|a|u|t|e|n|t|i|c|a|c|i|ó|n| |q|u|e| |n|o| |a|p|a|r|e|c|e| |t|r|a|s| |i|n|i|c|i|a|r| |s|e|s|i|ó|n|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|E|n|s|a|y|a|r| |c|o|n| |d|a|t|o|s| |r|e|a|l|e|s| |a|n|t|e|s| |d|e| |p|r|e|s|e|n|t|a|r|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|h|a|b|í|a| |r|e|s|p|a|l|d|o|s| |a|u|t|o|m|á|t|i|c|o|s| |d|e| |l|a| |b|a|s|e| |v|i|v|a|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|R|e|s|p|a|l|d|a|r| |a|n|t|e|s| |d|e| |c|a|d|a| |c|a|m|b|i|o| |y| |a|u|t|o|m|a|t|i|z|a|r| |(|p|e|n|d|i|e|n|t|e|)|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|U|n|a| |p|r|u|e|b|a| |d|é|b|i|l| |d|e|j|ó| |v|i|v|i|r| |u|n|a| |m|u|t|a|c|i|ó|n|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|U|n|a| |p|r|u|e|b|a| |d|e|b|e| |m|i|r|a|r| |a|l|g|o| |q|u|e| |</w:t>
            </w:r>
            <w:r>
              <w:rPr>
                <w:b w:val="false"/>
                <w:bCs w:val="false"/>
                <w:i/>
                <w:iCs/>
                <w:color w:val="000000"/>
                <w:sz w:val="18"/>
                <w:szCs w:val="18"/>
              </w:rPr>
              <w:t xml:space="preserve">|</w:t>
            </w:r>
            <w:r>
              <w:rPr>
                <w:b w:val="false"/>
                <w:bCs w:val="false"/>
                <w:color w:val="000000"/>
                <w:sz w:val="18"/>
                <w:szCs w:val="18"/>
              </w:rPr>
              <w:t xml:space="preserve">|r|e|a|l|m|e|n|t|e| |a|p|a|r|e|z|c|a|</w:t>
            </w:r>
            <w:r>
              <w:rPr>
                <w:b w:val="false"/>
                <w:bCs w:val="false"/>
                <w:i/>
                <w:iCs/>
                <w:color w:val="000000"/>
                <w:sz w:val="18"/>
                <w:szCs w:val="18"/>
              </w:rPr>
              <w:t xml:space="preserve">|</w:t>
            </w:r>
            <w:r>
              <w:rPr>
                <w:b w:val="false"/>
                <w:bCs w:val="false"/>
                <w:color w:val="000000"/>
                <w:sz w:val="18"/>
                <w:szCs w:val="18"/>
              </w:rPr>
              <w:t xml:space="preserve">| |e|n| |e|s|e| |e|s|t|a|d|o| |</w:t>
            </w:r>
          </w:p>
        </w:tc>
      </w:tr>
    </w:tbl>
    <w:p>
      <w:pPr>
        <w:spacing w:after="120"/>
      </w:pPr>
    </w:p>
    <w:p>
      <w:pPr>
        <w:pStyle w:val="Heading1"/>
        <w:keepNext/>
      </w:pPr>
      <w:r>
        <w:t xml:space="preserve">5. Dónde está cada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|Q|u|i|e|r|o|…|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|D|o|c|u|m|e|n|t|o|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w:t>
            </w:r>
            <w:r>
              <w:rPr>
                <w:b w:val="false"/>
                <w:bCs w:val="false"/>
                <w:i/>
                <w:iCs/>
                <w:color w:val="000000"/>
                <w:sz w:val="18"/>
                <w:szCs w:val="18"/>
              </w:rPr>
              <w:t xml:space="preserve">|</w:t>
            </w:r>
            <w:r>
              <w:rPr>
                <w:b w:val="false"/>
                <w:bCs w:val="false"/>
                <w:color w:val="000000"/>
                <w:sz w:val="18"/>
                <w:szCs w:val="18"/>
              </w:rPr>
              <w:t xml:space="preserve">|A|b|r|i|r| |l|a| |p|l|a|t|a|f|o|r|m|a|</w:t>
            </w:r>
            <w:r>
              <w:rPr>
                <w:b w:val="false"/>
                <w:bCs w:val="false"/>
                <w:i/>
                <w:iCs/>
                <w:color w:val="000000"/>
                <w:sz w:val="18"/>
                <w:szCs w:val="18"/>
              </w:rPr>
              <w:t xml:space="preserve">|</w:t>
            </w:r>
            <w:r>
              <w:rPr>
                <w:b w:val="false"/>
                <w:bCs w:val="false"/>
                <w:color w:val="000000"/>
                <w:sz w:val="18"/>
                <w:szCs w:val="18"/>
              </w:rPr>
              <w:t xml:space="preserve">|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|[||c|o|m|o|-|a|b|r|i|r|-|l|a|-|p|l|a|t|a|f|o|r|m|a|.|m|d||]|(|.|/|c|o|m|o|-|a|b|r|i|r|-|l|a|-|p|l|a|t|a|f|o|r|m|a|.|m|d|)|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|P|r|e|s|e|n|t|a|r|l|a| |a|l| |p|r|o|f|e|s|o|r|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|[||d|e|m|o|-|g|u|i|o|n|.|m|d||]|(|.|/|d|e|m|o|-|g|u|i|o|n|.|m|d|)|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|E|l| |p|a|s|o| |a| |p|a|s|o| |t|é|c|n|i|c|o| |d|e| |t|o|d|o| |(|3|2| |s|e|c|c|i|o|n|e|s|)|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|[||r|u|n|b|o|o|k|.|m|d||]|(|.|/|r|u|n|b|o|o|k|.|m|d|)|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|Q|u|é| |c|a|m|b|i|ó| |y| |p|o|r| |q|u|é|,| |c|a|m|b|i|o| |a| |c|a|m|b|i|o|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|[||.|.|/|C|H|A|N|G|E|L|O|G|.|m|d||]|(|.|.|/|C|H|A|N|G|E|L|O|G|.|m|d|)|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|L|a|s| |r|u|t|a|s|,| |f|o|r|m|a|t|o|s| |y| |e|r|r|o|r|e|s| |d|e| |l|a| |A|P|I|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|[||a|p|i|.|m|d||]|(|.|/|a|p|i|.|m|d|)|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|C|ó|m|o| |s|e| |o|r|g|a|n|i|z|a| |e|l| |e|q|u|i|p|o| |e|n| |b|a|c|k|e|n|d| |y| |f|r|o|n|t|e|n|d|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|[||o|r|g|a|n|i|z|a|c|i|o|n|-|b|a|c|k|e|n|d|-|f|r|o|n|t|e|n|d|.|m|d||]|(|.|/|o|r|g|a|n|i|z|a|c|i|o|n|-|b|a|c|k|e|n|d|-|f|r|o|n|t|e|n|d|.|m|d|)|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|L|a| |e|s|t|r|u|c|t|u|r|a| |d|e| |l|a| |p|l|a|t|a|f|o|r|m|a|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|[||e|s|t|r|u|c|t|u|r|a|-|p|l|a|t|a|f|o|r|m|a|.|m|d||]|(|.|/|e|s|t|r|u|c|t|u|r|a|-|p|l|a|t|a|f|o|r|m|a|.|m|d|)|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|L|o|s| |m|ó|d|u|l|o|s| |y| |l|o|s| |r|o|l|e|s|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|[||m|o|d|u|l|o|s|.|m|d||]|(|.|/|m|o|d|u|l|o|s|.|m|d|)|,| |[||r|o|l|e|s|-|p|e|r|m|i|s|o|s|-|b|d|.|m|d||]|(|.|/|r|o|l|e|s|-|p|e|r|m|i|s|o|s|-|b|d|.|m|d|)|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|C|ó|m|o| |s|e| |c|u|b|r|e| |Z|e|r|o| |T|r|u|s|t|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|[||z|e|r|o|-|t|r|u|s|t|-|c|o|b|e|r|t|u|r|a|.|m|d||]|(|.|/|z|e|r|o|-|t|r|u|s|t|-|c|o|b|e|r|t|u|r|a|.|m|d|)|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|L|o|s| |d|i|s|e|ñ|o|s|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|[||s|u|p|e|r|p|o|w|e|r|s|/|s|p|e|c|s|/||]|(|.|/|s|u|p|e|r|p|o|w|e|r|s|/|s|p|e|c|s|/|)| |</w:t>
            </w:r>
          </w:p>
        </w:tc>
      </w:tr>
    </w:tbl>
    <w:p>
      <w:pPr>
        <w:spacing w:after="120"/>
      </w:pPr>
    </w:p>
    <w:p>
      <w:pPr>
        <w:pStyle w:val="Heading1"/>
        <w:keepNext/>
      </w:pPr>
      <w:r>
        <w:t xml:space="preserve">6. Qué falta</w:t>
      </w:r>
    </w:p>
    <w:p>
      <w:pPr>
        <w:spacing w:after="140" w:line="288"/>
        <w:jc w:val="both"/>
      </w:pPr>
      <w:r>
        <w:rPr>
          <w:b/>
          <w:bCs/>
        </w:rPr>
        <w:t xml:space="preserve">Backend:</w:t>
      </w:r>
      <w:r>
        <w:t xml:space="preserve"> consolas de los operadores de plataforma con control dual real, plazos en días hábiles con escalamiento automático, documentos adjuntos y notificaciones, recuperación de contraseña, rotación de claves JWT y Fernet, reemisión de la CA con keyUsage, exportación firmada de la auditoría, </w:t>
      </w:r>
      <w:r>
        <w:rPr>
          <w:b/>
          <w:bCs/>
        </w:rPr>
        <w:t xml:space="preserve">respaldos automáticos con restauración probada</w:t>
      </w:r>
      <w:r>
        <w:t xml:space="preserve">.</w:t>
      </w:r>
    </w:p>
    <w:p>
      <w:pPr>
        <w:spacing w:after="140" w:line="288"/>
        <w:jc w:val="both"/>
      </w:pPr>
      <w:r>
        <w:rPr>
          <w:b/>
          <w:bCs/>
        </w:rPr>
        <w:t xml:space="preserve">Frontend:</w:t>
      </w:r>
      <w:r>
        <w:t xml:space="preserve"> pruebas de recorrido completo (Playwright), revisión de contraste con herramienta, ilustraciones de estados vacíos, internacionalización.</w:t>
      </w:r>
    </w:p>
    <w:p>
      <w:pPr>
        <w:spacing w:after="140" w:line="288"/>
        <w:jc w:val="both"/>
      </w:pPr>
      <w:r>
        <w:rPr>
          <w:b/>
          <w:bCs/>
        </w:rPr>
        <w:t xml:space="preserve">Abrir a internet (aplazado el 21-oct):</w:t>
      </w:r>
      <w:r>
        <w:t xml:space="preserve"> análisis hecho y decisiones pendientes en abrir-a-internet.md (Tailscale Funnel recomendado; antes hay que leer la IP real del cliente en nginx, cerrar o proteger el registro y rotar las cuentas de demostración).</w:t>
      </w:r>
    </w:p>
    <w:p>
      <w:pPr>
        <w:spacing w:after="140" w:line="288"/>
        <w:jc w:val="both"/>
      </w:pPr>
      <w:r>
        <w:rPr>
          <w:b/>
          <w:bCs/>
        </w:rPr>
        <w:t xml:space="preserve">Proyecto:</w:t>
      </w:r>
      <w:r>
        <w:t xml:space="preserve"> retirar el checkpoint PHP (semana 6), apagar el PostgreSQL nativo y cerrar el puerto 5432, aplicar las actualizaciones pendientes de las VMs y reiniciarlas, repartir el equipo en los cuatro frentes, cargar las llaves SSH de los compañeros, decidir si el segundo factor de la ciudadanía es obligatorio, fusionar el PR 6 (develop → main) y regenerar los entregables .docx.</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Ciberseguridad 5 — UTP · Grupo Ciber5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SIGET — Historial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SIGET — Historial del proyecto</dc:title>
  <dc:subject>Ciberseguridad 5 - UTP</dc:subject>
  <dc:creator>Jeison Vásquez</dc:creator>
  <dc:description>Grupo Ciber5</dc:description>
  <cp:lastModifiedBy>Jeison Vásquez</cp:lastModifiedBy>
  <cp:revision>1</cp:revision>
  <dcterms:created xsi:type="dcterms:W3CDTF">2026-10-22T03:58:10.345Z</dcterms:created>
  <dcterms:modified xsi:type="dcterms:W3CDTF">2026-10-22T03:58:10.346Z</dcterms:modified>
</cp:coreProperties>
</file>

<file path=docProps/custom.xml><?xml version="1.0" encoding="utf-8"?>
<Properties xmlns="http://schemas.openxmlformats.org/officeDocument/2006/custom-properties" xmlns:vt="http://schemas.openxmlformats.org/officeDocument/2006/docPropsVTypes"/>
</file>