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2089"/>
        <w:gridCol w:w="1970"/>
        <w:gridCol w:w="2377"/>
        <w:gridCol w:w="2664"/>
        <w:gridCol w:w="2338"/>
        <w:gridCol w:w="2070"/>
      </w:tblGrid>
      <w:tr w:rsidR="00362C42" w:rsidRPr="00830F03" w14:paraId="441FE391" w14:textId="77777777" w:rsidTr="002405B3">
        <w:tc>
          <w:tcPr>
            <w:tcW w:w="434" w:type="dxa"/>
          </w:tcPr>
          <w:p w14:paraId="7366505E" w14:textId="2A2693A1" w:rsidR="00945032" w:rsidRPr="00830F03" w:rsidRDefault="00945032" w:rsidP="00240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2103" w:type="dxa"/>
          </w:tcPr>
          <w:p w14:paraId="15D56777" w14:textId="38623A0D" w:rsidR="00945032" w:rsidRPr="00830F03" w:rsidRDefault="00945032" w:rsidP="00240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994" w:type="dxa"/>
          </w:tcPr>
          <w:p w14:paraId="37262A3F" w14:textId="4768AD83" w:rsidR="00945032" w:rsidRPr="00830F03" w:rsidRDefault="00945032" w:rsidP="00240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TIPO DE VARIABLE</w:t>
            </w:r>
          </w:p>
        </w:tc>
        <w:tc>
          <w:tcPr>
            <w:tcW w:w="2410" w:type="dxa"/>
          </w:tcPr>
          <w:p w14:paraId="4E2F95B7" w14:textId="0707FC1D" w:rsidR="00945032" w:rsidRPr="00830F03" w:rsidRDefault="00945032" w:rsidP="00240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DEFINICION CONCEPTUAL</w:t>
            </w:r>
          </w:p>
        </w:tc>
        <w:tc>
          <w:tcPr>
            <w:tcW w:w="2693" w:type="dxa"/>
          </w:tcPr>
          <w:p w14:paraId="128F7DBA" w14:textId="46B57DDD" w:rsidR="00945032" w:rsidRPr="00830F03" w:rsidRDefault="00945032" w:rsidP="00240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DIMENSIONES</w:t>
            </w:r>
          </w:p>
        </w:tc>
        <w:tc>
          <w:tcPr>
            <w:tcW w:w="2354" w:type="dxa"/>
          </w:tcPr>
          <w:p w14:paraId="2865C892" w14:textId="0C03E741" w:rsidR="00945032" w:rsidRPr="00830F03" w:rsidRDefault="00945032" w:rsidP="00240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006" w:type="dxa"/>
          </w:tcPr>
          <w:p w14:paraId="25D6FFCB" w14:textId="1EE59C92" w:rsidR="00945032" w:rsidRPr="00830F03" w:rsidRDefault="00945032" w:rsidP="00240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INSTRUMENTOS</w:t>
            </w:r>
          </w:p>
        </w:tc>
      </w:tr>
      <w:tr w:rsidR="00362C42" w:rsidRPr="00830F03" w14:paraId="55B39E4E" w14:textId="77777777" w:rsidTr="002405B3">
        <w:tc>
          <w:tcPr>
            <w:tcW w:w="434" w:type="dxa"/>
          </w:tcPr>
          <w:p w14:paraId="1669FCD5" w14:textId="062EBC63" w:rsidR="00945032" w:rsidRPr="00830F03" w:rsidRDefault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3" w:type="dxa"/>
          </w:tcPr>
          <w:p w14:paraId="07981D79" w14:textId="2A02A4A6" w:rsidR="00945032" w:rsidRPr="00830F03" w:rsidRDefault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Competencias tecnológicas </w:t>
            </w:r>
          </w:p>
        </w:tc>
        <w:tc>
          <w:tcPr>
            <w:tcW w:w="1994" w:type="dxa"/>
          </w:tcPr>
          <w:p w14:paraId="7B1531F8" w14:textId="1B637586" w:rsidR="00945032" w:rsidRPr="00830F03" w:rsidRDefault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Independiente</w:t>
            </w:r>
          </w:p>
        </w:tc>
        <w:tc>
          <w:tcPr>
            <w:tcW w:w="2410" w:type="dxa"/>
          </w:tcPr>
          <w:p w14:paraId="772AF8F1" w14:textId="317FEF42" w:rsidR="00945032" w:rsidRPr="00830F03" w:rsidRDefault="007F2B47" w:rsidP="007F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Es el al manejo de estrategias en y para la identificación, formulación y solución de problemas con tecnología, así como para la jerarquización y comunicación de ideas.</w:t>
            </w:r>
          </w:p>
        </w:tc>
        <w:tc>
          <w:tcPr>
            <w:tcW w:w="2693" w:type="dxa"/>
          </w:tcPr>
          <w:p w14:paraId="469D2D83" w14:textId="06DE6EC2" w:rsidR="00615DEF" w:rsidRPr="00830F03" w:rsidRDefault="007F2B47" w:rsidP="007F2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r w:rsidR="003D4215" w:rsidRPr="00830F03">
              <w:rPr>
                <w:rFonts w:ascii="Times New Roman" w:hAnsi="Times New Roman" w:cs="Times New Roman"/>
                <w:sz w:val="24"/>
                <w:szCs w:val="24"/>
              </w:rPr>
              <w:t>ntitativo</w:t>
            </w:r>
          </w:p>
        </w:tc>
        <w:tc>
          <w:tcPr>
            <w:tcW w:w="2354" w:type="dxa"/>
          </w:tcPr>
          <w:p w14:paraId="1D4730A8" w14:textId="77777777" w:rsidR="007F2B47" w:rsidRPr="00830F03" w:rsidRDefault="007F2B47" w:rsidP="007F2B4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  <w:p w14:paraId="0D16F443" w14:textId="1A7AC003" w:rsidR="007F2B47" w:rsidRPr="00830F03" w:rsidRDefault="007F2B47" w:rsidP="007F2B4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Intermedio</w:t>
            </w:r>
          </w:p>
          <w:p w14:paraId="31FA4EEC" w14:textId="5BA96866" w:rsidR="00945032" w:rsidRPr="00830F03" w:rsidRDefault="007F2B47" w:rsidP="007F2B4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Avanzado</w:t>
            </w:r>
          </w:p>
        </w:tc>
        <w:tc>
          <w:tcPr>
            <w:tcW w:w="2006" w:type="dxa"/>
          </w:tcPr>
          <w:p w14:paraId="26683329" w14:textId="77777777" w:rsidR="00945032" w:rsidRPr="00830F03" w:rsidRDefault="007F2B47" w:rsidP="007F2B4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Encuestas</w:t>
            </w:r>
          </w:p>
          <w:p w14:paraId="214A09D7" w14:textId="2AAED830" w:rsidR="007F2B47" w:rsidRPr="00830F03" w:rsidRDefault="007F2B47" w:rsidP="007F2B4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Pruebas educativas</w:t>
            </w:r>
          </w:p>
          <w:p w14:paraId="16E7CD17" w14:textId="372A82B5" w:rsidR="007F2B47" w:rsidRPr="00830F03" w:rsidRDefault="007F2B47" w:rsidP="007F2B4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Pruebas de competencias </w:t>
            </w:r>
          </w:p>
        </w:tc>
      </w:tr>
      <w:tr w:rsidR="00362C42" w:rsidRPr="00830F03" w14:paraId="5E825A0A" w14:textId="77777777" w:rsidTr="007F2B47">
        <w:trPr>
          <w:trHeight w:val="3133"/>
        </w:trPr>
        <w:tc>
          <w:tcPr>
            <w:tcW w:w="434" w:type="dxa"/>
          </w:tcPr>
          <w:p w14:paraId="66CD03F4" w14:textId="49FDC2B5" w:rsidR="00945032" w:rsidRPr="00830F03" w:rsidRDefault="00945032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14:paraId="70CC2E3A" w14:textId="57FEAA3E" w:rsidR="00945032" w:rsidRPr="00830F03" w:rsidRDefault="00945032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Brecha digital</w:t>
            </w:r>
          </w:p>
        </w:tc>
        <w:tc>
          <w:tcPr>
            <w:tcW w:w="1994" w:type="dxa"/>
          </w:tcPr>
          <w:p w14:paraId="621D9DE0" w14:textId="6C919FAB" w:rsidR="00945032" w:rsidRPr="00830F03" w:rsidRDefault="007F2B47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5032" w:rsidRPr="00830F03">
              <w:rPr>
                <w:rFonts w:ascii="Times New Roman" w:hAnsi="Times New Roman" w:cs="Times New Roman"/>
                <w:sz w:val="24"/>
                <w:szCs w:val="24"/>
              </w:rPr>
              <w:t>ependiente</w:t>
            </w:r>
          </w:p>
        </w:tc>
        <w:tc>
          <w:tcPr>
            <w:tcW w:w="2410" w:type="dxa"/>
          </w:tcPr>
          <w:p w14:paraId="253E8C58" w14:textId="40A50F8C" w:rsidR="00945032" w:rsidRPr="00830F03" w:rsidRDefault="007F2B47" w:rsidP="00240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Es la</w:t>
            </w:r>
            <w:r w:rsidR="00945032"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 diferencia en el acceso y conocimientos de uso de las nuevas tecnologías.</w:t>
            </w:r>
          </w:p>
        </w:tc>
        <w:tc>
          <w:tcPr>
            <w:tcW w:w="2693" w:type="dxa"/>
          </w:tcPr>
          <w:p w14:paraId="68482F2B" w14:textId="6AA30F92" w:rsidR="002405B3" w:rsidRPr="00830F03" w:rsidRDefault="00615DEF" w:rsidP="00615DE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Porcentaje de población con acceso telefónico.</w:t>
            </w:r>
          </w:p>
          <w:p w14:paraId="7086C899" w14:textId="1344CB11" w:rsidR="00615DEF" w:rsidRPr="00830F03" w:rsidRDefault="00615DEF" w:rsidP="00615DE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Porcentaje de población con acceso una computadora.</w:t>
            </w:r>
          </w:p>
          <w:p w14:paraId="0C994F60" w14:textId="1F34E0CD" w:rsidR="00615DEF" w:rsidRPr="00830F03" w:rsidRDefault="00615DEF" w:rsidP="00615DE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Porcentaje de población con acceso una internet (residencial, </w:t>
            </w:r>
            <w:proofErr w:type="spellStart"/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postpago</w:t>
            </w:r>
            <w:proofErr w:type="spellEnd"/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, datos móviles)</w:t>
            </w:r>
            <w:r w:rsidR="007F2B47" w:rsidRPr="00830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9ACA02" w14:textId="7FCCA0F7" w:rsidR="00615DEF" w:rsidRPr="00830F03" w:rsidRDefault="00615DEF" w:rsidP="00615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</w:tcPr>
          <w:p w14:paraId="0C88829B" w14:textId="6C42C4FC" w:rsidR="00945032" w:rsidRPr="00830F03" w:rsidRDefault="002405B3" w:rsidP="002405B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Infraestructuras y equipamientos.</w:t>
            </w:r>
          </w:p>
          <w:p w14:paraId="1BDD4BC5" w14:textId="588BF6B3" w:rsidR="002405B3" w:rsidRPr="00830F03" w:rsidRDefault="002405B3" w:rsidP="002405B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Condiciones de accesibilidad.</w:t>
            </w:r>
          </w:p>
          <w:p w14:paraId="22C6A9C8" w14:textId="0C841450" w:rsidR="002405B3" w:rsidRPr="00830F03" w:rsidRDefault="002405B3" w:rsidP="002405B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Habilidades y conocimientos.</w:t>
            </w:r>
          </w:p>
          <w:p w14:paraId="5C560FF2" w14:textId="420BE807" w:rsidR="002405B3" w:rsidRPr="00830F03" w:rsidRDefault="002405B3" w:rsidP="002405B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Usos de Internet.</w:t>
            </w:r>
          </w:p>
        </w:tc>
        <w:tc>
          <w:tcPr>
            <w:tcW w:w="2006" w:type="dxa"/>
          </w:tcPr>
          <w:p w14:paraId="49FA3EC8" w14:textId="77777777" w:rsidR="00945032" w:rsidRPr="00830F03" w:rsidRDefault="002405B3" w:rsidP="007F2B4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Encuestas </w:t>
            </w:r>
          </w:p>
          <w:p w14:paraId="2C4497DA" w14:textId="0CBD01C9" w:rsidR="002405B3" w:rsidRPr="00830F03" w:rsidRDefault="002405B3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C42" w:rsidRPr="00830F03" w14:paraId="6EC6ACC4" w14:textId="77777777" w:rsidTr="002405B3">
        <w:tc>
          <w:tcPr>
            <w:tcW w:w="434" w:type="dxa"/>
          </w:tcPr>
          <w:p w14:paraId="49C5154A" w14:textId="2723820E" w:rsidR="00945032" w:rsidRPr="00830F03" w:rsidRDefault="00945032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14:paraId="46012E2A" w14:textId="39338896" w:rsidR="00945032" w:rsidRPr="00830F03" w:rsidRDefault="007F2B47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Herramientas tecnológicas para el autoaprendizaje.</w:t>
            </w:r>
          </w:p>
        </w:tc>
        <w:tc>
          <w:tcPr>
            <w:tcW w:w="1994" w:type="dxa"/>
          </w:tcPr>
          <w:p w14:paraId="28CE81B0" w14:textId="0F405861" w:rsidR="00945032" w:rsidRPr="00830F03" w:rsidRDefault="007F2B47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Dependiente </w:t>
            </w:r>
          </w:p>
        </w:tc>
        <w:tc>
          <w:tcPr>
            <w:tcW w:w="2410" w:type="dxa"/>
          </w:tcPr>
          <w:p w14:paraId="1552138F" w14:textId="23778AE0" w:rsidR="00945032" w:rsidRPr="00830F03" w:rsidRDefault="007F2B47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Recursos que facilitan el aprendizaje a través de programas y apps para organizar el estudio, gestionar el </w:t>
            </w:r>
            <w:r w:rsidRPr="00830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tiempo, ejercitar la memoria o crear mapas conceptuales, son las denominadas herramientas tecnológicas de autoaprendizaje.</w:t>
            </w:r>
          </w:p>
        </w:tc>
        <w:tc>
          <w:tcPr>
            <w:tcW w:w="2693" w:type="dxa"/>
          </w:tcPr>
          <w:p w14:paraId="08C50788" w14:textId="4442EBDD" w:rsidR="007F2B47" w:rsidRPr="00830F03" w:rsidRDefault="003D4215" w:rsidP="007F2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Cuantitativo</w:t>
            </w:r>
          </w:p>
        </w:tc>
        <w:tc>
          <w:tcPr>
            <w:tcW w:w="2354" w:type="dxa"/>
          </w:tcPr>
          <w:p w14:paraId="425C5A2C" w14:textId="77777777" w:rsidR="007F2B47" w:rsidRPr="00830F03" w:rsidRDefault="007F2B47" w:rsidP="007F2B4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Infraestructura tecnológica</w:t>
            </w:r>
          </w:p>
          <w:p w14:paraId="6BFC13DC" w14:textId="77777777" w:rsidR="007F2B47" w:rsidRPr="00830F03" w:rsidRDefault="007F2B47" w:rsidP="007F2B4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Inclusión de las </w:t>
            </w:r>
            <w:proofErr w:type="spellStart"/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TICs</w:t>
            </w:r>
            <w:proofErr w:type="spellEnd"/>
          </w:p>
          <w:p w14:paraId="4092E2DF" w14:textId="77777777" w:rsidR="007F2B47" w:rsidRPr="00830F03" w:rsidRDefault="007F2B47" w:rsidP="007F2B4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Estrategias de aprendizaje </w:t>
            </w:r>
          </w:p>
          <w:p w14:paraId="5E1659E7" w14:textId="77777777" w:rsidR="007F2B47" w:rsidRPr="00830F03" w:rsidRDefault="007F2B47" w:rsidP="007F2B4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Autoaprenizaje</w:t>
            </w:r>
            <w:proofErr w:type="spellEnd"/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83EB68" w14:textId="77777777" w:rsidR="007F2B47" w:rsidRPr="00830F03" w:rsidRDefault="007F2B47" w:rsidP="007F2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EFA85" w14:textId="57BD73DE" w:rsidR="00945032" w:rsidRPr="00830F03" w:rsidRDefault="003D4215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Acceso a</w:t>
            </w:r>
            <w:r w:rsidR="00F67B44"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 herramientas tecnológicas </w:t>
            </w:r>
          </w:p>
          <w:p w14:paraId="5DC1E0CA" w14:textId="77777777" w:rsidR="00F67B44" w:rsidRPr="00830F03" w:rsidRDefault="00F67B44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Desconocimiento de avances tecnológicos </w:t>
            </w:r>
          </w:p>
          <w:p w14:paraId="049178A3" w14:textId="5B0B5B7E" w:rsidR="00F67B44" w:rsidRPr="00830F03" w:rsidRDefault="00F67B44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289AE491" w14:textId="77777777" w:rsidR="00945032" w:rsidRPr="00830F03" w:rsidRDefault="007F2B47" w:rsidP="007F2B4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Encuestas</w:t>
            </w:r>
          </w:p>
          <w:p w14:paraId="09BE90D3" w14:textId="05120017" w:rsidR="007F2B47" w:rsidRPr="00830F03" w:rsidRDefault="007F2B47" w:rsidP="007F2B4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entrevistas</w:t>
            </w:r>
          </w:p>
        </w:tc>
      </w:tr>
      <w:tr w:rsidR="00362C42" w:rsidRPr="00830F03" w14:paraId="2D9B4367" w14:textId="77777777" w:rsidTr="002405B3">
        <w:tc>
          <w:tcPr>
            <w:tcW w:w="434" w:type="dxa"/>
          </w:tcPr>
          <w:p w14:paraId="56DECB4B" w14:textId="184126EF" w:rsidR="00945032" w:rsidRPr="00830F03" w:rsidRDefault="00945032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14:paraId="726E6858" w14:textId="548CD0E3" w:rsidR="00945032" w:rsidRPr="00830F03" w:rsidRDefault="003D4215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Rendimiento académico </w:t>
            </w:r>
          </w:p>
        </w:tc>
        <w:tc>
          <w:tcPr>
            <w:tcW w:w="1994" w:type="dxa"/>
          </w:tcPr>
          <w:p w14:paraId="3C29F242" w14:textId="3B4D9342" w:rsidR="00945032" w:rsidRPr="00830F03" w:rsidRDefault="003D4215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Dependiente</w:t>
            </w:r>
          </w:p>
        </w:tc>
        <w:tc>
          <w:tcPr>
            <w:tcW w:w="2410" w:type="dxa"/>
          </w:tcPr>
          <w:p w14:paraId="1EF70591" w14:textId="77777777" w:rsidR="003D4215" w:rsidRPr="00830F03" w:rsidRDefault="003D4215" w:rsidP="003D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El rendimiento académico hace referencia a la evaluación </w:t>
            </w:r>
          </w:p>
          <w:p w14:paraId="7C13D245" w14:textId="30A5ACC5" w:rsidR="003D4215" w:rsidRPr="00830F03" w:rsidRDefault="003D4215" w:rsidP="003D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del conocimiento adquirido en el ámbito escolar, terciario o universitario. </w:t>
            </w:r>
          </w:p>
          <w:p w14:paraId="303FAB0A" w14:textId="3A85814A" w:rsidR="00945032" w:rsidRPr="00830F03" w:rsidRDefault="00945032" w:rsidP="003D42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A49BEE0" w14:textId="77777777" w:rsidR="00945032" w:rsidRPr="00830F03" w:rsidRDefault="003D4215" w:rsidP="003D421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La académica, económica, Familiar, la personal y la institucional.</w:t>
            </w:r>
          </w:p>
          <w:p w14:paraId="2D685005" w14:textId="77777777" w:rsidR="003D4215" w:rsidRPr="00830F03" w:rsidRDefault="003D4215" w:rsidP="003D421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Cuantitativo</w:t>
            </w:r>
          </w:p>
          <w:p w14:paraId="1591690A" w14:textId="3C4880FB" w:rsidR="00830F03" w:rsidRPr="00830F03" w:rsidRDefault="00830F03" w:rsidP="003D421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Alto, medio, bajo.</w:t>
            </w:r>
          </w:p>
        </w:tc>
        <w:tc>
          <w:tcPr>
            <w:tcW w:w="2354" w:type="dxa"/>
          </w:tcPr>
          <w:p w14:paraId="7845AA2C" w14:textId="05197D3F" w:rsidR="003D4215" w:rsidRPr="00830F03" w:rsidRDefault="003D4215" w:rsidP="003D421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Tasas de retención y deserción académica.</w:t>
            </w:r>
          </w:p>
          <w:p w14:paraId="239E54A5" w14:textId="77777777" w:rsidR="003D4215" w:rsidRPr="00830F03" w:rsidRDefault="003D4215" w:rsidP="003D421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Promoción sobre la matrícula inicial y final,</w:t>
            </w:r>
          </w:p>
          <w:p w14:paraId="344F2730" w14:textId="3DE68F3C" w:rsidR="003D4215" w:rsidRPr="00830F03" w:rsidRDefault="003D4215" w:rsidP="003D421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Calificación o nota por materia.</w:t>
            </w:r>
          </w:p>
          <w:p w14:paraId="37186C1F" w14:textId="77777777" w:rsidR="003D4215" w:rsidRPr="00830F03" w:rsidRDefault="003D4215" w:rsidP="003D421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Calificaciones entre diferentes materias y para el ciclo de formación.</w:t>
            </w:r>
          </w:p>
          <w:p w14:paraId="7D477A93" w14:textId="66E6C959" w:rsidR="00945032" w:rsidRPr="00830F03" w:rsidRDefault="003D4215" w:rsidP="003D421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Número de graduados y eficiencia académica interna.</w:t>
            </w:r>
          </w:p>
        </w:tc>
        <w:tc>
          <w:tcPr>
            <w:tcW w:w="2006" w:type="dxa"/>
          </w:tcPr>
          <w:p w14:paraId="06776646" w14:textId="2EBDD2BE" w:rsidR="00945032" w:rsidRPr="00830F03" w:rsidRDefault="00F61188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Encuestas </w:t>
            </w:r>
          </w:p>
        </w:tc>
      </w:tr>
      <w:tr w:rsidR="00F61188" w:rsidRPr="00830F03" w14:paraId="23AD3D81" w14:textId="77777777" w:rsidTr="002405B3">
        <w:tc>
          <w:tcPr>
            <w:tcW w:w="434" w:type="dxa"/>
          </w:tcPr>
          <w:p w14:paraId="614D2DA6" w14:textId="16B0FE30" w:rsidR="00945032" w:rsidRPr="00830F03" w:rsidRDefault="00945032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103" w:type="dxa"/>
          </w:tcPr>
          <w:p w14:paraId="68DD165D" w14:textId="775626EE" w:rsidR="00945032" w:rsidRPr="00830F03" w:rsidRDefault="00F61188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Desigualdades socioeconómicas </w:t>
            </w:r>
          </w:p>
        </w:tc>
        <w:tc>
          <w:tcPr>
            <w:tcW w:w="1994" w:type="dxa"/>
          </w:tcPr>
          <w:p w14:paraId="04AFDE8E" w14:textId="4BB6AAF8" w:rsidR="00945032" w:rsidRPr="00830F03" w:rsidRDefault="00F61188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Dependiente </w:t>
            </w:r>
          </w:p>
        </w:tc>
        <w:tc>
          <w:tcPr>
            <w:tcW w:w="2410" w:type="dxa"/>
          </w:tcPr>
          <w:p w14:paraId="69F9AF39" w14:textId="1754E692" w:rsidR="00945032" w:rsidRPr="00830F03" w:rsidRDefault="00F61188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Es la brecha que separa a quienes poseen mayores ingresos y posición social con respecto a aquellos que se encuentran bajo el umbral de la pobreza y miseria.</w:t>
            </w:r>
          </w:p>
        </w:tc>
        <w:tc>
          <w:tcPr>
            <w:tcW w:w="2693" w:type="dxa"/>
          </w:tcPr>
          <w:p w14:paraId="2AC3FC0B" w14:textId="117A25DF" w:rsidR="00945032" w:rsidRPr="00830F03" w:rsidRDefault="00F61188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Cuantitativo</w:t>
            </w:r>
          </w:p>
        </w:tc>
        <w:tc>
          <w:tcPr>
            <w:tcW w:w="2354" w:type="dxa"/>
          </w:tcPr>
          <w:p w14:paraId="4A47601F" w14:textId="77777777" w:rsidR="00F61188" w:rsidRPr="00830F03" w:rsidRDefault="00F61188" w:rsidP="00F61188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Ingreso promedio por persona.</w:t>
            </w:r>
          </w:p>
          <w:p w14:paraId="2F3F701C" w14:textId="77777777" w:rsidR="00F61188" w:rsidRPr="00830F03" w:rsidRDefault="00F61188" w:rsidP="00F61188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Coeficiente Gini</w:t>
            </w:r>
          </w:p>
          <w:p w14:paraId="3BA8FFC6" w14:textId="2FBCBCC3" w:rsidR="00945032" w:rsidRPr="00830F03" w:rsidRDefault="00F61188" w:rsidP="00F61188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Grado de polarización social.</w:t>
            </w:r>
          </w:p>
        </w:tc>
        <w:tc>
          <w:tcPr>
            <w:tcW w:w="2006" w:type="dxa"/>
          </w:tcPr>
          <w:p w14:paraId="5D69173C" w14:textId="6A96AD3C" w:rsidR="00945032" w:rsidRPr="00830F03" w:rsidRDefault="00F61188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Encuestas </w:t>
            </w:r>
          </w:p>
        </w:tc>
      </w:tr>
      <w:tr w:rsidR="00F61188" w:rsidRPr="00830F03" w14:paraId="7F52B5EC" w14:textId="77777777" w:rsidTr="002405B3">
        <w:tc>
          <w:tcPr>
            <w:tcW w:w="434" w:type="dxa"/>
          </w:tcPr>
          <w:p w14:paraId="5D2D193F" w14:textId="6B1A6F8E" w:rsidR="00F61188" w:rsidRPr="00830F03" w:rsidRDefault="00F61188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3" w:type="dxa"/>
          </w:tcPr>
          <w:p w14:paraId="262E7934" w14:textId="259BF533" w:rsidR="00F61188" w:rsidRPr="00830F03" w:rsidRDefault="00F61188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Analfabetismo Tecnológico </w:t>
            </w:r>
          </w:p>
        </w:tc>
        <w:tc>
          <w:tcPr>
            <w:tcW w:w="1994" w:type="dxa"/>
          </w:tcPr>
          <w:p w14:paraId="5FEC8845" w14:textId="010EFE5E" w:rsidR="00F61188" w:rsidRPr="00830F03" w:rsidRDefault="00F61188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Dependiente</w:t>
            </w:r>
          </w:p>
        </w:tc>
        <w:tc>
          <w:tcPr>
            <w:tcW w:w="2410" w:type="dxa"/>
          </w:tcPr>
          <w:p w14:paraId="1034AABE" w14:textId="29867E77" w:rsidR="00F61188" w:rsidRPr="00830F03" w:rsidRDefault="00362C42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El analfabetismo digital es el nivel de desconocimiento de las nuevas tecnologías, que impide que las personas puedan acceder a las posibilidades de interactuar con estas.</w:t>
            </w:r>
          </w:p>
        </w:tc>
        <w:tc>
          <w:tcPr>
            <w:tcW w:w="2693" w:type="dxa"/>
          </w:tcPr>
          <w:p w14:paraId="4F86EF2C" w14:textId="759D7629" w:rsidR="00F61188" w:rsidRPr="00830F03" w:rsidRDefault="00362C42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 xml:space="preserve">Cuantitativos </w:t>
            </w:r>
          </w:p>
        </w:tc>
        <w:tc>
          <w:tcPr>
            <w:tcW w:w="2354" w:type="dxa"/>
          </w:tcPr>
          <w:p w14:paraId="5059F540" w14:textId="77777777" w:rsidR="00362C42" w:rsidRPr="00830F03" w:rsidRDefault="00362C42" w:rsidP="00362C42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Presencia de las TIC en las prácticas pedagógicas.</w:t>
            </w:r>
          </w:p>
          <w:p w14:paraId="1E5454B9" w14:textId="77777777" w:rsidR="00362C42" w:rsidRPr="00830F03" w:rsidRDefault="00362C42" w:rsidP="00362C42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Organización de la escuela para el uso de las TIC.</w:t>
            </w:r>
          </w:p>
          <w:p w14:paraId="51E4A1A0" w14:textId="77777777" w:rsidR="00362C42" w:rsidRPr="00830F03" w:rsidRDefault="00362C42" w:rsidP="00362C42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Formación de los educadores en el uso de las TIC.</w:t>
            </w:r>
          </w:p>
          <w:p w14:paraId="06925503" w14:textId="784388D1" w:rsidR="00F61188" w:rsidRPr="00830F03" w:rsidRDefault="00362C42" w:rsidP="00362C42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Disponibilidad de las TIC</w:t>
            </w:r>
          </w:p>
        </w:tc>
        <w:tc>
          <w:tcPr>
            <w:tcW w:w="2006" w:type="dxa"/>
          </w:tcPr>
          <w:p w14:paraId="36D40864" w14:textId="214DA88A" w:rsidR="00F61188" w:rsidRPr="00830F03" w:rsidRDefault="0062233E" w:rsidP="00945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F03">
              <w:rPr>
                <w:rFonts w:ascii="Times New Roman" w:hAnsi="Times New Roman" w:cs="Times New Roman"/>
                <w:sz w:val="24"/>
                <w:szCs w:val="24"/>
              </w:rPr>
              <w:t>Encuestas</w:t>
            </w:r>
          </w:p>
        </w:tc>
      </w:tr>
    </w:tbl>
    <w:p w14:paraId="0385075F" w14:textId="6F6DD498" w:rsidR="003C7D75" w:rsidRPr="00830F03" w:rsidRDefault="003C7D75">
      <w:pPr>
        <w:rPr>
          <w:rFonts w:ascii="Times New Roman" w:hAnsi="Times New Roman" w:cs="Times New Roman"/>
          <w:sz w:val="24"/>
          <w:szCs w:val="24"/>
        </w:rPr>
      </w:pPr>
    </w:p>
    <w:p w14:paraId="6381CA4C" w14:textId="053AA1DA" w:rsidR="00830F03" w:rsidRPr="00830F03" w:rsidRDefault="00830F03">
      <w:pPr>
        <w:rPr>
          <w:rFonts w:ascii="Times New Roman" w:hAnsi="Times New Roman" w:cs="Times New Roman"/>
          <w:sz w:val="24"/>
          <w:szCs w:val="24"/>
        </w:rPr>
      </w:pPr>
    </w:p>
    <w:p w14:paraId="355FCC50" w14:textId="372DE1AB" w:rsidR="00830F03" w:rsidRPr="00830F03" w:rsidRDefault="00830F03">
      <w:pPr>
        <w:rPr>
          <w:rFonts w:ascii="Times New Roman" w:hAnsi="Times New Roman" w:cs="Times New Roman"/>
          <w:sz w:val="24"/>
          <w:szCs w:val="24"/>
        </w:rPr>
      </w:pPr>
    </w:p>
    <w:p w14:paraId="76373755" w14:textId="3F52AC65" w:rsidR="00830F03" w:rsidRPr="00830F03" w:rsidRDefault="00830F03">
      <w:pPr>
        <w:rPr>
          <w:rFonts w:ascii="Times New Roman" w:hAnsi="Times New Roman" w:cs="Times New Roman"/>
          <w:sz w:val="24"/>
          <w:szCs w:val="24"/>
        </w:rPr>
      </w:pPr>
    </w:p>
    <w:p w14:paraId="61AC638C" w14:textId="2D73EF4A" w:rsidR="00830F03" w:rsidRPr="00830F03" w:rsidRDefault="00830F03">
      <w:pPr>
        <w:rPr>
          <w:rFonts w:ascii="Times New Roman" w:hAnsi="Times New Roman" w:cs="Times New Roman"/>
          <w:sz w:val="24"/>
          <w:szCs w:val="24"/>
        </w:rPr>
      </w:pPr>
    </w:p>
    <w:p w14:paraId="53AFC645" w14:textId="19561D7C" w:rsidR="00830F03" w:rsidRPr="00830F03" w:rsidRDefault="00830F03">
      <w:pPr>
        <w:rPr>
          <w:rFonts w:ascii="Times New Roman" w:hAnsi="Times New Roman" w:cs="Times New Roman"/>
          <w:sz w:val="24"/>
          <w:szCs w:val="24"/>
        </w:rPr>
      </w:pPr>
    </w:p>
    <w:p w14:paraId="0B0651E4" w14:textId="77777777" w:rsidR="00830F03" w:rsidRPr="00830F03" w:rsidRDefault="00830F03">
      <w:pPr>
        <w:rPr>
          <w:rFonts w:ascii="Times New Roman" w:hAnsi="Times New Roman" w:cs="Times New Roman"/>
          <w:sz w:val="24"/>
          <w:szCs w:val="24"/>
        </w:rPr>
        <w:sectPr w:rsidR="00830F03" w:rsidRPr="00830F03" w:rsidSect="0094503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C80423E" w14:textId="3E153BB6" w:rsidR="00830F03" w:rsidRDefault="00830F03" w:rsidP="00830F03">
      <w:pPr>
        <w:pStyle w:val="Predeterminado"/>
        <w:spacing w:line="360" w:lineRule="auto"/>
        <w:contextualSpacing/>
        <w:jc w:val="both"/>
        <w:rPr>
          <w:rFonts w:ascii="Times New Roman" w:eastAsia="Batang" w:hAnsi="Times New Roman" w:cs="Times New Roman"/>
          <w:b/>
          <w:bCs/>
          <w:sz w:val="24"/>
          <w:szCs w:val="24"/>
        </w:rPr>
      </w:pPr>
      <w:r w:rsidRPr="00830F03">
        <w:rPr>
          <w:rFonts w:ascii="Times New Roman" w:eastAsia="Batang" w:hAnsi="Times New Roman" w:cs="Times New Roman"/>
          <w:b/>
          <w:bCs/>
          <w:sz w:val="24"/>
          <w:szCs w:val="24"/>
        </w:rPr>
        <w:lastRenderedPageBreak/>
        <w:t xml:space="preserve">Tipo de </w:t>
      </w:r>
      <w:r w:rsidRPr="00830F03">
        <w:rPr>
          <w:rFonts w:ascii="Times New Roman" w:eastAsia="Batang" w:hAnsi="Times New Roman" w:cs="Times New Roman"/>
          <w:b/>
          <w:bCs/>
          <w:sz w:val="24"/>
          <w:szCs w:val="24"/>
        </w:rPr>
        <w:t>Investigación</w:t>
      </w:r>
    </w:p>
    <w:p w14:paraId="2851313B" w14:textId="6956C9FC" w:rsidR="00396579" w:rsidRDefault="00CE7FF3" w:rsidP="00651EAF">
      <w:pPr>
        <w:jc w:val="both"/>
        <w:rPr>
          <w:rFonts w:ascii="Times New Roman" w:hAnsi="Times New Roman" w:cs="Times New Roman"/>
          <w:sz w:val="24"/>
          <w:szCs w:val="24"/>
        </w:rPr>
      </w:pPr>
      <w:r w:rsidRPr="00CE7FF3">
        <w:rPr>
          <w:rFonts w:ascii="Times New Roman" w:hAnsi="Times New Roman" w:cs="Times New Roman"/>
          <w:sz w:val="24"/>
          <w:szCs w:val="24"/>
        </w:rPr>
        <w:t>Dado que</w:t>
      </w:r>
      <w:r w:rsidR="00181D93">
        <w:rPr>
          <w:rFonts w:ascii="Times New Roman" w:hAnsi="Times New Roman" w:cs="Times New Roman"/>
          <w:sz w:val="24"/>
          <w:szCs w:val="24"/>
        </w:rPr>
        <w:t xml:space="preserve"> el</w:t>
      </w:r>
      <w:r w:rsidRPr="00CE7FF3">
        <w:rPr>
          <w:rFonts w:ascii="Times New Roman" w:hAnsi="Times New Roman" w:cs="Times New Roman"/>
          <w:sz w:val="24"/>
          <w:szCs w:val="24"/>
        </w:rPr>
        <w:t xml:space="preserve"> objetivo del estudio </w:t>
      </w:r>
      <w:r>
        <w:rPr>
          <w:rFonts w:ascii="Times New Roman" w:hAnsi="Times New Roman" w:cs="Times New Roman"/>
          <w:sz w:val="24"/>
          <w:szCs w:val="24"/>
        </w:rPr>
        <w:t xml:space="preserve">será, estudiar </w:t>
      </w:r>
      <w:r w:rsidR="00696973">
        <w:rPr>
          <w:rFonts w:ascii="Times New Roman" w:hAnsi="Times New Roman" w:cs="Times New Roman"/>
          <w:sz w:val="24"/>
          <w:szCs w:val="24"/>
        </w:rPr>
        <w:t>las</w:t>
      </w:r>
      <w:r w:rsidRPr="00CE7FF3">
        <w:rPr>
          <w:rFonts w:ascii="Times New Roman" w:hAnsi="Times New Roman" w:cs="Times New Roman"/>
          <w:sz w:val="24"/>
          <w:szCs w:val="24"/>
        </w:rPr>
        <w:t xml:space="preserve"> competencias básicas en informática, como ser ensamble de computadoras, conexión de periféricos, desarrollo de pensamiento crítico y analítico, lógica de programación a través de juegos adaptativos enfocado a estudiantes de educación media</w:t>
      </w:r>
      <w:r w:rsidR="00696973">
        <w:rPr>
          <w:rFonts w:ascii="Times New Roman" w:hAnsi="Times New Roman" w:cs="Times New Roman"/>
          <w:sz w:val="24"/>
          <w:szCs w:val="24"/>
        </w:rPr>
        <w:t>, u</w:t>
      </w:r>
      <w:r w:rsidRPr="00CE7FF3">
        <w:rPr>
          <w:rFonts w:ascii="Times New Roman" w:hAnsi="Times New Roman" w:cs="Times New Roman"/>
          <w:sz w:val="24"/>
          <w:szCs w:val="24"/>
        </w:rPr>
        <w:t>bicado</w:t>
      </w:r>
      <w:r w:rsidR="00696973">
        <w:rPr>
          <w:rFonts w:ascii="Times New Roman" w:hAnsi="Times New Roman" w:cs="Times New Roman"/>
          <w:sz w:val="24"/>
          <w:szCs w:val="24"/>
        </w:rPr>
        <w:t xml:space="preserve">s en los municipios de: Alubarén, Curaren, Reitoca y </w:t>
      </w:r>
      <w:r w:rsidR="00181D93">
        <w:rPr>
          <w:rFonts w:ascii="Times New Roman" w:hAnsi="Times New Roman" w:cs="Times New Roman"/>
          <w:sz w:val="24"/>
          <w:szCs w:val="24"/>
        </w:rPr>
        <w:t>La libertad</w:t>
      </w:r>
      <w:r w:rsidR="00696973">
        <w:rPr>
          <w:rFonts w:ascii="Times New Roman" w:hAnsi="Times New Roman" w:cs="Times New Roman"/>
          <w:sz w:val="24"/>
          <w:szCs w:val="24"/>
        </w:rPr>
        <w:t xml:space="preserve"> del departamento de Francisco Morazán, Honduras. </w:t>
      </w:r>
      <w:r w:rsidR="00181D93">
        <w:rPr>
          <w:rFonts w:ascii="Times New Roman" w:hAnsi="Times New Roman" w:cs="Times New Roman"/>
          <w:sz w:val="24"/>
          <w:szCs w:val="24"/>
        </w:rPr>
        <w:t>S</w:t>
      </w:r>
      <w:r w:rsidRPr="00CE7FF3">
        <w:rPr>
          <w:rFonts w:ascii="Times New Roman" w:hAnsi="Times New Roman" w:cs="Times New Roman"/>
          <w:sz w:val="24"/>
          <w:szCs w:val="24"/>
        </w:rPr>
        <w:t xml:space="preserve">e recurrirá a un diseño experimental </w:t>
      </w:r>
      <w:r w:rsidRPr="00D34637">
        <w:rPr>
          <w:rFonts w:ascii="Times New Roman" w:hAnsi="Times New Roman" w:cs="Times New Roman"/>
          <w:sz w:val="24"/>
          <w:szCs w:val="24"/>
          <w:highlight w:val="yellow"/>
        </w:rPr>
        <w:t>que se aplicará de manera transversal,</w:t>
      </w:r>
      <w:r w:rsidR="00651EAF">
        <w:rPr>
          <w:rFonts w:ascii="Times New Roman" w:hAnsi="Times New Roman" w:cs="Times New Roman"/>
          <w:sz w:val="24"/>
          <w:szCs w:val="24"/>
        </w:rPr>
        <w:t xml:space="preserve"> </w:t>
      </w:r>
      <w:r w:rsidR="00696973" w:rsidRPr="00696973">
        <w:rPr>
          <w:rFonts w:ascii="Times New Roman" w:hAnsi="Times New Roman" w:cs="Times New Roman"/>
          <w:sz w:val="24"/>
          <w:szCs w:val="24"/>
        </w:rPr>
        <w:t>considerando</w:t>
      </w:r>
      <w:r w:rsidR="00181D93">
        <w:rPr>
          <w:rFonts w:ascii="Times New Roman" w:hAnsi="Times New Roman" w:cs="Times New Roman"/>
          <w:sz w:val="24"/>
          <w:szCs w:val="24"/>
        </w:rPr>
        <w:t xml:space="preserve"> que</w:t>
      </w:r>
      <w:r w:rsidR="00181D93">
        <w:rPr>
          <w:rFonts w:ascii="Times New Roman" w:hAnsi="Times New Roman" w:cs="Times New Roman"/>
          <w:sz w:val="24"/>
          <w:szCs w:val="24"/>
        </w:rPr>
        <w:t xml:space="preserve"> </w:t>
      </w:r>
      <w:r w:rsidR="00181D93">
        <w:rPr>
          <w:rFonts w:ascii="Times New Roman" w:hAnsi="Times New Roman" w:cs="Times New Roman"/>
          <w:sz w:val="24"/>
          <w:szCs w:val="24"/>
        </w:rPr>
        <w:t xml:space="preserve">el </w:t>
      </w:r>
      <w:r w:rsidR="00181D93" w:rsidRPr="00830F03">
        <w:rPr>
          <w:rFonts w:ascii="Times New Roman" w:hAnsi="Times New Roman" w:cs="Times New Roman"/>
          <w:sz w:val="24"/>
          <w:szCs w:val="24"/>
        </w:rPr>
        <w:t>estudio del problema y las hipótesis planteadas</w:t>
      </w:r>
      <w:r w:rsidR="00696973" w:rsidRPr="00696973">
        <w:rPr>
          <w:rFonts w:ascii="Times New Roman" w:hAnsi="Times New Roman" w:cs="Times New Roman"/>
          <w:sz w:val="24"/>
          <w:szCs w:val="24"/>
        </w:rPr>
        <w:t xml:space="preserve"> </w:t>
      </w:r>
      <w:r w:rsidR="00181D93">
        <w:rPr>
          <w:rFonts w:ascii="Times New Roman" w:hAnsi="Times New Roman" w:cs="Times New Roman"/>
          <w:sz w:val="24"/>
          <w:szCs w:val="24"/>
        </w:rPr>
        <w:t xml:space="preserve">en la investigación </w:t>
      </w:r>
      <w:r w:rsidR="00696973" w:rsidRPr="00696973">
        <w:rPr>
          <w:rFonts w:ascii="Times New Roman" w:hAnsi="Times New Roman" w:cs="Times New Roman"/>
          <w:sz w:val="24"/>
          <w:szCs w:val="24"/>
        </w:rPr>
        <w:t>tiene</w:t>
      </w:r>
      <w:r w:rsidR="00181D93">
        <w:rPr>
          <w:rFonts w:ascii="Times New Roman" w:hAnsi="Times New Roman" w:cs="Times New Roman"/>
          <w:sz w:val="24"/>
          <w:szCs w:val="24"/>
        </w:rPr>
        <w:t>n</w:t>
      </w:r>
      <w:r w:rsidR="00696973" w:rsidRPr="00696973">
        <w:rPr>
          <w:rFonts w:ascii="Times New Roman" w:hAnsi="Times New Roman" w:cs="Times New Roman"/>
          <w:sz w:val="24"/>
          <w:szCs w:val="24"/>
        </w:rPr>
        <w:t xml:space="preserve"> suficiente </w:t>
      </w:r>
      <w:r w:rsidR="00651EAF">
        <w:rPr>
          <w:rFonts w:ascii="Times New Roman" w:hAnsi="Times New Roman" w:cs="Times New Roman"/>
          <w:sz w:val="24"/>
          <w:szCs w:val="24"/>
        </w:rPr>
        <w:t>fundamento</w:t>
      </w:r>
      <w:r w:rsidR="00696973" w:rsidRPr="00696973">
        <w:rPr>
          <w:rFonts w:ascii="Times New Roman" w:hAnsi="Times New Roman" w:cs="Times New Roman"/>
          <w:sz w:val="24"/>
          <w:szCs w:val="24"/>
        </w:rPr>
        <w:t xml:space="preserve"> teóric</w:t>
      </w:r>
      <w:r w:rsidR="00651EAF">
        <w:rPr>
          <w:rFonts w:ascii="Times New Roman" w:hAnsi="Times New Roman" w:cs="Times New Roman"/>
          <w:sz w:val="24"/>
          <w:szCs w:val="24"/>
        </w:rPr>
        <w:t>o</w:t>
      </w:r>
      <w:r w:rsidR="00696973" w:rsidRPr="00696973">
        <w:rPr>
          <w:rFonts w:ascii="Times New Roman" w:hAnsi="Times New Roman" w:cs="Times New Roman"/>
          <w:sz w:val="24"/>
          <w:szCs w:val="24"/>
        </w:rPr>
        <w:t xml:space="preserve">, se realizará una investigación </w:t>
      </w:r>
      <w:r w:rsidR="00651EAF">
        <w:rPr>
          <w:rFonts w:ascii="Times New Roman" w:hAnsi="Times New Roman" w:cs="Times New Roman"/>
          <w:sz w:val="24"/>
          <w:szCs w:val="24"/>
        </w:rPr>
        <w:t xml:space="preserve">de tipo </w:t>
      </w:r>
      <w:r w:rsidR="00696973" w:rsidRPr="00696973">
        <w:rPr>
          <w:rFonts w:ascii="Times New Roman" w:hAnsi="Times New Roman" w:cs="Times New Roman"/>
          <w:sz w:val="24"/>
          <w:szCs w:val="24"/>
        </w:rPr>
        <w:t>descriptiva para c</w:t>
      </w:r>
      <w:r w:rsidR="00651EAF">
        <w:rPr>
          <w:rFonts w:ascii="Times New Roman" w:hAnsi="Times New Roman" w:cs="Times New Roman"/>
          <w:sz w:val="24"/>
          <w:szCs w:val="24"/>
        </w:rPr>
        <w:t>onocer</w:t>
      </w:r>
      <w:r w:rsidR="00696973" w:rsidRPr="00696973">
        <w:rPr>
          <w:rFonts w:ascii="Times New Roman" w:hAnsi="Times New Roman" w:cs="Times New Roman"/>
          <w:sz w:val="24"/>
          <w:szCs w:val="24"/>
        </w:rPr>
        <w:t xml:space="preserve"> </w:t>
      </w:r>
      <w:r w:rsidR="00651EAF">
        <w:rPr>
          <w:rFonts w:ascii="Times New Roman" w:hAnsi="Times New Roman" w:cs="Times New Roman"/>
          <w:sz w:val="24"/>
          <w:szCs w:val="24"/>
        </w:rPr>
        <w:t>a profundidad</w:t>
      </w:r>
      <w:r w:rsidR="00696973" w:rsidRPr="00696973">
        <w:rPr>
          <w:rFonts w:ascii="Times New Roman" w:hAnsi="Times New Roman" w:cs="Times New Roman"/>
          <w:sz w:val="24"/>
          <w:szCs w:val="24"/>
        </w:rPr>
        <w:t xml:space="preserve"> </w:t>
      </w:r>
      <w:r w:rsidR="00181D93">
        <w:rPr>
          <w:rFonts w:ascii="Times New Roman" w:hAnsi="Times New Roman" w:cs="Times New Roman"/>
          <w:sz w:val="24"/>
          <w:szCs w:val="24"/>
        </w:rPr>
        <w:t xml:space="preserve">el </w:t>
      </w:r>
      <w:r w:rsidR="00181D93" w:rsidRPr="00181D93">
        <w:rPr>
          <w:rFonts w:ascii="Times New Roman" w:hAnsi="Times New Roman" w:cs="Times New Roman"/>
          <w:sz w:val="24"/>
          <w:szCs w:val="24"/>
        </w:rPr>
        <w:t>fenómeno investigado.</w:t>
      </w:r>
    </w:p>
    <w:p w14:paraId="418FB5B8" w14:textId="2D55BEBA" w:rsidR="00980141" w:rsidRDefault="00980141" w:rsidP="00651EAF">
      <w:pPr>
        <w:jc w:val="both"/>
        <w:rPr>
          <w:rFonts w:ascii="Times New Roman" w:hAnsi="Times New Roman" w:cs="Times New Roman"/>
          <w:sz w:val="24"/>
          <w:szCs w:val="24"/>
        </w:rPr>
      </w:pPr>
      <w:r w:rsidRPr="00980141">
        <w:rPr>
          <w:rFonts w:ascii="Times New Roman" w:hAnsi="Times New Roman" w:cs="Times New Roman"/>
          <w:sz w:val="24"/>
          <w:szCs w:val="24"/>
          <w:highlight w:val="yellow"/>
        </w:rPr>
        <w:t>Concepto</w:t>
      </w:r>
    </w:p>
    <w:p w14:paraId="7AC91008" w14:textId="0E7905A9" w:rsidR="00E46280" w:rsidRDefault="00E46280" w:rsidP="00651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AD685" w14:textId="713590CE" w:rsidR="00E46280" w:rsidRPr="00E46280" w:rsidRDefault="00E46280" w:rsidP="00651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280">
        <w:rPr>
          <w:rFonts w:ascii="Times New Roman" w:hAnsi="Times New Roman" w:cs="Times New Roman"/>
          <w:b/>
          <w:bCs/>
          <w:sz w:val="24"/>
          <w:szCs w:val="24"/>
        </w:rPr>
        <w:t xml:space="preserve">Alcance de la </w:t>
      </w:r>
      <w:r w:rsidRPr="00E46280">
        <w:rPr>
          <w:rFonts w:ascii="Times New Roman" w:hAnsi="Times New Roman" w:cs="Times New Roman"/>
          <w:b/>
          <w:bCs/>
          <w:sz w:val="24"/>
          <w:szCs w:val="24"/>
        </w:rPr>
        <w:t>Investigación</w:t>
      </w:r>
    </w:p>
    <w:p w14:paraId="4EE2FF41" w14:textId="110CDA24" w:rsidR="00E46280" w:rsidRDefault="003F6807" w:rsidP="00651EAF">
      <w:pPr>
        <w:jc w:val="both"/>
        <w:rPr>
          <w:rFonts w:ascii="Times New Roman" w:hAnsi="Times New Roman" w:cs="Times New Roman"/>
          <w:sz w:val="24"/>
          <w:szCs w:val="24"/>
        </w:rPr>
      </w:pPr>
      <w:r w:rsidRPr="00396579">
        <w:rPr>
          <w:rFonts w:ascii="Times New Roman" w:hAnsi="Times New Roman" w:cs="Times New Roman"/>
          <w:sz w:val="24"/>
          <w:szCs w:val="24"/>
        </w:rPr>
        <w:t xml:space="preserve">Para efectos de este </w:t>
      </w:r>
      <w:r w:rsidR="002D2CC6" w:rsidRPr="00396579">
        <w:rPr>
          <w:rFonts w:ascii="Times New Roman" w:hAnsi="Times New Roman" w:cs="Times New Roman"/>
          <w:sz w:val="24"/>
          <w:szCs w:val="24"/>
        </w:rPr>
        <w:t>proyecto</w:t>
      </w:r>
      <w:r w:rsidRPr="00396579">
        <w:rPr>
          <w:rFonts w:ascii="Times New Roman" w:hAnsi="Times New Roman" w:cs="Times New Roman"/>
          <w:sz w:val="24"/>
          <w:szCs w:val="24"/>
        </w:rPr>
        <w:t xml:space="preserve"> de investigación</w:t>
      </w:r>
      <w:r w:rsidR="002D2CC6" w:rsidRPr="00396579">
        <w:rPr>
          <w:rFonts w:ascii="Times New Roman" w:hAnsi="Times New Roman" w:cs="Times New Roman"/>
          <w:sz w:val="24"/>
          <w:szCs w:val="24"/>
        </w:rPr>
        <w:t xml:space="preserve">, </w:t>
      </w:r>
      <w:r w:rsidR="002D2CC6" w:rsidRPr="00396579">
        <w:rPr>
          <w:rFonts w:ascii="Times New Roman" w:hAnsi="Times New Roman" w:cs="Times New Roman"/>
          <w:sz w:val="24"/>
          <w:szCs w:val="24"/>
        </w:rPr>
        <w:t>con base en lo expuesto en el planteamiento del problema</w:t>
      </w:r>
      <w:r w:rsidR="002D2CC6" w:rsidRPr="00396579">
        <w:rPr>
          <w:rFonts w:ascii="Times New Roman" w:hAnsi="Times New Roman" w:cs="Times New Roman"/>
          <w:sz w:val="24"/>
          <w:szCs w:val="24"/>
        </w:rPr>
        <w:t xml:space="preserve"> sobre las carencias de competencias tecnológicas que presentan los estudiantes de educación media, se consideró trabajar en los centros educativos del área rural en los municipios de Alubarén, Curaren, Reitoca y la Libertad del departamento de Francisco Morazán, </w:t>
      </w:r>
      <w:r w:rsidR="002D2CC6" w:rsidRPr="00396579">
        <w:rPr>
          <w:rFonts w:ascii="Times New Roman" w:hAnsi="Times New Roman" w:cs="Times New Roman"/>
          <w:sz w:val="24"/>
          <w:szCs w:val="24"/>
        </w:rPr>
        <w:t>con la finalidad de conocer la</w:t>
      </w:r>
      <w:r w:rsidR="002D2CC6" w:rsidRPr="00396579">
        <w:rPr>
          <w:rFonts w:ascii="Times New Roman" w:hAnsi="Times New Roman" w:cs="Times New Roman"/>
          <w:sz w:val="24"/>
          <w:szCs w:val="24"/>
        </w:rPr>
        <w:t>s herramientas</w:t>
      </w:r>
      <w:r w:rsidR="00623A3B" w:rsidRPr="00396579">
        <w:rPr>
          <w:rFonts w:ascii="Times New Roman" w:hAnsi="Times New Roman" w:cs="Times New Roman"/>
          <w:sz w:val="24"/>
          <w:szCs w:val="24"/>
        </w:rPr>
        <w:t xml:space="preserve"> tecnológicas </w:t>
      </w:r>
      <w:r w:rsidR="002D2CC6" w:rsidRPr="00396579">
        <w:rPr>
          <w:rFonts w:ascii="Times New Roman" w:hAnsi="Times New Roman" w:cs="Times New Roman"/>
          <w:sz w:val="24"/>
          <w:szCs w:val="24"/>
        </w:rPr>
        <w:t>con las</w:t>
      </w:r>
      <w:r w:rsidR="002D2CC6" w:rsidRPr="00396579">
        <w:rPr>
          <w:rFonts w:ascii="Times New Roman" w:hAnsi="Times New Roman" w:cs="Times New Roman"/>
          <w:sz w:val="24"/>
          <w:szCs w:val="24"/>
        </w:rPr>
        <w:t xml:space="preserve"> que los </w:t>
      </w:r>
      <w:r w:rsidR="00623A3B" w:rsidRPr="00396579">
        <w:rPr>
          <w:rFonts w:ascii="Times New Roman" w:hAnsi="Times New Roman" w:cs="Times New Roman"/>
          <w:sz w:val="24"/>
          <w:szCs w:val="24"/>
        </w:rPr>
        <w:t xml:space="preserve">docentes y </w:t>
      </w:r>
      <w:r w:rsidR="002D2CC6" w:rsidRPr="00396579">
        <w:rPr>
          <w:rFonts w:ascii="Times New Roman" w:hAnsi="Times New Roman" w:cs="Times New Roman"/>
          <w:sz w:val="24"/>
          <w:szCs w:val="24"/>
        </w:rPr>
        <w:t>estudiantes</w:t>
      </w:r>
      <w:r w:rsidR="002D2CC6" w:rsidRPr="00396579">
        <w:rPr>
          <w:rFonts w:ascii="Times New Roman" w:hAnsi="Times New Roman" w:cs="Times New Roman"/>
          <w:sz w:val="24"/>
          <w:szCs w:val="24"/>
        </w:rPr>
        <w:t xml:space="preserve"> están </w:t>
      </w:r>
      <w:r w:rsidR="00623A3B" w:rsidRPr="00396579">
        <w:rPr>
          <w:rFonts w:ascii="Times New Roman" w:hAnsi="Times New Roman" w:cs="Times New Roman"/>
          <w:sz w:val="24"/>
          <w:szCs w:val="24"/>
        </w:rPr>
        <w:t xml:space="preserve">empleando respectivamente para, </w:t>
      </w:r>
      <w:r w:rsidR="002D2CC6" w:rsidRPr="00396579">
        <w:rPr>
          <w:rFonts w:ascii="Times New Roman" w:hAnsi="Times New Roman" w:cs="Times New Roman"/>
          <w:sz w:val="24"/>
          <w:szCs w:val="24"/>
        </w:rPr>
        <w:t xml:space="preserve">mejorar </w:t>
      </w:r>
      <w:r w:rsidR="00623A3B" w:rsidRPr="00396579">
        <w:rPr>
          <w:rFonts w:ascii="Times New Roman" w:hAnsi="Times New Roman" w:cs="Times New Roman"/>
          <w:sz w:val="24"/>
          <w:szCs w:val="24"/>
        </w:rPr>
        <w:t>sus</w:t>
      </w:r>
      <w:r w:rsidR="002D2CC6" w:rsidRPr="00396579">
        <w:rPr>
          <w:rFonts w:ascii="Times New Roman" w:hAnsi="Times New Roman" w:cs="Times New Roman"/>
          <w:sz w:val="24"/>
          <w:szCs w:val="24"/>
        </w:rPr>
        <w:t xml:space="preserve"> procesos de enseñanza y aprendizaje en </w:t>
      </w:r>
      <w:r w:rsidR="00396579">
        <w:rPr>
          <w:rFonts w:ascii="Times New Roman" w:hAnsi="Times New Roman" w:cs="Times New Roman"/>
          <w:sz w:val="24"/>
          <w:szCs w:val="24"/>
        </w:rPr>
        <w:t>general, c</w:t>
      </w:r>
      <w:r w:rsidR="002D2CC6" w:rsidRPr="00396579">
        <w:rPr>
          <w:rFonts w:ascii="Times New Roman" w:hAnsi="Times New Roman" w:cs="Times New Roman"/>
          <w:sz w:val="24"/>
          <w:szCs w:val="24"/>
        </w:rPr>
        <w:t>on apoyo de las tecnologías de la información en dich</w:t>
      </w:r>
      <w:r w:rsidR="00623A3B" w:rsidRPr="00396579">
        <w:rPr>
          <w:rFonts w:ascii="Times New Roman" w:hAnsi="Times New Roman" w:cs="Times New Roman"/>
          <w:sz w:val="24"/>
          <w:szCs w:val="24"/>
        </w:rPr>
        <w:t>os</w:t>
      </w:r>
      <w:r w:rsidR="002D2CC6" w:rsidRPr="00396579">
        <w:rPr>
          <w:rFonts w:ascii="Times New Roman" w:hAnsi="Times New Roman" w:cs="Times New Roman"/>
          <w:sz w:val="24"/>
          <w:szCs w:val="24"/>
        </w:rPr>
        <w:t xml:space="preserve"> </w:t>
      </w:r>
      <w:r w:rsidR="00623A3B" w:rsidRPr="00396579">
        <w:rPr>
          <w:rFonts w:ascii="Times New Roman" w:hAnsi="Times New Roman" w:cs="Times New Roman"/>
          <w:sz w:val="24"/>
          <w:szCs w:val="24"/>
        </w:rPr>
        <w:t xml:space="preserve">centros educativos. </w:t>
      </w:r>
      <w:r w:rsidR="00E46280" w:rsidRPr="00E46280">
        <w:rPr>
          <w:rFonts w:ascii="Times New Roman" w:hAnsi="Times New Roman" w:cs="Times New Roman"/>
          <w:sz w:val="24"/>
          <w:szCs w:val="24"/>
        </w:rPr>
        <w:t xml:space="preserve">ya que dicho análisis servirá para generar posibles propuestas sobre las prácticas educativas en </w:t>
      </w:r>
      <w:r w:rsidR="00E46280" w:rsidRPr="00E46280">
        <w:rPr>
          <w:rFonts w:ascii="Times New Roman" w:hAnsi="Times New Roman" w:cs="Times New Roman"/>
          <w:sz w:val="24"/>
          <w:szCs w:val="24"/>
        </w:rPr>
        <w:t>dicha</w:t>
      </w:r>
      <w:r w:rsidR="00E46280">
        <w:rPr>
          <w:rFonts w:ascii="Times New Roman" w:hAnsi="Times New Roman" w:cs="Times New Roman"/>
          <w:sz w:val="24"/>
          <w:szCs w:val="24"/>
        </w:rPr>
        <w:t>s</w:t>
      </w:r>
      <w:r w:rsidR="00E46280" w:rsidRPr="00E46280">
        <w:rPr>
          <w:rFonts w:ascii="Times New Roman" w:hAnsi="Times New Roman" w:cs="Times New Roman"/>
          <w:sz w:val="24"/>
          <w:szCs w:val="24"/>
        </w:rPr>
        <w:t xml:space="preserve"> instituciones</w:t>
      </w:r>
      <w:r w:rsidR="00E46280">
        <w:rPr>
          <w:rFonts w:ascii="Times New Roman" w:hAnsi="Times New Roman" w:cs="Times New Roman"/>
          <w:sz w:val="24"/>
          <w:szCs w:val="24"/>
        </w:rPr>
        <w:t>.</w:t>
      </w:r>
    </w:p>
    <w:p w14:paraId="2824ACE9" w14:textId="2212D848" w:rsidR="00623A3B" w:rsidRDefault="00623A3B" w:rsidP="00651EAF">
      <w:pPr>
        <w:jc w:val="both"/>
        <w:rPr>
          <w:rFonts w:ascii="Times New Roman" w:hAnsi="Times New Roman" w:cs="Times New Roman"/>
          <w:sz w:val="24"/>
          <w:szCs w:val="24"/>
        </w:rPr>
      </w:pPr>
      <w:r w:rsidRPr="00396579">
        <w:rPr>
          <w:rFonts w:ascii="Times New Roman" w:hAnsi="Times New Roman" w:cs="Times New Roman"/>
          <w:sz w:val="24"/>
          <w:szCs w:val="24"/>
        </w:rPr>
        <w:t xml:space="preserve">La investigación busca que </w:t>
      </w:r>
      <w:r w:rsidRPr="00396579">
        <w:rPr>
          <w:rFonts w:ascii="Times New Roman" w:hAnsi="Times New Roman" w:cs="Times New Roman"/>
          <w:sz w:val="24"/>
          <w:szCs w:val="24"/>
        </w:rPr>
        <w:t>estos centros educativos</w:t>
      </w:r>
      <w:r w:rsidR="00396579">
        <w:rPr>
          <w:rFonts w:ascii="Times New Roman" w:hAnsi="Times New Roman" w:cs="Times New Roman"/>
          <w:sz w:val="24"/>
          <w:szCs w:val="24"/>
        </w:rPr>
        <w:t xml:space="preserve">: </w:t>
      </w:r>
      <w:r w:rsidR="00396579" w:rsidRPr="00396579">
        <w:rPr>
          <w:rFonts w:ascii="Times New Roman" w:hAnsi="Times New Roman" w:cs="Times New Roman"/>
          <w:sz w:val="24"/>
          <w:szCs w:val="24"/>
        </w:rPr>
        <w:t>CEMG Técnico Francisco García Crúz</w:t>
      </w:r>
      <w:r w:rsidR="00396579">
        <w:rPr>
          <w:rFonts w:ascii="Times New Roman" w:hAnsi="Times New Roman" w:cs="Times New Roman"/>
          <w:sz w:val="24"/>
          <w:szCs w:val="24"/>
        </w:rPr>
        <w:t xml:space="preserve">, </w:t>
      </w:r>
      <w:r w:rsidR="00396579" w:rsidRPr="00396579">
        <w:rPr>
          <w:rFonts w:ascii="Times New Roman" w:hAnsi="Times New Roman" w:cs="Times New Roman"/>
          <w:sz w:val="24"/>
          <w:szCs w:val="24"/>
        </w:rPr>
        <w:t>Instituto Técnico francisco Cruz Irías</w:t>
      </w:r>
      <w:r w:rsidR="00396579">
        <w:rPr>
          <w:rFonts w:ascii="Times New Roman" w:hAnsi="Times New Roman" w:cs="Times New Roman"/>
          <w:sz w:val="24"/>
          <w:szCs w:val="24"/>
        </w:rPr>
        <w:t xml:space="preserve">, </w:t>
      </w:r>
      <w:r w:rsidR="00396579" w:rsidRPr="00396579">
        <w:rPr>
          <w:rFonts w:ascii="Times New Roman" w:hAnsi="Times New Roman" w:cs="Times New Roman"/>
          <w:sz w:val="24"/>
          <w:szCs w:val="24"/>
        </w:rPr>
        <w:t>Instituto Francisco Rodas Hernández, Curaren</w:t>
      </w:r>
      <w:r w:rsidR="00396579">
        <w:rPr>
          <w:rFonts w:ascii="Times New Roman" w:hAnsi="Times New Roman" w:cs="Times New Roman"/>
          <w:sz w:val="24"/>
          <w:szCs w:val="24"/>
        </w:rPr>
        <w:t xml:space="preserve"> e </w:t>
      </w:r>
      <w:r w:rsidR="00396579" w:rsidRPr="00396579">
        <w:rPr>
          <w:rFonts w:ascii="Times New Roman" w:hAnsi="Times New Roman" w:cs="Times New Roman"/>
          <w:sz w:val="24"/>
          <w:szCs w:val="24"/>
        </w:rPr>
        <w:t xml:space="preserve">Instituto Polivalente La Libertad. </w:t>
      </w:r>
      <w:r w:rsidR="00396579">
        <w:rPr>
          <w:rFonts w:ascii="Times New Roman" w:hAnsi="Times New Roman" w:cs="Times New Roman"/>
          <w:sz w:val="24"/>
          <w:szCs w:val="24"/>
        </w:rPr>
        <w:t>A</w:t>
      </w:r>
      <w:r w:rsidRPr="00396579">
        <w:rPr>
          <w:rFonts w:ascii="Times New Roman" w:hAnsi="Times New Roman" w:cs="Times New Roman"/>
          <w:sz w:val="24"/>
          <w:szCs w:val="24"/>
        </w:rPr>
        <w:t xml:space="preserve"> través de sus respectivas </w:t>
      </w:r>
      <w:r w:rsidR="00396579">
        <w:rPr>
          <w:rFonts w:ascii="Times New Roman" w:hAnsi="Times New Roman" w:cs="Times New Roman"/>
          <w:sz w:val="24"/>
          <w:szCs w:val="24"/>
        </w:rPr>
        <w:t>autoridades</w:t>
      </w:r>
      <w:r w:rsidR="00396579" w:rsidRPr="00396579">
        <w:rPr>
          <w:rFonts w:ascii="Times New Roman" w:hAnsi="Times New Roman" w:cs="Times New Roman"/>
          <w:sz w:val="24"/>
          <w:szCs w:val="24"/>
        </w:rPr>
        <w:t>,</w:t>
      </w:r>
      <w:r w:rsidRPr="00396579">
        <w:rPr>
          <w:rFonts w:ascii="Times New Roman" w:hAnsi="Times New Roman" w:cs="Times New Roman"/>
          <w:sz w:val="24"/>
          <w:szCs w:val="24"/>
        </w:rPr>
        <w:t xml:space="preserve"> </w:t>
      </w:r>
      <w:r w:rsidR="00396579">
        <w:rPr>
          <w:rFonts w:ascii="Times New Roman" w:hAnsi="Times New Roman" w:cs="Times New Roman"/>
          <w:sz w:val="24"/>
          <w:szCs w:val="24"/>
        </w:rPr>
        <w:t>mejoren</w:t>
      </w:r>
      <w:r w:rsidRPr="00396579">
        <w:rPr>
          <w:rFonts w:ascii="Times New Roman" w:hAnsi="Times New Roman" w:cs="Times New Roman"/>
          <w:sz w:val="24"/>
          <w:szCs w:val="24"/>
        </w:rPr>
        <w:t xml:space="preserve"> las condiciones </w:t>
      </w:r>
      <w:r w:rsidR="00396579">
        <w:rPr>
          <w:rFonts w:ascii="Times New Roman" w:hAnsi="Times New Roman" w:cs="Times New Roman"/>
          <w:sz w:val="24"/>
          <w:szCs w:val="24"/>
        </w:rPr>
        <w:t xml:space="preserve">de los laboratorios de </w:t>
      </w:r>
      <w:r w:rsidR="009E1F03">
        <w:rPr>
          <w:rFonts w:ascii="Times New Roman" w:hAnsi="Times New Roman" w:cs="Times New Roman"/>
          <w:sz w:val="24"/>
          <w:szCs w:val="24"/>
        </w:rPr>
        <w:t xml:space="preserve">informática </w:t>
      </w:r>
      <w:r w:rsidR="009E1F03" w:rsidRPr="00396579">
        <w:rPr>
          <w:rFonts w:ascii="Times New Roman" w:hAnsi="Times New Roman" w:cs="Times New Roman"/>
          <w:sz w:val="24"/>
          <w:szCs w:val="24"/>
        </w:rPr>
        <w:t>y</w:t>
      </w:r>
      <w:r w:rsidR="00396579">
        <w:rPr>
          <w:rFonts w:ascii="Times New Roman" w:hAnsi="Times New Roman" w:cs="Times New Roman"/>
          <w:sz w:val="24"/>
          <w:szCs w:val="24"/>
        </w:rPr>
        <w:t xml:space="preserve"> de esta manera optimicen</w:t>
      </w:r>
      <w:r w:rsidRPr="00396579">
        <w:rPr>
          <w:rFonts w:ascii="Times New Roman" w:hAnsi="Times New Roman" w:cs="Times New Roman"/>
          <w:sz w:val="24"/>
          <w:szCs w:val="24"/>
        </w:rPr>
        <w:t xml:space="preserve"> la calidad de los recursos con que cuenta,</w:t>
      </w:r>
      <w:r w:rsidR="009E1F03">
        <w:rPr>
          <w:rFonts w:ascii="Times New Roman" w:hAnsi="Times New Roman" w:cs="Times New Roman"/>
          <w:sz w:val="24"/>
          <w:szCs w:val="24"/>
        </w:rPr>
        <w:t xml:space="preserve"> y en caso contrario gestionar infraestructuras tecnológicas a entidades </w:t>
      </w:r>
      <w:r w:rsidR="0047164D">
        <w:rPr>
          <w:rFonts w:ascii="Times New Roman" w:hAnsi="Times New Roman" w:cs="Times New Roman"/>
          <w:sz w:val="24"/>
          <w:szCs w:val="24"/>
        </w:rPr>
        <w:t xml:space="preserve">no gubernamentales </w:t>
      </w:r>
      <w:r w:rsidR="0047164D" w:rsidRPr="00396579">
        <w:rPr>
          <w:rFonts w:ascii="Times New Roman" w:hAnsi="Times New Roman" w:cs="Times New Roman"/>
          <w:sz w:val="24"/>
          <w:szCs w:val="24"/>
        </w:rPr>
        <w:t>y</w:t>
      </w:r>
      <w:r w:rsidRPr="00396579">
        <w:rPr>
          <w:rFonts w:ascii="Times New Roman" w:hAnsi="Times New Roman" w:cs="Times New Roman"/>
          <w:sz w:val="24"/>
          <w:szCs w:val="24"/>
        </w:rPr>
        <w:t>, por lo tanto, mejore la calidad</w:t>
      </w:r>
      <w:r w:rsidR="0047164D">
        <w:rPr>
          <w:rFonts w:ascii="Times New Roman" w:hAnsi="Times New Roman" w:cs="Times New Roman"/>
          <w:sz w:val="24"/>
          <w:szCs w:val="24"/>
        </w:rPr>
        <w:t xml:space="preserve"> de las competencias tecnológicas adquiridas de los</w:t>
      </w:r>
      <w:r w:rsidRPr="00396579">
        <w:rPr>
          <w:rFonts w:ascii="Times New Roman" w:hAnsi="Times New Roman" w:cs="Times New Roman"/>
          <w:sz w:val="24"/>
          <w:szCs w:val="24"/>
        </w:rPr>
        <w:t xml:space="preserve"> futuros egresados</w:t>
      </w:r>
      <w:r w:rsidR="003965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0004EB" w14:textId="77777777" w:rsidR="00E46280" w:rsidRPr="00E46280" w:rsidRDefault="00E46280" w:rsidP="00651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5F87D" w14:textId="3D8F998F" w:rsidR="00E46280" w:rsidRDefault="00E46280" w:rsidP="00E46280">
      <w:pPr>
        <w:pStyle w:val="Predeterminado"/>
        <w:spacing w:line="360" w:lineRule="auto"/>
        <w:contextualSpacing/>
        <w:jc w:val="both"/>
        <w:rPr>
          <w:rFonts w:ascii="Times New Roman" w:eastAsia="Batang" w:hAnsi="Times New Roman" w:cs="Times New Roman"/>
          <w:b/>
          <w:bCs/>
          <w:sz w:val="24"/>
          <w:szCs w:val="24"/>
        </w:rPr>
      </w:pPr>
      <w:r w:rsidRPr="00E46280">
        <w:rPr>
          <w:rFonts w:ascii="Times New Roman" w:eastAsia="Batang" w:hAnsi="Times New Roman" w:cs="Times New Roman"/>
          <w:b/>
          <w:bCs/>
          <w:sz w:val="24"/>
          <w:szCs w:val="24"/>
        </w:rPr>
        <w:t>Enfoque de la Investigación</w:t>
      </w:r>
    </w:p>
    <w:p w14:paraId="4902D752" w14:textId="4D829F31" w:rsidR="00980141" w:rsidRDefault="00980141" w:rsidP="00E46280">
      <w:pPr>
        <w:pStyle w:val="Predeterminado"/>
        <w:spacing w:line="360" w:lineRule="auto"/>
        <w:contextualSpacing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El presente trabajo será realizado mediante el enfoque cuantitativo, en vista que este es el que mejor se adapta a las características y necesidades de la investigación.</w:t>
      </w:r>
    </w:p>
    <w:p w14:paraId="2721E86E" w14:textId="200FD723" w:rsidR="00980141" w:rsidRDefault="00980141" w:rsidP="00E46280">
      <w:pPr>
        <w:pStyle w:val="Predeterminado"/>
        <w:spacing w:line="360" w:lineRule="auto"/>
        <w:contextualSpacing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980141">
        <w:rPr>
          <w:rFonts w:ascii="Times New Roman" w:eastAsia="Batang" w:hAnsi="Times New Roman" w:cs="Times New Roman"/>
          <w:sz w:val="24"/>
          <w:szCs w:val="24"/>
          <w:highlight w:val="yellow"/>
        </w:rPr>
        <w:t>Concepto</w:t>
      </w:r>
    </w:p>
    <w:p w14:paraId="1ABD0BFF" w14:textId="46EB416A" w:rsidR="00980141" w:rsidRPr="00293A7C" w:rsidRDefault="00980141" w:rsidP="00293A7C">
      <w:pPr>
        <w:jc w:val="both"/>
        <w:rPr>
          <w:rFonts w:ascii="Times New Roman" w:hAnsi="Times New Roman" w:cs="Times New Roman"/>
          <w:sz w:val="24"/>
          <w:szCs w:val="24"/>
        </w:rPr>
      </w:pPr>
      <w:r w:rsidRPr="00293A7C">
        <w:rPr>
          <w:rFonts w:ascii="Times New Roman" w:hAnsi="Times New Roman" w:cs="Times New Roman"/>
          <w:sz w:val="24"/>
          <w:szCs w:val="24"/>
        </w:rPr>
        <w:t>Del enfoque cuantitativo se tomará la técnica de encuestas para describir los niveles de competencias tecnológicas</w:t>
      </w:r>
      <w:r w:rsidR="00293A7C">
        <w:rPr>
          <w:rFonts w:ascii="Times New Roman" w:hAnsi="Times New Roman" w:cs="Times New Roman"/>
          <w:sz w:val="24"/>
          <w:szCs w:val="24"/>
        </w:rPr>
        <w:t xml:space="preserve">, </w:t>
      </w:r>
      <w:r w:rsidR="00293A7C" w:rsidRPr="00293A7C">
        <w:rPr>
          <w:rFonts w:ascii="Times New Roman" w:hAnsi="Times New Roman" w:cs="Times New Roman"/>
          <w:sz w:val="24"/>
          <w:szCs w:val="24"/>
        </w:rPr>
        <w:t xml:space="preserve">las herramientas que utilizan para el desarrollo de sus </w:t>
      </w:r>
      <w:r w:rsidR="00293A7C" w:rsidRPr="00293A7C">
        <w:rPr>
          <w:rFonts w:ascii="Times New Roman" w:hAnsi="Times New Roman" w:cs="Times New Roman"/>
          <w:sz w:val="24"/>
          <w:szCs w:val="24"/>
          <w:highlight w:val="yellow"/>
        </w:rPr>
        <w:t>actividades curriculares, el nivel de rendimiento académico</w:t>
      </w:r>
      <w:r w:rsidR="00293A7C" w:rsidRPr="00293A7C">
        <w:rPr>
          <w:rFonts w:ascii="Times New Roman" w:hAnsi="Times New Roman" w:cs="Times New Roman"/>
          <w:sz w:val="24"/>
          <w:szCs w:val="24"/>
        </w:rPr>
        <w:t xml:space="preserve"> </w:t>
      </w:r>
      <w:r w:rsidR="00293A7C" w:rsidRPr="00293A7C">
        <w:rPr>
          <w:rFonts w:ascii="Times New Roman" w:hAnsi="Times New Roman" w:cs="Times New Roman"/>
          <w:sz w:val="24"/>
          <w:szCs w:val="24"/>
        </w:rPr>
        <w:t>con los que cuentas los estudiantes y docentes de educación media</w:t>
      </w:r>
      <w:r w:rsidR="00293A7C" w:rsidRPr="00293A7C">
        <w:rPr>
          <w:rFonts w:ascii="Times New Roman" w:hAnsi="Times New Roman" w:cs="Times New Roman"/>
          <w:sz w:val="24"/>
          <w:szCs w:val="24"/>
        </w:rPr>
        <w:t>, ubicado en la zona rural del departamento de Francisco Morazán</w:t>
      </w:r>
    </w:p>
    <w:p w14:paraId="7E404BFE" w14:textId="77777777" w:rsidR="00396579" w:rsidRDefault="00396579" w:rsidP="00651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CCA91" w14:textId="77777777" w:rsidR="00623A3B" w:rsidRDefault="00623A3B" w:rsidP="00651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A2486" w14:textId="788828E1" w:rsidR="00D34637" w:rsidRDefault="00D34637" w:rsidP="00651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537DA" w14:textId="77777777" w:rsidR="00D34637" w:rsidRDefault="00D34637" w:rsidP="00651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11DBF" w14:textId="77777777" w:rsidR="00830F03" w:rsidRDefault="00830F03" w:rsidP="00830F03">
      <w:pPr>
        <w:rPr>
          <w:rFonts w:ascii="Times New Roman" w:hAnsi="Times New Roman" w:cs="Times New Roman"/>
          <w:sz w:val="24"/>
          <w:szCs w:val="24"/>
        </w:rPr>
      </w:pPr>
    </w:p>
    <w:p w14:paraId="25B08393" w14:textId="7FB46CC6" w:rsidR="00830F03" w:rsidRDefault="00830F03" w:rsidP="00830F03">
      <w:pPr>
        <w:rPr>
          <w:rFonts w:ascii="Times New Roman" w:hAnsi="Times New Roman" w:cs="Times New Roman"/>
          <w:sz w:val="24"/>
          <w:szCs w:val="24"/>
        </w:rPr>
      </w:pPr>
    </w:p>
    <w:p w14:paraId="47BDE7FB" w14:textId="77777777" w:rsidR="00830F03" w:rsidRPr="00830F03" w:rsidRDefault="00830F03" w:rsidP="00830F03">
      <w:pPr>
        <w:rPr>
          <w:rFonts w:ascii="Times New Roman" w:hAnsi="Times New Roman" w:cs="Times New Roman"/>
          <w:sz w:val="24"/>
          <w:szCs w:val="24"/>
        </w:rPr>
      </w:pPr>
    </w:p>
    <w:p w14:paraId="17B5DE6A" w14:textId="77777777" w:rsidR="00830F03" w:rsidRPr="00830F03" w:rsidRDefault="00830F03">
      <w:pPr>
        <w:rPr>
          <w:rFonts w:ascii="Times New Roman" w:hAnsi="Times New Roman" w:cs="Times New Roman"/>
          <w:sz w:val="24"/>
          <w:szCs w:val="24"/>
        </w:rPr>
      </w:pPr>
    </w:p>
    <w:sectPr w:rsidR="00830F03" w:rsidRPr="00830F03" w:rsidSect="00830F0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0751"/>
    <w:multiLevelType w:val="hybridMultilevel"/>
    <w:tmpl w:val="97B0D7B8"/>
    <w:lvl w:ilvl="0" w:tplc="48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0EDB10F4"/>
    <w:multiLevelType w:val="hybridMultilevel"/>
    <w:tmpl w:val="1AA45F58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BF0E11"/>
    <w:multiLevelType w:val="hybridMultilevel"/>
    <w:tmpl w:val="6C58E606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406F15"/>
    <w:multiLevelType w:val="hybridMultilevel"/>
    <w:tmpl w:val="AEC6501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4787A"/>
    <w:multiLevelType w:val="hybridMultilevel"/>
    <w:tmpl w:val="48880B5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5D15F8"/>
    <w:multiLevelType w:val="hybridMultilevel"/>
    <w:tmpl w:val="0BD2EE74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C55BFB"/>
    <w:multiLevelType w:val="hybridMultilevel"/>
    <w:tmpl w:val="9E301DAC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0E61B8"/>
    <w:multiLevelType w:val="hybridMultilevel"/>
    <w:tmpl w:val="57A23E1A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9909175">
    <w:abstractNumId w:val="6"/>
  </w:num>
  <w:num w:numId="2" w16cid:durableId="897547411">
    <w:abstractNumId w:val="5"/>
  </w:num>
  <w:num w:numId="3" w16cid:durableId="1364280371">
    <w:abstractNumId w:val="2"/>
  </w:num>
  <w:num w:numId="4" w16cid:durableId="296836766">
    <w:abstractNumId w:val="0"/>
  </w:num>
  <w:num w:numId="5" w16cid:durableId="337970328">
    <w:abstractNumId w:val="7"/>
  </w:num>
  <w:num w:numId="6" w16cid:durableId="777330617">
    <w:abstractNumId w:val="3"/>
  </w:num>
  <w:num w:numId="7" w16cid:durableId="1380015284">
    <w:abstractNumId w:val="4"/>
  </w:num>
  <w:num w:numId="8" w16cid:durableId="740249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32"/>
    <w:rsid w:val="00010B12"/>
    <w:rsid w:val="00181D93"/>
    <w:rsid w:val="002405B3"/>
    <w:rsid w:val="00293A7C"/>
    <w:rsid w:val="002D2CC6"/>
    <w:rsid w:val="00362C42"/>
    <w:rsid w:val="00396579"/>
    <w:rsid w:val="003C7D75"/>
    <w:rsid w:val="003D4215"/>
    <w:rsid w:val="003F6807"/>
    <w:rsid w:val="0047164D"/>
    <w:rsid w:val="00570B4D"/>
    <w:rsid w:val="00615DEF"/>
    <w:rsid w:val="00617958"/>
    <w:rsid w:val="0062233E"/>
    <w:rsid w:val="00623A3B"/>
    <w:rsid w:val="00651EAF"/>
    <w:rsid w:val="00696973"/>
    <w:rsid w:val="007F2B47"/>
    <w:rsid w:val="00830F03"/>
    <w:rsid w:val="00945032"/>
    <w:rsid w:val="00980141"/>
    <w:rsid w:val="009E1F03"/>
    <w:rsid w:val="00CE7FF3"/>
    <w:rsid w:val="00D34637"/>
    <w:rsid w:val="00E46280"/>
    <w:rsid w:val="00E94634"/>
    <w:rsid w:val="00F61188"/>
    <w:rsid w:val="00F6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D83C1"/>
  <w15:chartTrackingRefBased/>
  <w15:docId w15:val="{702CFB83-EF3C-4285-920C-B1AF1209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05B3"/>
    <w:pPr>
      <w:ind w:left="720"/>
      <w:contextualSpacing/>
    </w:pPr>
  </w:style>
  <w:style w:type="paragraph" w:customStyle="1" w:styleId="Predeterminado">
    <w:name w:val="Predeterminado"/>
    <w:rsid w:val="00830F03"/>
    <w:pPr>
      <w:tabs>
        <w:tab w:val="left" w:pos="708"/>
      </w:tabs>
      <w:suppressAutoHyphens/>
      <w:spacing w:after="200" w:line="276" w:lineRule="auto"/>
    </w:pPr>
    <w:rPr>
      <w:rFonts w:ascii="Calibri" w:eastAsia="Droid Sans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56107-9315-4E07-9F17-029B13F0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Funes Garcia</dc:creator>
  <cp:keywords/>
  <dc:description/>
  <cp:lastModifiedBy>Nuria Funes Garcia</cp:lastModifiedBy>
  <cp:revision>8</cp:revision>
  <dcterms:created xsi:type="dcterms:W3CDTF">2022-11-02T02:28:00Z</dcterms:created>
  <dcterms:modified xsi:type="dcterms:W3CDTF">2022-11-02T07:22:00Z</dcterms:modified>
</cp:coreProperties>
</file>