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AD47" w14:textId="77777777" w:rsidR="00F530AC" w:rsidRPr="00A50E99" w:rsidRDefault="00F530AC" w:rsidP="00F530AC">
      <w:pPr>
        <w:jc w:val="center"/>
        <w:rPr>
          <w:rFonts w:ascii="Times New Roman" w:eastAsia="Calibri" w:hAnsi="Times New Roman" w:cs="Times New Roman"/>
          <w:b/>
          <w:bCs/>
          <w:szCs w:val="24"/>
          <w:lang w:val="es-ES"/>
        </w:rPr>
      </w:pPr>
    </w:p>
    <w:p w14:paraId="45605C83" w14:textId="026E2A96" w:rsidR="00F530AC" w:rsidRPr="00A50E99" w:rsidRDefault="00F530AC" w:rsidP="00F530AC">
      <w:pPr>
        <w:jc w:val="center"/>
        <w:rPr>
          <w:rFonts w:ascii="Times New Roman" w:eastAsia="Calibri" w:hAnsi="Times New Roman" w:cs="Times New Roman"/>
          <w:b/>
          <w:bCs/>
          <w:sz w:val="24"/>
          <w:szCs w:val="28"/>
          <w:lang w:val="es-ES"/>
        </w:rPr>
      </w:pPr>
      <w:r w:rsidRPr="00A50E99">
        <w:rPr>
          <w:rFonts w:ascii="Times New Roman" w:eastAsia="Calibri" w:hAnsi="Times New Roman" w:cs="Times New Roman"/>
          <w:b/>
          <w:bCs/>
          <w:sz w:val="24"/>
          <w:szCs w:val="28"/>
          <w:lang w:val="es-ES"/>
        </w:rPr>
        <w:t xml:space="preserve">Unidad 2.  Fase 3 </w:t>
      </w:r>
    </w:p>
    <w:p w14:paraId="57646960" w14:textId="77777777" w:rsidR="00F530AC" w:rsidRPr="00A50E99" w:rsidRDefault="00F530AC" w:rsidP="00F530AC">
      <w:pPr>
        <w:jc w:val="center"/>
        <w:rPr>
          <w:rFonts w:ascii="Times New Roman" w:eastAsia="Calibri" w:hAnsi="Times New Roman" w:cs="Times New Roman"/>
          <w:b/>
          <w:bCs/>
          <w:sz w:val="24"/>
          <w:szCs w:val="28"/>
          <w:lang w:val="es-ES"/>
        </w:rPr>
      </w:pPr>
    </w:p>
    <w:p w14:paraId="6924F6D7" w14:textId="77777777" w:rsidR="00F530AC" w:rsidRPr="00A50E99" w:rsidRDefault="00F530AC" w:rsidP="00F530AC">
      <w:pPr>
        <w:jc w:val="center"/>
        <w:rPr>
          <w:rFonts w:ascii="Times New Roman" w:eastAsia="Calibri" w:hAnsi="Times New Roman" w:cs="Times New Roman"/>
          <w:sz w:val="24"/>
          <w:szCs w:val="28"/>
          <w:lang w:val="es-ES"/>
        </w:rPr>
      </w:pPr>
      <w:r w:rsidRPr="00A50E99">
        <w:rPr>
          <w:rFonts w:ascii="Times New Roman" w:eastAsia="Calibri" w:hAnsi="Times New Roman" w:cs="Times New Roman"/>
          <w:b/>
          <w:bCs/>
          <w:sz w:val="24"/>
          <w:szCs w:val="28"/>
          <w:lang w:val="es-ES"/>
        </w:rPr>
        <w:t>Comprender y aplicar presupuestos en operaciones y recursos</w:t>
      </w:r>
    </w:p>
    <w:p w14:paraId="4A1E78F0" w14:textId="1F8A40D5" w:rsidR="00F530AC" w:rsidRPr="00A50E99" w:rsidRDefault="00F530AC" w:rsidP="00F530AC">
      <w:pPr>
        <w:jc w:val="center"/>
        <w:rPr>
          <w:rFonts w:ascii="Times New Roman" w:eastAsia="Calibri" w:hAnsi="Times New Roman" w:cs="Times New Roman"/>
          <w:sz w:val="24"/>
          <w:szCs w:val="28"/>
          <w:lang w:val="es-ES"/>
        </w:rPr>
      </w:pPr>
    </w:p>
    <w:p w14:paraId="15E5DC29" w14:textId="07DCB925" w:rsidR="00F530AC" w:rsidRPr="00A50E99" w:rsidRDefault="00F530AC" w:rsidP="00F530AC">
      <w:pPr>
        <w:jc w:val="center"/>
        <w:rPr>
          <w:rFonts w:ascii="Times New Roman" w:eastAsia="Calibri" w:hAnsi="Times New Roman" w:cs="Times New Roman"/>
          <w:sz w:val="24"/>
          <w:szCs w:val="28"/>
          <w:lang w:val="es-ES"/>
        </w:rPr>
      </w:pPr>
    </w:p>
    <w:p w14:paraId="39B7636F" w14:textId="77777777" w:rsidR="00F530AC" w:rsidRPr="00A50E99" w:rsidRDefault="00F530AC" w:rsidP="00F530AC">
      <w:pPr>
        <w:jc w:val="center"/>
        <w:rPr>
          <w:rFonts w:ascii="Times New Roman" w:eastAsia="Calibri" w:hAnsi="Times New Roman" w:cs="Times New Roman"/>
          <w:sz w:val="24"/>
          <w:szCs w:val="28"/>
          <w:lang w:val="es-ES"/>
        </w:rPr>
      </w:pPr>
    </w:p>
    <w:p w14:paraId="0E125912" w14:textId="77777777" w:rsidR="00F530AC" w:rsidRPr="00A50E99" w:rsidRDefault="00F530AC" w:rsidP="00F530AC">
      <w:pPr>
        <w:jc w:val="center"/>
        <w:rPr>
          <w:rFonts w:ascii="Times New Roman" w:eastAsia="Calibri" w:hAnsi="Times New Roman" w:cs="Times New Roman"/>
          <w:sz w:val="24"/>
          <w:szCs w:val="28"/>
          <w:highlight w:val="green"/>
          <w:lang w:val="es-ES"/>
        </w:rPr>
      </w:pPr>
      <w:r w:rsidRPr="00A50E99">
        <w:rPr>
          <w:rFonts w:ascii="Times New Roman" w:eastAsia="Calibri" w:hAnsi="Times New Roman" w:cs="Times New Roman"/>
          <w:sz w:val="24"/>
          <w:szCs w:val="28"/>
          <w:lang w:val="es-ES"/>
        </w:rPr>
        <w:t>Presentado por:</w:t>
      </w:r>
    </w:p>
    <w:p w14:paraId="62A12530" w14:textId="4D0CEF6B" w:rsidR="006C4385" w:rsidRDefault="006C4385" w:rsidP="007D6D76">
      <w:pPr>
        <w:spacing w:after="0"/>
        <w:jc w:val="center"/>
        <w:rPr>
          <w:rFonts w:ascii="Times New Roman" w:eastAsia="Calibri" w:hAnsi="Times New Roman" w:cs="Times New Roman"/>
          <w:sz w:val="24"/>
          <w:szCs w:val="28"/>
          <w:lang w:val="es-ES"/>
        </w:rPr>
      </w:pPr>
    </w:p>
    <w:p w14:paraId="720285F7" w14:textId="77777777" w:rsidR="006C4385" w:rsidRDefault="006C4385" w:rsidP="007D6D76">
      <w:pPr>
        <w:spacing w:after="0"/>
        <w:jc w:val="center"/>
        <w:rPr>
          <w:rFonts w:ascii="Times New Roman" w:eastAsia="Calibri" w:hAnsi="Times New Roman" w:cs="Times New Roman"/>
          <w:sz w:val="24"/>
          <w:szCs w:val="24"/>
        </w:rPr>
      </w:pPr>
    </w:p>
    <w:p w14:paraId="65DA4C17" w14:textId="77777777" w:rsidR="006C4385" w:rsidRDefault="006C4385" w:rsidP="007D6D76">
      <w:pPr>
        <w:spacing w:after="0"/>
        <w:jc w:val="center"/>
        <w:rPr>
          <w:rFonts w:ascii="Times New Roman" w:eastAsia="Calibri" w:hAnsi="Times New Roman" w:cs="Times New Roman"/>
          <w:sz w:val="24"/>
          <w:szCs w:val="24"/>
        </w:rPr>
      </w:pPr>
    </w:p>
    <w:p w14:paraId="50753B50" w14:textId="77777777"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 xml:space="preserve">Costos y Presupuestos </w:t>
      </w:r>
    </w:p>
    <w:p w14:paraId="3C713E1C" w14:textId="0B5C09C0" w:rsidR="007D6D76" w:rsidRDefault="00A15759"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 xml:space="preserve">Grupo </w:t>
      </w:r>
    </w:p>
    <w:p w14:paraId="5F688E0A" w14:textId="77777777" w:rsidR="007D6D76" w:rsidRPr="00A50E99" w:rsidRDefault="007D6D76" w:rsidP="007D6D76">
      <w:pPr>
        <w:spacing w:after="0"/>
        <w:jc w:val="center"/>
        <w:rPr>
          <w:rFonts w:ascii="Times New Roman" w:eastAsia="Calibri" w:hAnsi="Times New Roman" w:cs="Times New Roman"/>
          <w:sz w:val="24"/>
          <w:szCs w:val="24"/>
        </w:rPr>
      </w:pPr>
    </w:p>
    <w:p w14:paraId="491DF59E" w14:textId="77777777" w:rsidR="007D6D76" w:rsidRPr="00A50E99" w:rsidRDefault="007D6D76" w:rsidP="007D6D76">
      <w:pPr>
        <w:spacing w:after="0"/>
        <w:jc w:val="center"/>
        <w:rPr>
          <w:rFonts w:ascii="Times New Roman" w:eastAsia="Calibri" w:hAnsi="Times New Roman" w:cs="Times New Roman"/>
          <w:sz w:val="24"/>
          <w:szCs w:val="24"/>
        </w:rPr>
      </w:pPr>
    </w:p>
    <w:p w14:paraId="1D647C07" w14:textId="77777777" w:rsidR="007D6D76" w:rsidRPr="00A50E99" w:rsidRDefault="007D6D76" w:rsidP="007D6D76">
      <w:pPr>
        <w:spacing w:after="0"/>
        <w:jc w:val="center"/>
        <w:rPr>
          <w:rFonts w:ascii="Times New Roman" w:eastAsia="Calibri" w:hAnsi="Times New Roman" w:cs="Times New Roman"/>
          <w:sz w:val="24"/>
          <w:szCs w:val="24"/>
        </w:rPr>
      </w:pPr>
    </w:p>
    <w:p w14:paraId="32F6D2EA" w14:textId="77777777" w:rsidR="007D6D76" w:rsidRPr="00A50E99" w:rsidRDefault="007D6D76" w:rsidP="007D6D76">
      <w:pPr>
        <w:spacing w:after="0"/>
        <w:jc w:val="center"/>
        <w:rPr>
          <w:rFonts w:ascii="Times New Roman" w:eastAsia="Calibri" w:hAnsi="Times New Roman" w:cs="Times New Roman"/>
          <w:sz w:val="24"/>
          <w:szCs w:val="24"/>
        </w:rPr>
      </w:pPr>
    </w:p>
    <w:p w14:paraId="42062197" w14:textId="77777777"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Presentado a</w:t>
      </w:r>
    </w:p>
    <w:p w14:paraId="3073CB3D" w14:textId="77777777" w:rsidR="00415AC7" w:rsidRDefault="00415AC7" w:rsidP="007D6D76">
      <w:pPr>
        <w:spacing w:after="0"/>
        <w:jc w:val="center"/>
        <w:rPr>
          <w:rFonts w:ascii="Times New Roman" w:eastAsia="Calibri" w:hAnsi="Times New Roman" w:cs="Times New Roman"/>
          <w:sz w:val="24"/>
          <w:szCs w:val="24"/>
        </w:rPr>
      </w:pPr>
    </w:p>
    <w:p w14:paraId="6548A2EC" w14:textId="77777777" w:rsidR="00415AC7" w:rsidRDefault="00415AC7" w:rsidP="007D6D76">
      <w:pPr>
        <w:spacing w:after="0"/>
        <w:jc w:val="center"/>
        <w:rPr>
          <w:rFonts w:ascii="Times New Roman" w:eastAsia="Calibri" w:hAnsi="Times New Roman" w:cs="Times New Roman"/>
          <w:sz w:val="24"/>
          <w:szCs w:val="24"/>
        </w:rPr>
      </w:pPr>
    </w:p>
    <w:p w14:paraId="3ED09B6A" w14:textId="6F83E609"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Tutora del Curso</w:t>
      </w:r>
    </w:p>
    <w:p w14:paraId="63E6FA1D" w14:textId="77777777" w:rsidR="007D6D76" w:rsidRPr="00A50E99" w:rsidRDefault="007D6D76" w:rsidP="007D6D76">
      <w:pPr>
        <w:spacing w:after="0"/>
        <w:jc w:val="center"/>
        <w:rPr>
          <w:rFonts w:ascii="Times New Roman" w:eastAsia="Calibri" w:hAnsi="Times New Roman" w:cs="Times New Roman"/>
          <w:sz w:val="24"/>
          <w:szCs w:val="24"/>
        </w:rPr>
      </w:pPr>
    </w:p>
    <w:p w14:paraId="2E9F27AE" w14:textId="6B60614E" w:rsidR="00415AC7" w:rsidRDefault="00415AC7" w:rsidP="007D6D76">
      <w:pPr>
        <w:spacing w:after="0"/>
        <w:jc w:val="center"/>
        <w:rPr>
          <w:rFonts w:ascii="Times New Roman" w:eastAsia="Calibri" w:hAnsi="Times New Roman" w:cs="Times New Roman"/>
          <w:sz w:val="24"/>
          <w:szCs w:val="24"/>
        </w:rPr>
      </w:pPr>
    </w:p>
    <w:p w14:paraId="6B81D75B" w14:textId="6F2FBF28" w:rsidR="00AF5EAE" w:rsidRDefault="00AF5EAE" w:rsidP="007D6D76">
      <w:pPr>
        <w:spacing w:after="0"/>
        <w:jc w:val="center"/>
        <w:rPr>
          <w:rFonts w:ascii="Times New Roman" w:eastAsia="Calibri" w:hAnsi="Times New Roman" w:cs="Times New Roman"/>
          <w:sz w:val="24"/>
          <w:szCs w:val="24"/>
        </w:rPr>
      </w:pPr>
    </w:p>
    <w:p w14:paraId="15C5608A" w14:textId="77777777" w:rsidR="00AF5EAE" w:rsidRDefault="00AF5EAE" w:rsidP="007D6D76">
      <w:pPr>
        <w:spacing w:after="0"/>
        <w:jc w:val="center"/>
        <w:rPr>
          <w:rFonts w:ascii="Times New Roman" w:eastAsia="Calibri" w:hAnsi="Times New Roman" w:cs="Times New Roman"/>
          <w:sz w:val="24"/>
          <w:szCs w:val="24"/>
        </w:rPr>
      </w:pPr>
    </w:p>
    <w:p w14:paraId="2F1604C0" w14:textId="77777777"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Universidad Nacional Abierta y a Distancia UNAD</w:t>
      </w:r>
    </w:p>
    <w:p w14:paraId="20A3E2A4" w14:textId="7E645D68" w:rsidR="007D6D76" w:rsidRPr="00A50E99" w:rsidRDefault="00AF5EAE" w:rsidP="007D6D76">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t>2022</w:t>
      </w:r>
    </w:p>
    <w:p w14:paraId="6A251DB7" w14:textId="77777777" w:rsidR="007D6D76" w:rsidRPr="00A50E99" w:rsidRDefault="007D6D76">
      <w:pPr>
        <w:rPr>
          <w:rFonts w:ascii="Times New Roman" w:eastAsia="Calibri" w:hAnsi="Times New Roman" w:cs="Times New Roman"/>
          <w:sz w:val="24"/>
          <w:szCs w:val="28"/>
          <w:lang w:val="es-ES"/>
        </w:rPr>
      </w:pPr>
    </w:p>
    <w:p w14:paraId="2CF1E3B4" w14:textId="77777777" w:rsidR="007D6D76" w:rsidRPr="00A50E99" w:rsidRDefault="007D6D76">
      <w:pPr>
        <w:rPr>
          <w:rFonts w:ascii="Times New Roman" w:eastAsia="Calibri" w:hAnsi="Times New Roman" w:cs="Times New Roman"/>
          <w:sz w:val="24"/>
          <w:szCs w:val="28"/>
          <w:lang w:val="es-ES"/>
        </w:rPr>
      </w:pPr>
    </w:p>
    <w:p w14:paraId="56B92B49" w14:textId="77777777" w:rsidR="007D6D76" w:rsidRPr="00A50E99" w:rsidRDefault="007D6D76">
      <w:pPr>
        <w:rPr>
          <w:rFonts w:ascii="Times New Roman" w:hAnsi="Times New Roman" w:cs="Times New Roman"/>
          <w:b/>
          <w:color w:val="44546A" w:themeColor="text2"/>
        </w:rPr>
      </w:pPr>
    </w:p>
    <w:p w14:paraId="1DFC3706" w14:textId="77777777" w:rsidR="007D6D76" w:rsidRPr="00A50E99" w:rsidRDefault="007D6D76">
      <w:pPr>
        <w:rPr>
          <w:rFonts w:ascii="Times New Roman" w:hAnsi="Times New Roman" w:cs="Times New Roman"/>
          <w:b/>
          <w:color w:val="44546A" w:themeColor="text2"/>
        </w:rPr>
      </w:pPr>
    </w:p>
    <w:p w14:paraId="5C67D6CC" w14:textId="77777777" w:rsidR="007D6D76" w:rsidRPr="00A50E99" w:rsidRDefault="007D6D76">
      <w:pPr>
        <w:rPr>
          <w:rFonts w:ascii="Times New Roman" w:hAnsi="Times New Roman" w:cs="Times New Roman"/>
          <w:b/>
          <w:color w:val="44546A" w:themeColor="text2"/>
        </w:rPr>
      </w:pPr>
    </w:p>
    <w:p w14:paraId="16A838A3" w14:textId="77777777" w:rsidR="007D6D76" w:rsidRPr="00A50E99" w:rsidRDefault="007D6D76">
      <w:pPr>
        <w:rPr>
          <w:rFonts w:ascii="Times New Roman" w:hAnsi="Times New Roman" w:cs="Times New Roman"/>
          <w:b/>
          <w:color w:val="44546A" w:themeColor="text2"/>
        </w:rPr>
      </w:pPr>
    </w:p>
    <w:p w14:paraId="7E515668" w14:textId="77777777" w:rsidR="00A15759" w:rsidRPr="00A50E99" w:rsidRDefault="00A15759">
      <w:pPr>
        <w:rPr>
          <w:rFonts w:ascii="Times New Roman" w:hAnsi="Times New Roman" w:cs="Times New Roman"/>
          <w:b/>
          <w:color w:val="44546A" w:themeColor="text2"/>
        </w:rPr>
      </w:pPr>
    </w:p>
    <w:p w14:paraId="66DD98EC" w14:textId="77777777" w:rsidR="00A15759" w:rsidRPr="00A50E99" w:rsidRDefault="00A15759">
      <w:pPr>
        <w:rPr>
          <w:rFonts w:ascii="Times New Roman" w:hAnsi="Times New Roman" w:cs="Times New Roman"/>
          <w:b/>
          <w:color w:val="44546A" w:themeColor="text2"/>
        </w:rPr>
      </w:pPr>
    </w:p>
    <w:p w14:paraId="5E408FB7" w14:textId="77777777" w:rsidR="00A15759" w:rsidRPr="00A50E99" w:rsidRDefault="00A15759">
      <w:pPr>
        <w:rPr>
          <w:rFonts w:ascii="Times New Roman" w:hAnsi="Times New Roman" w:cs="Times New Roman"/>
          <w:b/>
          <w:color w:val="44546A" w:themeColor="text2"/>
        </w:rPr>
      </w:pPr>
    </w:p>
    <w:p w14:paraId="6DD65497" w14:textId="77777777" w:rsidR="00A15759" w:rsidRPr="00A50E99" w:rsidRDefault="00A15759">
      <w:pPr>
        <w:rPr>
          <w:rFonts w:ascii="Times New Roman" w:hAnsi="Times New Roman" w:cs="Times New Roman"/>
          <w:b/>
          <w:color w:val="44546A" w:themeColor="text2"/>
        </w:rPr>
        <w:sectPr w:rsidR="00A15759" w:rsidRPr="00A50E99" w:rsidSect="00F530AC">
          <w:headerReference w:type="even" r:id="rId8"/>
          <w:headerReference w:type="default" r:id="rId9"/>
          <w:footerReference w:type="default" r:id="rId10"/>
          <w:headerReference w:type="first" r:id="rId11"/>
          <w:type w:val="continuous"/>
          <w:pgSz w:w="12240" w:h="15840"/>
          <w:pgMar w:top="1440" w:right="1041" w:bottom="1440" w:left="1276" w:header="709" w:footer="709" w:gutter="0"/>
          <w:cols w:space="569"/>
          <w:docGrid w:linePitch="360"/>
        </w:sectPr>
      </w:pPr>
    </w:p>
    <w:p w14:paraId="62462CA5" w14:textId="2150A26E" w:rsidR="00F530AC" w:rsidRPr="00A50E99" w:rsidRDefault="00F530AC" w:rsidP="006B19BC">
      <w:pPr>
        <w:spacing w:after="0" w:line="240" w:lineRule="auto"/>
        <w:jc w:val="center"/>
        <w:rPr>
          <w:rFonts w:ascii="Times New Roman" w:hAnsi="Times New Roman" w:cs="Times New Roman"/>
          <w:b/>
          <w:color w:val="44546A" w:themeColor="text2"/>
        </w:rPr>
      </w:pPr>
      <w:r w:rsidRPr="00A50E99">
        <w:rPr>
          <w:rFonts w:ascii="Times New Roman" w:hAnsi="Times New Roman" w:cs="Times New Roman"/>
          <w:b/>
          <w:color w:val="44546A" w:themeColor="text2"/>
        </w:rPr>
        <w:t>Boletín N° 1.</w:t>
      </w:r>
    </w:p>
    <w:p w14:paraId="2CB8944E" w14:textId="29EE1F7E" w:rsidR="00B54B17" w:rsidRPr="00A50E99" w:rsidRDefault="00A50E99" w:rsidP="00A50E99">
      <w:pPr>
        <w:spacing w:after="0" w:line="240" w:lineRule="auto"/>
        <w:rPr>
          <w:rFonts w:ascii="Times New Roman" w:hAnsi="Times New Roman" w:cs="Times New Roman"/>
          <w:b/>
          <w:color w:val="44546A" w:themeColor="text2"/>
        </w:rPr>
      </w:pPr>
      <w:r>
        <w:rPr>
          <w:rFonts w:ascii="Times New Roman" w:hAnsi="Times New Roman" w:cs="Times New Roman"/>
          <w:b/>
          <w:color w:val="44546A" w:themeColor="text2"/>
        </w:rPr>
        <w:t xml:space="preserve">    </w:t>
      </w:r>
      <w:r w:rsidR="006C4385">
        <w:rPr>
          <w:rFonts w:ascii="Times New Roman" w:hAnsi="Times New Roman" w:cs="Times New Roman"/>
          <w:b/>
          <w:color w:val="44546A" w:themeColor="text2"/>
        </w:rPr>
        <w:t xml:space="preserve">                           Julio 13</w:t>
      </w:r>
      <w:r>
        <w:rPr>
          <w:rFonts w:ascii="Times New Roman" w:hAnsi="Times New Roman" w:cs="Times New Roman"/>
          <w:b/>
          <w:color w:val="44546A" w:themeColor="text2"/>
        </w:rPr>
        <w:t>_2021</w:t>
      </w:r>
    </w:p>
    <w:p w14:paraId="401E3539" w14:textId="77777777" w:rsidR="00AC0D40" w:rsidRPr="00A50E99" w:rsidRDefault="00AC0D40">
      <w:pPr>
        <w:rPr>
          <w:rFonts w:ascii="Times New Roman" w:hAnsi="Times New Roman" w:cs="Times New Roman"/>
        </w:rPr>
      </w:pPr>
    </w:p>
    <w:p w14:paraId="61ECB115" w14:textId="562C163C" w:rsidR="00047255" w:rsidRPr="00A50E99" w:rsidRDefault="00C72223" w:rsidP="00397E4F">
      <w:pPr>
        <w:jc w:val="cente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Introducción</w:t>
      </w:r>
    </w:p>
    <w:p w14:paraId="16A23A9A" w14:textId="171B0286" w:rsidR="007D6D76" w:rsidRPr="00A50E99" w:rsidRDefault="007D6D76" w:rsidP="00C72223">
      <w:pPr>
        <w:jc w:val="both"/>
        <w:rPr>
          <w:rFonts w:ascii="Times New Roman" w:hAnsi="Times New Roman" w:cs="Times New Roman"/>
        </w:rPr>
      </w:pPr>
      <w:r w:rsidRPr="00A50E99">
        <w:rPr>
          <w:rFonts w:ascii="Times New Roman" w:hAnsi="Times New Roman" w:cs="Times New Roman"/>
        </w:rPr>
        <w:t>El presente informe tiene como finalidad hacer una descripción de los pasos considerados en los planes empresariales, destacando las etapas del proceso presupuestal, relacionar las fuentes de información interna y externa, señalar los presupuestos funcionales y las funciones del comité de presupuestos a través de un boletín donde analizamos dichos aspectos mediante la proyección de un presupuesto, lo anterior clave para nuestra actividad de aprendizaje.</w:t>
      </w:r>
    </w:p>
    <w:p w14:paraId="68AEF691" w14:textId="56067137" w:rsidR="007D6D76" w:rsidRPr="00A50E99" w:rsidRDefault="007D6D76" w:rsidP="00C72223">
      <w:pPr>
        <w:jc w:val="both"/>
        <w:rPr>
          <w:rFonts w:ascii="Times New Roman" w:hAnsi="Times New Roman" w:cs="Times New Roman"/>
        </w:rPr>
      </w:pPr>
    </w:p>
    <w:p w14:paraId="0C54FC26" w14:textId="5AFCD87A" w:rsidR="00F530AC" w:rsidRPr="00A50E99" w:rsidRDefault="00F530AC" w:rsidP="00C72223">
      <w:pPr>
        <w:jc w:val="both"/>
        <w:rPr>
          <w:rFonts w:ascii="Times New Roman" w:hAnsi="Times New Roman" w:cs="Times New Roman"/>
          <w:b/>
          <w:bCs/>
        </w:rPr>
      </w:pPr>
      <w:r w:rsidRPr="00A50E99">
        <w:rPr>
          <w:rFonts w:ascii="Times New Roman" w:hAnsi="Times New Roman" w:cs="Times New Roman"/>
          <w:b/>
          <w:bCs/>
        </w:rPr>
        <w:t>Objetivo General:</w:t>
      </w:r>
    </w:p>
    <w:p w14:paraId="33217C21" w14:textId="59C23F4E" w:rsidR="007D6D76" w:rsidRPr="00A50E99" w:rsidRDefault="007D6D76" w:rsidP="00C72223">
      <w:pPr>
        <w:jc w:val="both"/>
        <w:rPr>
          <w:rFonts w:ascii="Times New Roman" w:hAnsi="Times New Roman" w:cs="Times New Roman"/>
          <w:bCs/>
          <w:lang w:val="es-ES"/>
        </w:rPr>
      </w:pPr>
      <w:r w:rsidRPr="00A50E99">
        <w:rPr>
          <w:rFonts w:ascii="Times New Roman" w:hAnsi="Times New Roman" w:cs="Times New Roman"/>
          <w:bCs/>
          <w:lang w:val="es-ES"/>
        </w:rPr>
        <w:t>Comprender y aplicar presupuestos en operaciones y recursos</w:t>
      </w:r>
    </w:p>
    <w:p w14:paraId="28034D75" w14:textId="0AFD1F5F" w:rsidR="00F530AC" w:rsidRPr="00A50E99" w:rsidRDefault="00F530AC" w:rsidP="00C72223">
      <w:pPr>
        <w:jc w:val="both"/>
        <w:rPr>
          <w:rFonts w:ascii="Times New Roman" w:hAnsi="Times New Roman" w:cs="Times New Roman"/>
          <w:b/>
          <w:bCs/>
        </w:rPr>
      </w:pPr>
      <w:r w:rsidRPr="00A50E99">
        <w:rPr>
          <w:rFonts w:ascii="Times New Roman" w:hAnsi="Times New Roman" w:cs="Times New Roman"/>
          <w:b/>
          <w:bCs/>
        </w:rPr>
        <w:t>Objetivos específicos:</w:t>
      </w:r>
    </w:p>
    <w:p w14:paraId="20C9F1A5" w14:textId="023EF20F" w:rsidR="007D6D76" w:rsidRPr="00A50E99" w:rsidRDefault="007D6D76" w:rsidP="007D6D76">
      <w:pPr>
        <w:jc w:val="both"/>
        <w:rPr>
          <w:rFonts w:ascii="Times New Roman" w:hAnsi="Times New Roman" w:cs="Times New Roman"/>
        </w:rPr>
      </w:pPr>
      <w:r w:rsidRPr="00A50E99">
        <w:rPr>
          <w:rFonts w:ascii="Times New Roman" w:hAnsi="Times New Roman" w:cs="Times New Roman"/>
        </w:rPr>
        <w:t>•Compresión de presupuestos en operaciones</w:t>
      </w:r>
    </w:p>
    <w:p w14:paraId="7E480607" w14:textId="375997D5" w:rsidR="007D6D76" w:rsidRPr="00A50E99" w:rsidRDefault="007D6D76" w:rsidP="007D6D76">
      <w:pPr>
        <w:jc w:val="both"/>
        <w:rPr>
          <w:rFonts w:ascii="Times New Roman" w:hAnsi="Times New Roman" w:cs="Times New Roman"/>
        </w:rPr>
      </w:pPr>
      <w:r w:rsidRPr="00A50E99">
        <w:rPr>
          <w:rFonts w:ascii="Times New Roman" w:hAnsi="Times New Roman" w:cs="Times New Roman"/>
        </w:rPr>
        <w:t>•Comprensión de presupuestos en recursos</w:t>
      </w:r>
    </w:p>
    <w:p w14:paraId="2C1C3880" w14:textId="443E9E61" w:rsidR="007D6D76" w:rsidRPr="00A50E99" w:rsidRDefault="007D6D76" w:rsidP="007D6D76">
      <w:pPr>
        <w:jc w:val="both"/>
        <w:rPr>
          <w:rFonts w:ascii="Times New Roman" w:hAnsi="Times New Roman" w:cs="Times New Roman"/>
        </w:rPr>
      </w:pPr>
      <w:r w:rsidRPr="00A50E99">
        <w:rPr>
          <w:rFonts w:ascii="Times New Roman" w:hAnsi="Times New Roman" w:cs="Times New Roman"/>
        </w:rPr>
        <w:t>•Elaborar realizaciones presupuestales</w:t>
      </w:r>
    </w:p>
    <w:p w14:paraId="51B04703" w14:textId="576CBCBD" w:rsidR="007D6D76" w:rsidRPr="00A50E99" w:rsidRDefault="007D6D76" w:rsidP="007D6D76">
      <w:pPr>
        <w:jc w:val="both"/>
        <w:rPr>
          <w:rFonts w:ascii="Times New Roman" w:hAnsi="Times New Roman" w:cs="Times New Roman"/>
        </w:rPr>
      </w:pPr>
      <w:r w:rsidRPr="00A50E99">
        <w:rPr>
          <w:rFonts w:ascii="Times New Roman" w:hAnsi="Times New Roman" w:cs="Times New Roman"/>
        </w:rPr>
        <w:t>•Análisis de resultados</w:t>
      </w:r>
    </w:p>
    <w:p w14:paraId="72A126FD" w14:textId="661C7BE0" w:rsidR="007D6D76" w:rsidRPr="00A50E99" w:rsidRDefault="007D6D76" w:rsidP="007D6D76">
      <w:pPr>
        <w:jc w:val="both"/>
        <w:rPr>
          <w:rFonts w:ascii="Times New Roman" w:hAnsi="Times New Roman" w:cs="Times New Roman"/>
        </w:rPr>
      </w:pPr>
      <w:r w:rsidRPr="00A50E99">
        <w:rPr>
          <w:rFonts w:ascii="Times New Roman" w:hAnsi="Times New Roman" w:cs="Times New Roman"/>
        </w:rPr>
        <w:t xml:space="preserve">•Elaboración de boletín informativo presupuestal. </w:t>
      </w:r>
    </w:p>
    <w:p w14:paraId="687C5900" w14:textId="3AD717C4" w:rsidR="00671302" w:rsidRPr="00A50E99" w:rsidRDefault="00671302" w:rsidP="006448A5">
      <w:pPr>
        <w:rPr>
          <w:rFonts w:ascii="Times New Roman" w:hAnsi="Times New Roman" w:cs="Times New Roman"/>
          <w:b/>
          <w:color w:val="ED7D31" w:themeColor="accent2"/>
          <w:sz w:val="32"/>
          <w:szCs w:val="32"/>
        </w:rPr>
      </w:pPr>
    </w:p>
    <w:p w14:paraId="16BAEB0D" w14:textId="184C3826" w:rsidR="000A7046" w:rsidRPr="00A50E99" w:rsidRDefault="00BA3C2C" w:rsidP="006448A5">
      <w:pP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El p</w:t>
      </w:r>
      <w:r w:rsidR="00C72223" w:rsidRPr="00A50E99">
        <w:rPr>
          <w:rFonts w:ascii="Times New Roman" w:hAnsi="Times New Roman" w:cs="Times New Roman"/>
          <w:b/>
          <w:color w:val="ED7D31" w:themeColor="accent2"/>
          <w:sz w:val="32"/>
          <w:szCs w:val="32"/>
        </w:rPr>
        <w:t>resupuesto como base de las decisiones empresariales</w:t>
      </w:r>
      <w:r w:rsidR="006A5D5D" w:rsidRPr="00A50E99">
        <w:rPr>
          <w:rFonts w:ascii="Times New Roman" w:hAnsi="Times New Roman" w:cs="Times New Roman"/>
          <w:b/>
          <w:color w:val="ED7D31" w:themeColor="accent2"/>
          <w:sz w:val="32"/>
          <w:szCs w:val="32"/>
        </w:rPr>
        <w:t>.</w:t>
      </w:r>
    </w:p>
    <w:p w14:paraId="5F4D7CC4" w14:textId="3DCA0C77" w:rsidR="007D6D76" w:rsidRPr="00A50E99" w:rsidRDefault="007D6D76" w:rsidP="007D6D76">
      <w:pPr>
        <w:jc w:val="both"/>
        <w:rPr>
          <w:rFonts w:ascii="Times New Roman" w:hAnsi="Times New Roman" w:cs="Times New Roman"/>
        </w:rPr>
      </w:pPr>
      <w:r w:rsidRPr="00A50E99">
        <w:rPr>
          <w:rFonts w:ascii="Times New Roman" w:hAnsi="Times New Roman" w:cs="Times New Roman"/>
        </w:rPr>
        <w:t xml:space="preserve">El presupuesto se considera como la base de las decisiones empresariales, ya que a través de </w:t>
      </w:r>
      <w:r w:rsidR="00671302" w:rsidRPr="00A50E99">
        <w:rPr>
          <w:rFonts w:ascii="Times New Roman" w:hAnsi="Times New Roman" w:cs="Times New Roman"/>
        </w:rPr>
        <w:t>él</w:t>
      </w:r>
      <w:r w:rsidRPr="00A50E99">
        <w:rPr>
          <w:rFonts w:ascii="Times New Roman" w:hAnsi="Times New Roman" w:cs="Times New Roman"/>
        </w:rPr>
        <w:t xml:space="preserve"> podemos planificar  actividades, objetivos, recursos, estrategias, además permite reducir la incertidumbre de la organización  anticipándose a ciertos hechos. Un adecuado presupuesto nos ayuda a realizar un control y una evaluación que permite comparar los resultados obtenidos en los diferentes presupuestos obtenidos, lo cual es útil para conocer en qué áreas o actividades </w:t>
      </w:r>
      <w:r w:rsidRPr="00A50E99">
        <w:rPr>
          <w:rFonts w:ascii="Times New Roman" w:hAnsi="Times New Roman" w:cs="Times New Roman"/>
        </w:rPr>
        <w:t>existen desviaciones o  variaciones; igualmente le presupuesto nos permite realizar una coordinación de actividades para integrar todas las áreas de la organización y los objetivos de la empresa.</w:t>
      </w:r>
    </w:p>
    <w:p w14:paraId="3AB85C92" w14:textId="177E4799" w:rsidR="007D6D76" w:rsidRPr="00A50E99" w:rsidRDefault="007D6D76" w:rsidP="007D6D76">
      <w:pPr>
        <w:jc w:val="both"/>
        <w:rPr>
          <w:rFonts w:ascii="Times New Roman" w:hAnsi="Times New Roman" w:cs="Times New Roman"/>
        </w:rPr>
      </w:pPr>
      <w:r w:rsidRPr="00A50E99">
        <w:rPr>
          <w:rFonts w:ascii="Times New Roman" w:hAnsi="Times New Roman" w:cs="Times New Roman"/>
        </w:rPr>
        <w:t xml:space="preserve">Una vez elaborado el presupuesto, todas las dependencias de la empresa deben ejecutarlo haciendo uso de los recursos económicos previstos para que al final del año se haya realizado correctamente y no haya un déficit o un </w:t>
      </w:r>
      <w:r w:rsidR="00671302" w:rsidRPr="00A50E99">
        <w:rPr>
          <w:rFonts w:ascii="Times New Roman" w:hAnsi="Times New Roman" w:cs="Times New Roman"/>
        </w:rPr>
        <w:t>superávit</w:t>
      </w:r>
      <w:r w:rsidRPr="00A50E99">
        <w:rPr>
          <w:rFonts w:ascii="Times New Roman" w:hAnsi="Times New Roman" w:cs="Times New Roman"/>
        </w:rPr>
        <w:t>.</w:t>
      </w:r>
    </w:p>
    <w:p w14:paraId="4DC4200F" w14:textId="77777777" w:rsidR="007D6D76" w:rsidRPr="00A50E99" w:rsidRDefault="007D6D76" w:rsidP="007D6D76">
      <w:pPr>
        <w:jc w:val="both"/>
        <w:rPr>
          <w:rFonts w:ascii="Times New Roman" w:hAnsi="Times New Roman" w:cs="Times New Roman"/>
        </w:rPr>
      </w:pPr>
      <w:r w:rsidRPr="00A50E99">
        <w:rPr>
          <w:rFonts w:ascii="Times New Roman" w:hAnsi="Times New Roman" w:cs="Times New Roman"/>
        </w:rPr>
        <w:t>En conclusión un presupuesto nos permite ver un panorama de cómo va marchando la empresa con el fin de tomar decisiones oportunas.</w:t>
      </w:r>
    </w:p>
    <w:p w14:paraId="2A4A3503" w14:textId="77777777" w:rsidR="00671302" w:rsidRPr="00A50E99" w:rsidRDefault="00671302" w:rsidP="00671302">
      <w:pPr>
        <w:jc w:val="both"/>
        <w:rPr>
          <w:rFonts w:ascii="Times New Roman" w:hAnsi="Times New Roman" w:cs="Times New Roman"/>
          <w:b/>
          <w:color w:val="ED7D31" w:themeColor="accent2"/>
        </w:rPr>
      </w:pPr>
      <w:r w:rsidRPr="00A50E99">
        <w:rPr>
          <w:rFonts w:ascii="Times New Roman" w:hAnsi="Times New Roman" w:cs="Times New Roman"/>
          <w:b/>
          <w:color w:val="ED7D31" w:themeColor="accent2"/>
        </w:rPr>
        <w:t>PROCESO DE ELABORACION DEL PRESUPUESTO</w:t>
      </w:r>
    </w:p>
    <w:p w14:paraId="7BE0847C" w14:textId="77777777" w:rsidR="00671302" w:rsidRPr="00A50E99" w:rsidRDefault="00671302" w:rsidP="00671302">
      <w:pPr>
        <w:jc w:val="both"/>
        <w:rPr>
          <w:rFonts w:ascii="Times New Roman" w:hAnsi="Times New Roman" w:cs="Times New Roman"/>
        </w:rPr>
      </w:pPr>
      <w:r w:rsidRPr="00A50E99">
        <w:rPr>
          <w:rFonts w:ascii="Times New Roman" w:hAnsi="Times New Roman" w:cs="Times New Roman"/>
        </w:rPr>
        <w:t>La elaboración del presupuesto indica unas etapas en el proceso presupuestal en las cuales se debe integrar de manera general a la organización y sus áreas.</w:t>
      </w:r>
    </w:p>
    <w:p w14:paraId="6F47856D" w14:textId="77777777" w:rsidR="00671302" w:rsidRPr="00A50E99" w:rsidRDefault="00671302" w:rsidP="00671302">
      <w:pPr>
        <w:jc w:val="both"/>
        <w:rPr>
          <w:rFonts w:ascii="Times New Roman" w:hAnsi="Times New Roman" w:cs="Times New Roman"/>
        </w:rPr>
      </w:pPr>
      <w:r w:rsidRPr="00A50E99">
        <w:rPr>
          <w:rFonts w:ascii="Times New Roman" w:hAnsi="Times New Roman" w:cs="Times New Roman"/>
        </w:rPr>
        <w:t>- Una etapa de pre iniciación en la cual se debe enfocar, platear y delimitar las expectativas de la organización y las posibilidades de esta para su cumplimiento.</w:t>
      </w:r>
    </w:p>
    <w:p w14:paraId="25D69485" w14:textId="77777777" w:rsidR="00671302" w:rsidRPr="00A50E99" w:rsidRDefault="00671302" w:rsidP="00671302">
      <w:pPr>
        <w:jc w:val="both"/>
        <w:rPr>
          <w:rFonts w:ascii="Times New Roman" w:hAnsi="Times New Roman" w:cs="Times New Roman"/>
        </w:rPr>
      </w:pPr>
      <w:r w:rsidRPr="00A50E99">
        <w:rPr>
          <w:rFonts w:ascii="Times New Roman" w:hAnsi="Times New Roman" w:cs="Times New Roman"/>
        </w:rPr>
        <w:t>- en la etapa de elaboración la organización en su área de ventas se debe tener en cuenta los volúmenes que han sido previstos para el primer periodo del año para determinar el aumento en los niveles de venta en unidades. Dicho presupuesto se traslada  directamente a producción para estimar los requerimientos de la compañía para satisfacer el nivel de ventas esperado, definiendo la cantidad de materia prima esperada y la disposición de la capacidad operativa en lo referente a maquinaria y personal.</w:t>
      </w:r>
    </w:p>
    <w:p w14:paraId="340C77C7" w14:textId="7FA4F804" w:rsidR="00671302" w:rsidRPr="00A50E99" w:rsidRDefault="00671302" w:rsidP="00671302">
      <w:pPr>
        <w:jc w:val="both"/>
        <w:rPr>
          <w:rFonts w:ascii="Times New Roman" w:hAnsi="Times New Roman" w:cs="Times New Roman"/>
        </w:rPr>
      </w:pPr>
      <w:r w:rsidRPr="00A50E99">
        <w:rPr>
          <w:rFonts w:ascii="Times New Roman" w:hAnsi="Times New Roman" w:cs="Times New Roman"/>
        </w:rPr>
        <w:t>- en la etapa de ejecución se realiza la puesta en marcha de los planes proyectados para el área de ventas y producción en este caso. Donde el líder de presupuestos tiene la labor de integrar a las diferentes áreas de la empresa a la consecución de las metas trazadas en el presupuesto con el fin de cumplir las expectativas gerenciales de la organización.</w:t>
      </w:r>
    </w:p>
    <w:p w14:paraId="5D5BCF61" w14:textId="7448153A" w:rsidR="00671302" w:rsidRPr="00A50E99" w:rsidRDefault="00671302" w:rsidP="00671302">
      <w:pPr>
        <w:jc w:val="both"/>
        <w:rPr>
          <w:rFonts w:ascii="Times New Roman" w:hAnsi="Times New Roman" w:cs="Times New Roman"/>
        </w:rPr>
      </w:pPr>
      <w:r w:rsidRPr="00A50E99">
        <w:rPr>
          <w:rFonts w:ascii="Times New Roman" w:hAnsi="Times New Roman" w:cs="Times New Roman"/>
        </w:rPr>
        <w:t xml:space="preserve">-en la etapa de control presupuestal se establece la realización de informes parciales y por áreas y de este modo el equipo financiero sea el responsable de </w:t>
      </w:r>
      <w:r w:rsidRPr="00A50E99">
        <w:rPr>
          <w:rFonts w:ascii="Times New Roman" w:hAnsi="Times New Roman" w:cs="Times New Roman"/>
        </w:rPr>
        <w:lastRenderedPageBreak/>
        <w:t>cotejar los resultados de la operación empresarial con los datos que han sido presupuestados con el fin de identificar falencias y desviaciones del presupuesto.</w:t>
      </w:r>
    </w:p>
    <w:p w14:paraId="5B85158D" w14:textId="26F8F44B" w:rsidR="00671302" w:rsidRPr="00A50E99" w:rsidRDefault="00671302" w:rsidP="00671302">
      <w:pPr>
        <w:jc w:val="both"/>
        <w:rPr>
          <w:rFonts w:ascii="Times New Roman" w:hAnsi="Times New Roman" w:cs="Times New Roman"/>
        </w:rPr>
      </w:pPr>
      <w:r w:rsidRPr="00A50E99">
        <w:rPr>
          <w:rFonts w:ascii="Times New Roman" w:hAnsi="Times New Roman" w:cs="Times New Roman"/>
        </w:rPr>
        <w:t>-en la atapa de evaluación se debe conocer las fallas que impidieron el cumplimiento del presupuesto en este caso en el área de ventas y producción;</w:t>
      </w:r>
    </w:p>
    <w:p w14:paraId="63A8B5C2" w14:textId="63F2423E" w:rsidR="0018393F" w:rsidRPr="00A50E99" w:rsidRDefault="0018393F" w:rsidP="00E853A9">
      <w:pPr>
        <w:jc w:val="both"/>
        <w:rPr>
          <w:rFonts w:ascii="Times New Roman" w:hAnsi="Times New Roman" w:cs="Times New Roman"/>
        </w:rPr>
      </w:pPr>
    </w:p>
    <w:p w14:paraId="311C4617" w14:textId="1143FDB6" w:rsidR="003B4854" w:rsidRPr="00A50E99" w:rsidRDefault="003B4854" w:rsidP="003B4854">
      <w:pPr>
        <w:jc w:val="cente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Tipos de presupuesto</w:t>
      </w:r>
    </w:p>
    <w:p w14:paraId="08A67ED3" w14:textId="5159D397" w:rsidR="00E31651" w:rsidRPr="00A50E99" w:rsidRDefault="00E31651" w:rsidP="00E31651">
      <w:pPr>
        <w:jc w:val="both"/>
        <w:rPr>
          <w:rFonts w:ascii="Times New Roman" w:hAnsi="Times New Roman" w:cs="Times New Roman"/>
        </w:rPr>
      </w:pPr>
      <w:r w:rsidRPr="00A50E99">
        <w:rPr>
          <w:rFonts w:ascii="Times New Roman" w:hAnsi="Times New Roman" w:cs="Times New Roman"/>
        </w:rPr>
        <w:t>Se pueden distinguir 5 clases de presupuesto para el funcionamiento de una empresa:</w:t>
      </w:r>
    </w:p>
    <w:p w14:paraId="394C3799" w14:textId="1B56DA39" w:rsidR="003B4854" w:rsidRPr="00A50E99" w:rsidRDefault="003B4854" w:rsidP="00E31651">
      <w:pPr>
        <w:pStyle w:val="Prrafodelista"/>
        <w:numPr>
          <w:ilvl w:val="0"/>
          <w:numId w:val="20"/>
        </w:numPr>
        <w:spacing w:line="240" w:lineRule="auto"/>
        <w:jc w:val="both"/>
        <w:rPr>
          <w:rFonts w:ascii="Times New Roman" w:hAnsi="Times New Roman" w:cs="Times New Roman"/>
          <w:b/>
        </w:rPr>
      </w:pPr>
      <w:r w:rsidRPr="00A50E99">
        <w:rPr>
          <w:rFonts w:ascii="Times New Roman" w:hAnsi="Times New Roman" w:cs="Times New Roman"/>
          <w:b/>
        </w:rPr>
        <w:t xml:space="preserve">Presupuesto </w:t>
      </w:r>
      <w:r w:rsidR="00E31651" w:rsidRPr="00A50E99">
        <w:rPr>
          <w:rFonts w:ascii="Times New Roman" w:hAnsi="Times New Roman" w:cs="Times New Roman"/>
          <w:b/>
        </w:rPr>
        <w:t>de flujo de caja</w:t>
      </w:r>
    </w:p>
    <w:p w14:paraId="04769EB4" w14:textId="75149BEE" w:rsidR="00E31651" w:rsidRPr="00A50E99" w:rsidRDefault="00671302" w:rsidP="00E31651">
      <w:pPr>
        <w:spacing w:line="240" w:lineRule="auto"/>
        <w:jc w:val="both"/>
        <w:rPr>
          <w:rFonts w:ascii="Times New Roman" w:hAnsi="Times New Roman" w:cs="Times New Roman"/>
        </w:rPr>
      </w:pPr>
      <w:r w:rsidRPr="00A50E99">
        <w:rPr>
          <w:rFonts w:ascii="Times New Roman" w:hAnsi="Times New Roman" w:cs="Times New Roman"/>
          <w:noProof/>
          <w:lang w:eastAsia="es-CO"/>
        </w:rPr>
        <w:drawing>
          <wp:anchor distT="0" distB="0" distL="114300" distR="114300" simplePos="0" relativeHeight="251660288" behindDoc="0" locked="0" layoutInCell="1" allowOverlap="1" wp14:anchorId="53824BFC" wp14:editId="02D17FCC">
            <wp:simplePos x="0" y="0"/>
            <wp:positionH relativeFrom="margin">
              <wp:align>left</wp:align>
            </wp:positionH>
            <wp:positionV relativeFrom="paragraph">
              <wp:posOffset>743585</wp:posOffset>
            </wp:positionV>
            <wp:extent cx="2686050" cy="1510030"/>
            <wp:effectExtent l="76200" t="76200" r="133350" b="128270"/>
            <wp:wrapTopAndBottom/>
            <wp:docPr id="16" name="Imagen 16" descr="Cómo hacer un Presupuesto Maestro y qué es? Bil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hacer un Presupuesto Maestro y qué es? Bill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1510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rPr>
        <w:t>Es recomendable para delimitar un periodo corto de tiempo que será como máximo un mes y desglosar detalladamente los ingresos y gastos que tengan viabilidad un negocio.</w:t>
      </w:r>
    </w:p>
    <w:p w14:paraId="2572CF64" w14:textId="49894991" w:rsidR="00E31651" w:rsidRPr="00A50E99" w:rsidRDefault="00671302"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noProof/>
          <w:lang w:eastAsia="es-CO"/>
        </w:rPr>
        <w:drawing>
          <wp:anchor distT="0" distB="0" distL="114300" distR="114300" simplePos="0" relativeHeight="251661312" behindDoc="0" locked="0" layoutInCell="1" allowOverlap="1" wp14:anchorId="7312E778" wp14:editId="60CB890A">
            <wp:simplePos x="0" y="0"/>
            <wp:positionH relativeFrom="column">
              <wp:posOffset>3428365</wp:posOffset>
            </wp:positionH>
            <wp:positionV relativeFrom="paragraph">
              <wp:posOffset>1799590</wp:posOffset>
            </wp:positionV>
            <wp:extent cx="2590800" cy="1381125"/>
            <wp:effectExtent l="76200" t="76200" r="133350" b="142875"/>
            <wp:wrapTopAndBottom/>
            <wp:docPr id="17" name="Imagen 17" descr="Cómo preparar un presupuesto de ventas | Grandes Py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preparar un presupuesto de ventas | Grandes Py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b/>
          <w:color w:val="000000" w:themeColor="text1"/>
        </w:rPr>
        <w:t>Presupuesto de producción</w:t>
      </w:r>
    </w:p>
    <w:p w14:paraId="5B71C4FB" w14:textId="1392C702" w:rsidR="00E31651" w:rsidRPr="00A50E99" w:rsidRDefault="00671302" w:rsidP="00E31651">
      <w:pPr>
        <w:ind w:left="360"/>
        <w:jc w:val="both"/>
        <w:rPr>
          <w:rFonts w:ascii="Times New Roman" w:hAnsi="Times New Roman" w:cs="Times New Roman"/>
          <w:color w:val="000000" w:themeColor="text1"/>
        </w:rPr>
      </w:pPr>
      <w:r w:rsidRPr="00A50E99">
        <w:rPr>
          <w:rFonts w:ascii="Times New Roman" w:hAnsi="Times New Roman" w:cs="Times New Roman"/>
          <w:noProof/>
          <w:lang w:eastAsia="es-CO"/>
        </w:rPr>
        <w:drawing>
          <wp:anchor distT="0" distB="0" distL="114300" distR="114300" simplePos="0" relativeHeight="251662336" behindDoc="0" locked="0" layoutInCell="1" allowOverlap="1" wp14:anchorId="2957F3B1" wp14:editId="2A3C32B7">
            <wp:simplePos x="0" y="0"/>
            <wp:positionH relativeFrom="margin">
              <wp:posOffset>94615</wp:posOffset>
            </wp:positionH>
            <wp:positionV relativeFrom="paragraph">
              <wp:posOffset>810895</wp:posOffset>
            </wp:positionV>
            <wp:extent cx="2609850" cy="1419225"/>
            <wp:effectExtent l="76200" t="76200" r="133350" b="142875"/>
            <wp:wrapTopAndBottom/>
            <wp:docPr id="18" name="Imagen 18" descr="Presupuesto operativo: el equilibro a corto plazo | 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supuesto operativo: el equilibro a corto plazo | EA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85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color w:val="000000" w:themeColor="text1"/>
        </w:rPr>
        <w:t>Consiste en que el vendedor de un producto o servicio presente al posible comprador un documento donde figuran los detalles de los costos de producción.</w:t>
      </w:r>
    </w:p>
    <w:p w14:paraId="2F552EB8" w14:textId="2FC42A2D" w:rsidR="00E31651" w:rsidRPr="00A50E99" w:rsidRDefault="00E31651"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b/>
          <w:color w:val="000000" w:themeColor="text1"/>
        </w:rPr>
        <w:t>Presupuesto maestro</w:t>
      </w:r>
    </w:p>
    <w:p w14:paraId="1E7FAE31" w14:textId="076B01EA" w:rsidR="00E31651" w:rsidRPr="00A50E99" w:rsidRDefault="00E31651" w:rsidP="00E31651">
      <w:pPr>
        <w:jc w:val="both"/>
        <w:rPr>
          <w:rFonts w:ascii="Times New Roman" w:hAnsi="Times New Roman" w:cs="Times New Roman"/>
          <w:color w:val="000000" w:themeColor="text1"/>
        </w:rPr>
      </w:pPr>
      <w:r w:rsidRPr="00A50E99">
        <w:rPr>
          <w:rFonts w:ascii="Times New Roman" w:hAnsi="Times New Roman" w:cs="Times New Roman"/>
          <w:color w:val="000000" w:themeColor="text1"/>
        </w:rPr>
        <w:t xml:space="preserve">Se emplea en las grandes empresas para obtener valores globales de las cuentas, es presentado en </w:t>
      </w:r>
      <w:r w:rsidRPr="00A50E99">
        <w:rPr>
          <w:rFonts w:ascii="Times New Roman" w:hAnsi="Times New Roman" w:cs="Times New Roman"/>
          <w:color w:val="000000" w:themeColor="text1"/>
        </w:rPr>
        <w:t>periodos contables largos y cierres fiscales anuales de la organización empresarial.</w:t>
      </w:r>
    </w:p>
    <w:p w14:paraId="7942CAC9" w14:textId="2CF3D9C5" w:rsidR="00E31651" w:rsidRPr="00A50E99" w:rsidRDefault="00E31651" w:rsidP="00E31651">
      <w:pPr>
        <w:jc w:val="both"/>
        <w:rPr>
          <w:rFonts w:ascii="Times New Roman" w:hAnsi="Times New Roman" w:cs="Times New Roman"/>
          <w:b/>
          <w:color w:val="000000" w:themeColor="text1"/>
        </w:rPr>
      </w:pPr>
    </w:p>
    <w:p w14:paraId="0B92EDC3" w14:textId="4E1CCA49" w:rsidR="00E31651" w:rsidRPr="00A50E99" w:rsidRDefault="00E31651"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b/>
          <w:color w:val="000000" w:themeColor="text1"/>
        </w:rPr>
        <w:t>Presupuesto de ventas</w:t>
      </w:r>
    </w:p>
    <w:p w14:paraId="45AC6AA3" w14:textId="7868F193" w:rsidR="00E31651" w:rsidRPr="00A50E99" w:rsidRDefault="00671302" w:rsidP="00E31651">
      <w:pPr>
        <w:jc w:val="both"/>
        <w:rPr>
          <w:rFonts w:ascii="Times New Roman" w:hAnsi="Times New Roman" w:cs="Times New Roman"/>
          <w:color w:val="000000" w:themeColor="text1"/>
        </w:rPr>
      </w:pPr>
      <w:r w:rsidRPr="00A50E99">
        <w:rPr>
          <w:rFonts w:ascii="Times New Roman" w:hAnsi="Times New Roman" w:cs="Times New Roman"/>
          <w:noProof/>
          <w:lang w:eastAsia="es-CO"/>
        </w:rPr>
        <w:drawing>
          <wp:anchor distT="0" distB="0" distL="114300" distR="114300" simplePos="0" relativeHeight="251658240" behindDoc="0" locked="0" layoutInCell="1" allowOverlap="1" wp14:anchorId="064CC3D4" wp14:editId="2A883E48">
            <wp:simplePos x="0" y="0"/>
            <wp:positionH relativeFrom="column">
              <wp:align>left</wp:align>
            </wp:positionH>
            <wp:positionV relativeFrom="paragraph">
              <wp:posOffset>573405</wp:posOffset>
            </wp:positionV>
            <wp:extent cx="2657475" cy="1326515"/>
            <wp:effectExtent l="76200" t="76200" r="142875" b="140335"/>
            <wp:wrapTopAndBottom/>
            <wp:docPr id="5" name="Imagen 5" descr="Qué es un flujo de caja y cómo hacer uno? (incluye estructura y ejemplo) |  Crece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un flujo de caja y cómo hacer uno? (incluye estructura y ejemplo) |  CreceNegoci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7475" cy="1326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color w:val="000000" w:themeColor="text1"/>
        </w:rPr>
        <w:t>Es una variable del presupuesto de flujo de caja, porque en este presupuesto de venta se detallan</w:t>
      </w:r>
      <w:r w:rsidR="00FC468C" w:rsidRPr="00A50E99">
        <w:rPr>
          <w:rFonts w:ascii="Times New Roman" w:hAnsi="Times New Roman" w:cs="Times New Roman"/>
          <w:color w:val="000000" w:themeColor="text1"/>
        </w:rPr>
        <w:t xml:space="preserve"> y presentan</w:t>
      </w:r>
      <w:r w:rsidR="00E31651" w:rsidRPr="00A50E99">
        <w:rPr>
          <w:rFonts w:ascii="Times New Roman" w:hAnsi="Times New Roman" w:cs="Times New Roman"/>
          <w:color w:val="000000" w:themeColor="text1"/>
        </w:rPr>
        <w:t xml:space="preserve"> todas las cantidades </w:t>
      </w:r>
      <w:r w:rsidR="00FC468C" w:rsidRPr="00A50E99">
        <w:rPr>
          <w:rFonts w:ascii="Times New Roman" w:hAnsi="Times New Roman" w:cs="Times New Roman"/>
          <w:color w:val="000000" w:themeColor="text1"/>
        </w:rPr>
        <w:t>balanceadas para los resultados o beneficios finales de la entidad empresarial.</w:t>
      </w:r>
    </w:p>
    <w:p w14:paraId="15F8AC39" w14:textId="2AD2974B" w:rsidR="00E31651" w:rsidRPr="00A50E99" w:rsidRDefault="00E31651"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b/>
          <w:color w:val="000000" w:themeColor="text1"/>
        </w:rPr>
        <w:t>Presupuesto operativo</w:t>
      </w:r>
    </w:p>
    <w:p w14:paraId="6550DA9F" w14:textId="19ED8EBB" w:rsidR="00FC468C" w:rsidRPr="00A50E99" w:rsidRDefault="00FC468C" w:rsidP="00FC468C">
      <w:pPr>
        <w:jc w:val="both"/>
        <w:rPr>
          <w:rFonts w:ascii="Times New Roman" w:hAnsi="Times New Roman" w:cs="Times New Roman"/>
          <w:color w:val="000000" w:themeColor="text1"/>
        </w:rPr>
      </w:pPr>
      <w:r w:rsidRPr="00A50E99">
        <w:rPr>
          <w:rFonts w:ascii="Times New Roman" w:hAnsi="Times New Roman" w:cs="Times New Roman"/>
          <w:color w:val="000000" w:themeColor="text1"/>
        </w:rPr>
        <w:t>Recoge la previsión futura de la actividad de la empresa y se realiza teniendo en cuenta el máximo posible de variables externas, aunque no se tenga control sobre ellas, puesto que de él dependen el resto de presupuestos considerados en la empresa.</w:t>
      </w:r>
    </w:p>
    <w:p w14:paraId="64E76A83" w14:textId="3EAA78DF" w:rsidR="00E31651" w:rsidRPr="00A50E99" w:rsidRDefault="00E31651" w:rsidP="00E31651">
      <w:pPr>
        <w:pStyle w:val="Prrafodelista"/>
        <w:jc w:val="both"/>
        <w:rPr>
          <w:rFonts w:ascii="Times New Roman" w:hAnsi="Times New Roman" w:cs="Times New Roman"/>
          <w:color w:val="000000" w:themeColor="text1"/>
        </w:rPr>
      </w:pPr>
    </w:p>
    <w:p w14:paraId="1D346708" w14:textId="7CC59763" w:rsidR="00E853A9" w:rsidRPr="00A50E99" w:rsidRDefault="00E853A9" w:rsidP="00214E08">
      <w:pPr>
        <w:jc w:val="both"/>
        <w:rPr>
          <w:rFonts w:ascii="Times New Roman" w:hAnsi="Times New Roman" w:cs="Times New Roman"/>
          <w:color w:val="000000" w:themeColor="text1"/>
        </w:rPr>
      </w:pPr>
    </w:p>
    <w:p w14:paraId="15861952" w14:textId="5988365F" w:rsidR="002B27BB" w:rsidRPr="00A50E99" w:rsidRDefault="002B27BB" w:rsidP="00F46512">
      <w:pPr>
        <w:jc w:val="center"/>
        <w:rPr>
          <w:rFonts w:ascii="Times New Roman" w:hAnsi="Times New Roman" w:cs="Times New Roman"/>
          <w:noProof/>
        </w:rPr>
      </w:pPr>
    </w:p>
    <w:p w14:paraId="3A2661F5" w14:textId="7C5E45E4" w:rsidR="002B27BB" w:rsidRPr="00A50E99" w:rsidRDefault="002B27BB" w:rsidP="00F46512">
      <w:pPr>
        <w:jc w:val="center"/>
        <w:rPr>
          <w:rFonts w:ascii="Times New Roman" w:hAnsi="Times New Roman" w:cs="Times New Roman"/>
          <w:color w:val="000000" w:themeColor="text1"/>
        </w:rPr>
      </w:pPr>
    </w:p>
    <w:p w14:paraId="70EC2C9B" w14:textId="7EDE75A1" w:rsidR="00E31651" w:rsidRPr="00A50E99" w:rsidRDefault="00E31651" w:rsidP="00F46512">
      <w:pPr>
        <w:jc w:val="center"/>
        <w:rPr>
          <w:rFonts w:ascii="Times New Roman" w:hAnsi="Times New Roman" w:cs="Times New Roman"/>
          <w:color w:val="000000" w:themeColor="text1"/>
        </w:rPr>
      </w:pPr>
    </w:p>
    <w:p w14:paraId="2D1BBE87" w14:textId="353A5F6C" w:rsidR="00E31651" w:rsidRPr="00A50E99" w:rsidRDefault="00E31651" w:rsidP="00F46512">
      <w:pPr>
        <w:jc w:val="center"/>
        <w:rPr>
          <w:rFonts w:ascii="Times New Roman" w:hAnsi="Times New Roman" w:cs="Times New Roman"/>
          <w:color w:val="000000" w:themeColor="text1"/>
        </w:rPr>
      </w:pPr>
    </w:p>
    <w:p w14:paraId="06E5C587" w14:textId="0C75A0F1" w:rsidR="00E31651" w:rsidRPr="00A50E99" w:rsidRDefault="00E31651" w:rsidP="00F46512">
      <w:pPr>
        <w:jc w:val="center"/>
        <w:rPr>
          <w:rFonts w:ascii="Times New Roman" w:hAnsi="Times New Roman" w:cs="Times New Roman"/>
          <w:color w:val="000000" w:themeColor="text1"/>
        </w:rPr>
      </w:pPr>
    </w:p>
    <w:p w14:paraId="61DC3C22" w14:textId="65762056" w:rsidR="00E31651" w:rsidRPr="00A50E99" w:rsidRDefault="00E31651" w:rsidP="00F46512">
      <w:pPr>
        <w:jc w:val="center"/>
        <w:rPr>
          <w:rFonts w:ascii="Times New Roman" w:hAnsi="Times New Roman" w:cs="Times New Roman"/>
          <w:color w:val="000000" w:themeColor="text1"/>
        </w:rPr>
      </w:pPr>
    </w:p>
    <w:p w14:paraId="4976C9B3" w14:textId="68E5C526" w:rsidR="00E31651" w:rsidRPr="00A50E99" w:rsidRDefault="00E31651" w:rsidP="00584258">
      <w:pPr>
        <w:rPr>
          <w:rFonts w:ascii="Times New Roman" w:hAnsi="Times New Roman" w:cs="Times New Roman"/>
          <w:color w:val="000000" w:themeColor="text1"/>
        </w:rPr>
      </w:pPr>
    </w:p>
    <w:p w14:paraId="7F5E26B1" w14:textId="77777777" w:rsidR="00584258" w:rsidRPr="00A50E99" w:rsidRDefault="00584258" w:rsidP="00584258">
      <w:pP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 xml:space="preserve">Beneficios del Rolling Forescast en los procesos de presupuestación </w:t>
      </w:r>
    </w:p>
    <w:p w14:paraId="07F41A49" w14:textId="1F8313B3" w:rsidR="00584258" w:rsidRPr="00A50E99" w:rsidRDefault="00584258" w:rsidP="00584258">
      <w:pPr>
        <w:jc w:val="both"/>
        <w:rPr>
          <w:rFonts w:ascii="Times New Roman" w:hAnsi="Times New Roman" w:cs="Times New Roman"/>
        </w:rPr>
      </w:pPr>
      <w:r w:rsidRPr="00A50E99">
        <w:rPr>
          <w:rFonts w:ascii="Times New Roman" w:hAnsi="Times New Roman" w:cs="Times New Roman"/>
        </w:rPr>
        <w:t>Los “Rolling forecasts” son una herramienta innovadora de gestión que proporciona múltiples beneficios, porque es una práctica recomendada, bien establecida y utilizada por diferentes organizaciones de todo el mundo para ampliar una alta gama de industrias empresariales; el valor de los presupuestos y sus revisiones sistemáticas “Rolling forecasts” han sido reconocidos por empresas innovadoras durante más de una década.</w:t>
      </w:r>
    </w:p>
    <w:p w14:paraId="3AA1243B" w14:textId="42A8B8D1" w:rsidR="00584258" w:rsidRPr="00A50E99" w:rsidRDefault="00584258" w:rsidP="00584258">
      <w:pPr>
        <w:jc w:val="both"/>
        <w:rPr>
          <w:rFonts w:ascii="Times New Roman" w:hAnsi="Times New Roman" w:cs="Times New Roman"/>
        </w:rPr>
      </w:pPr>
      <w:r w:rsidRPr="00A50E99">
        <w:rPr>
          <w:rFonts w:ascii="Times New Roman" w:hAnsi="Times New Roman" w:cs="Times New Roman"/>
        </w:rPr>
        <w:t xml:space="preserve">Alrededor del mundo, mientras que muchas organizaciones están desarrollando prácticas de “Rolling forecast”, otro porcentaje de ellas aún formulan su estrategia para el funcionamiento de sus presupuestos anuales, una técnica de gestión que ha sido desarrollada hace más de un siglo. En el pasado, los presupuestos anuales generalmente satisfacían las necesidades de las organizaciones, pero actualmente los sectores empresariales avanzan rápidamente y los datos comerciales oportunos, de mayor precisión resultar ser la clave para mantenerse firmes y competitivos, sin embargo, los presupuestos y forecast que han sido aplicados deben reflejar la realidad actual, no la situación comercial de hace algunas décadas. </w:t>
      </w:r>
    </w:p>
    <w:p w14:paraId="52F7D0BC" w14:textId="3DF89A1A" w:rsidR="00584258" w:rsidRPr="00A50E99" w:rsidRDefault="00584258" w:rsidP="00584258">
      <w:pPr>
        <w:jc w:val="both"/>
        <w:rPr>
          <w:rFonts w:ascii="Times New Roman" w:hAnsi="Times New Roman" w:cs="Times New Roman"/>
        </w:rPr>
      </w:pPr>
      <w:r w:rsidRPr="00A50E99">
        <w:rPr>
          <w:rFonts w:ascii="Times New Roman" w:hAnsi="Times New Roman" w:cs="Times New Roman"/>
        </w:rPr>
        <w:t xml:space="preserve">Una de las mejores funciones de esta herramienta es que se pueden insertar datos en un nuevo forecast de manera rápida, porque posee un coherente sentido de negocio. De igual manera, facilita y proporciona mejores análisis empresariales, no debe olvidarse que el “Rolling” forecast permite a los directivos ver tendencias, patrones y «rupturas en la curva» de modo anticipado a sus competidores, para así tomar decisiones con base en la información referente a </w:t>
      </w:r>
      <w:r w:rsidRPr="00A50E99">
        <w:rPr>
          <w:rFonts w:ascii="Times New Roman" w:hAnsi="Times New Roman" w:cs="Times New Roman"/>
        </w:rPr>
        <w:t xml:space="preserve">productos o mercados porque su rápida adaptación y organización. </w:t>
      </w:r>
    </w:p>
    <w:p w14:paraId="35B6CD14" w14:textId="4C6DC5D1" w:rsidR="00E31651" w:rsidRPr="00A50E99" w:rsidRDefault="00E31651" w:rsidP="00F46512">
      <w:pPr>
        <w:jc w:val="center"/>
        <w:rPr>
          <w:rFonts w:ascii="Times New Roman" w:hAnsi="Times New Roman" w:cs="Times New Roman"/>
          <w:color w:val="000000" w:themeColor="text1"/>
        </w:rPr>
      </w:pPr>
    </w:p>
    <w:p w14:paraId="5C1FC78D" w14:textId="7CA3F499" w:rsidR="00E31651" w:rsidRPr="00A50E99" w:rsidRDefault="00E31651" w:rsidP="00F46512">
      <w:pPr>
        <w:jc w:val="center"/>
        <w:rPr>
          <w:rFonts w:ascii="Times New Roman" w:hAnsi="Times New Roman" w:cs="Times New Roman"/>
          <w:color w:val="000000" w:themeColor="text1"/>
        </w:rPr>
      </w:pPr>
    </w:p>
    <w:p w14:paraId="49253BD7" w14:textId="18BAC9C4" w:rsidR="00E31651" w:rsidRPr="00A50E99" w:rsidRDefault="00E31651" w:rsidP="00F46512">
      <w:pPr>
        <w:jc w:val="center"/>
        <w:rPr>
          <w:rFonts w:ascii="Times New Roman" w:hAnsi="Times New Roman" w:cs="Times New Roman"/>
          <w:color w:val="000000" w:themeColor="text1"/>
        </w:rPr>
      </w:pPr>
    </w:p>
    <w:p w14:paraId="1D2AFB35" w14:textId="4371C261" w:rsidR="00E31651" w:rsidRPr="00A50E99" w:rsidRDefault="00E31651" w:rsidP="00F46512">
      <w:pPr>
        <w:jc w:val="center"/>
        <w:rPr>
          <w:rFonts w:ascii="Times New Roman" w:hAnsi="Times New Roman" w:cs="Times New Roman"/>
          <w:color w:val="000000" w:themeColor="text1"/>
        </w:rPr>
      </w:pPr>
    </w:p>
    <w:p w14:paraId="697BB9B0" w14:textId="105605E9" w:rsidR="00E31651" w:rsidRPr="00A50E99" w:rsidRDefault="00584258" w:rsidP="00F46512">
      <w:pPr>
        <w:jc w:val="center"/>
        <w:rPr>
          <w:rFonts w:ascii="Times New Roman" w:hAnsi="Times New Roman" w:cs="Times New Roman"/>
          <w:color w:val="000000" w:themeColor="text1"/>
        </w:rPr>
      </w:pPr>
      <w:r w:rsidRPr="00A50E99">
        <w:rPr>
          <w:rFonts w:ascii="Times New Roman" w:hAnsi="Times New Roman" w:cs="Times New Roman"/>
          <w:noProof/>
          <w:lang w:eastAsia="es-CO"/>
        </w:rPr>
        <w:drawing>
          <wp:anchor distT="0" distB="0" distL="114300" distR="114300" simplePos="0" relativeHeight="251664384" behindDoc="0" locked="0" layoutInCell="1" allowOverlap="1" wp14:anchorId="080FAC52" wp14:editId="7C68389E">
            <wp:simplePos x="0" y="0"/>
            <wp:positionH relativeFrom="margin">
              <wp:posOffset>3466465</wp:posOffset>
            </wp:positionH>
            <wp:positionV relativeFrom="paragraph">
              <wp:posOffset>241935</wp:posOffset>
            </wp:positionV>
            <wp:extent cx="2969895" cy="1695450"/>
            <wp:effectExtent l="76200" t="76200" r="135255" b="133350"/>
            <wp:wrapTopAndBottom/>
            <wp:docPr id="13" name="Imagen 13" descr="https://amsogroup.com/web/wp-content/uploads/2019/11/amso-consulting-cpm-rolling-forec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sogroup.com/web/wp-content/uploads/2019/11/amso-consulting-cpm-rolling-forecast-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89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CF5DF6" w14:textId="5E64D18B" w:rsidR="00E31651" w:rsidRPr="00A50E99" w:rsidRDefault="00E31651" w:rsidP="00F46512">
      <w:pPr>
        <w:jc w:val="center"/>
        <w:rPr>
          <w:rFonts w:ascii="Times New Roman" w:hAnsi="Times New Roman" w:cs="Times New Roman"/>
          <w:color w:val="000000" w:themeColor="text1"/>
        </w:rPr>
      </w:pPr>
    </w:p>
    <w:p w14:paraId="75DC3B92" w14:textId="5CC7B423" w:rsidR="00E31651" w:rsidRPr="00A50E99" w:rsidRDefault="00A50E99" w:rsidP="00F46512">
      <w:pPr>
        <w:jc w:val="center"/>
        <w:rPr>
          <w:rFonts w:ascii="Times New Roman" w:hAnsi="Times New Roman" w:cs="Times New Roman"/>
          <w:color w:val="000000" w:themeColor="text1"/>
        </w:rPr>
      </w:pPr>
      <w:r w:rsidRPr="00A50E99">
        <w:rPr>
          <w:rFonts w:ascii="Times New Roman" w:hAnsi="Times New Roman" w:cs="Times New Roman"/>
          <w:noProof/>
          <w:lang w:eastAsia="es-CO"/>
        </w:rPr>
        <mc:AlternateContent>
          <mc:Choice Requires="wps">
            <w:drawing>
              <wp:anchor distT="45720" distB="45720" distL="114300" distR="114300" simplePos="0" relativeHeight="251666432" behindDoc="0" locked="0" layoutInCell="1" allowOverlap="1" wp14:anchorId="6472B07C" wp14:editId="636EB96B">
                <wp:simplePos x="0" y="0"/>
                <wp:positionH relativeFrom="column">
                  <wp:posOffset>49530</wp:posOffset>
                </wp:positionH>
                <wp:positionV relativeFrom="paragraph">
                  <wp:posOffset>325120</wp:posOffset>
                </wp:positionV>
                <wp:extent cx="3200400" cy="11049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04900"/>
                        </a:xfrm>
                        <a:prstGeom prst="rect">
                          <a:avLst/>
                        </a:prstGeom>
                        <a:solidFill>
                          <a:srgbClr val="FFFFFF"/>
                        </a:solidFill>
                        <a:ln w="9525">
                          <a:solidFill>
                            <a:srgbClr val="000000"/>
                          </a:solidFill>
                          <a:miter lim="800000"/>
                          <a:headEnd/>
                          <a:tailEnd/>
                        </a:ln>
                      </wps:spPr>
                      <wps:txbx>
                        <w:txbxContent>
                          <w:p w14:paraId="3E5B6561" w14:textId="77777777" w:rsidR="00584258" w:rsidRPr="00B43257" w:rsidRDefault="00584258" w:rsidP="00584258">
                            <w:pPr>
                              <w:rPr>
                                <w:b/>
                              </w:rPr>
                            </w:pPr>
                            <w:r w:rsidRPr="00B43257">
                              <w:rPr>
                                <w:b/>
                              </w:rPr>
                              <w:t xml:space="preserve">Imagen 4. Tomada de: </w:t>
                            </w:r>
                            <w:hyperlink r:id="rId17" w:anchor=":~:text=Seg%C3%BAn%20resultados%20de%20una%20investigaci%C3%B3n,la%20rentabilidad%20en%20un%2010%25." w:history="1">
                              <w:r w:rsidRPr="00B43257">
                                <w:rPr>
                                  <w:rStyle w:val="Hipervnculo"/>
                                  <w:b/>
                                </w:rPr>
                                <w:t>https://amsogroup.com/la-importancia-de-los-rolling-forecasts/#:~:text=Seg%C3%BAn%20resultados%20de%20una%20investigaci%C3%B3n,la%20rentabilidad%20en%20un%2010%25.</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2B07C" id="_x0000_t202" coordsize="21600,21600" o:spt="202" path="m,l,21600r21600,l21600,xe">
                <v:stroke joinstyle="miter"/>
                <v:path gradientshapeok="t" o:connecttype="rect"/>
              </v:shapetype>
              <v:shape id="Cuadro de texto 2" o:spid="_x0000_s1026" type="#_x0000_t202" style="position:absolute;left:0;text-align:left;margin-left:3.9pt;margin-top:25.6pt;width:252pt;height: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">
                <v:textbox>
                  <w:txbxContent>
                    <w:p w14:paraId="3E5B6561" w14:textId="77777777" w:rsidR="00584258" w:rsidRPr="00B43257" w:rsidRDefault="00584258" w:rsidP="00584258">
                      <w:pPr>
                        <w:rPr>
                          <w:b/>
                        </w:rPr>
                      </w:pPr>
                      <w:r w:rsidRPr="00B43257">
                        <w:rPr>
                          <w:b/>
                        </w:rPr>
                        <w:t xml:space="preserve">Imagen 4. Tomada de: </w:t>
                      </w:r>
                      <w:hyperlink r:id="rId18" w:anchor=":~:text=Seg%C3%BAn%20resultados%20de%20una%20investigaci%C3%B3n,la%20rentabilidad%20en%20un%2010%25." w:history="1">
                        <w:r w:rsidRPr="00B43257">
                          <w:rPr>
                            <w:rStyle w:val="Hipervnculo"/>
                            <w:b/>
                          </w:rPr>
                          <w:t>https://amsogroup.com/la-importancia-de-los-rolling-forecasts/#:~:text=Seg%C3%BAn%20resultados%20de%20una%20investigaci%C3%B3n,la%20rentabilidad%20en%20un%2010%25.</w:t>
                        </w:r>
                      </w:hyperlink>
                    </w:p>
                  </w:txbxContent>
                </v:textbox>
                <w10:wrap type="square"/>
              </v:shape>
            </w:pict>
          </mc:Fallback>
        </mc:AlternateContent>
      </w:r>
    </w:p>
    <w:p w14:paraId="46D42816" w14:textId="2FDF78BC" w:rsidR="00E31651" w:rsidRPr="00A50E99" w:rsidRDefault="00E31651" w:rsidP="00F46512">
      <w:pPr>
        <w:jc w:val="center"/>
        <w:rPr>
          <w:rFonts w:ascii="Times New Roman" w:hAnsi="Times New Roman" w:cs="Times New Roman"/>
          <w:color w:val="000000" w:themeColor="text1"/>
        </w:rPr>
      </w:pPr>
    </w:p>
    <w:p w14:paraId="6978CF02" w14:textId="5C97AD76" w:rsidR="00E31651" w:rsidRPr="00A50E99" w:rsidRDefault="00E31651" w:rsidP="00F46512">
      <w:pPr>
        <w:jc w:val="center"/>
        <w:rPr>
          <w:rFonts w:ascii="Times New Roman" w:hAnsi="Times New Roman" w:cs="Times New Roman"/>
          <w:color w:val="000000" w:themeColor="text1"/>
        </w:rPr>
      </w:pPr>
    </w:p>
    <w:p w14:paraId="585F91A0" w14:textId="6F0E37F9" w:rsidR="00E31651" w:rsidRPr="00A50E99" w:rsidRDefault="00E31651" w:rsidP="00F46512">
      <w:pPr>
        <w:jc w:val="center"/>
        <w:rPr>
          <w:rFonts w:ascii="Times New Roman" w:hAnsi="Times New Roman" w:cs="Times New Roman"/>
          <w:color w:val="000000" w:themeColor="text1"/>
        </w:rPr>
      </w:pPr>
    </w:p>
    <w:p w14:paraId="10FCDE42" w14:textId="63A56AE0" w:rsidR="00E31651" w:rsidRPr="00A50E99" w:rsidRDefault="00E31651" w:rsidP="00F46512">
      <w:pPr>
        <w:jc w:val="center"/>
        <w:rPr>
          <w:rFonts w:ascii="Times New Roman" w:hAnsi="Times New Roman" w:cs="Times New Roman"/>
          <w:color w:val="000000" w:themeColor="text1"/>
        </w:rPr>
      </w:pPr>
    </w:p>
    <w:p w14:paraId="73CBCCB7" w14:textId="4CBB438B" w:rsidR="00E31651" w:rsidRPr="00A50E99" w:rsidRDefault="00E31651" w:rsidP="00F46512">
      <w:pPr>
        <w:jc w:val="center"/>
        <w:rPr>
          <w:rFonts w:ascii="Times New Roman" w:hAnsi="Times New Roman" w:cs="Times New Roman"/>
          <w:color w:val="000000" w:themeColor="text1"/>
        </w:rPr>
      </w:pPr>
    </w:p>
    <w:p w14:paraId="1ACEF0DF" w14:textId="642612AD" w:rsidR="0013572D" w:rsidRPr="00A50E99" w:rsidRDefault="0013572D" w:rsidP="00BA3C2C">
      <w:pPr>
        <w:rPr>
          <w:rFonts w:ascii="Times New Roman" w:hAnsi="Times New Roman" w:cs="Times New Roman"/>
          <w:bCs/>
        </w:rPr>
      </w:pPr>
    </w:p>
    <w:p w14:paraId="698235A4" w14:textId="027B41EF" w:rsidR="0013572D" w:rsidRPr="00A50E99" w:rsidRDefault="0013572D" w:rsidP="00BA3C2C">
      <w:pPr>
        <w:rPr>
          <w:rFonts w:ascii="Times New Roman" w:hAnsi="Times New Roman" w:cs="Times New Roman"/>
          <w:b/>
        </w:rPr>
      </w:pPr>
    </w:p>
    <w:p w14:paraId="65F72696" w14:textId="12781BF8" w:rsidR="006B19BC" w:rsidRPr="00A50E99" w:rsidRDefault="00995C0D" w:rsidP="00E57212">
      <w:pPr>
        <w:spacing w:after="0"/>
        <w:jc w:val="right"/>
        <w:rPr>
          <w:rFonts w:ascii="Times New Roman" w:hAnsi="Times New Roman" w:cs="Times New Roman"/>
          <w:b/>
          <w:i/>
          <w:color w:val="1F3864" w:themeColor="accent5" w:themeShade="80"/>
        </w:rPr>
      </w:pPr>
      <w:r w:rsidRPr="00A50E99">
        <w:rPr>
          <w:rFonts w:ascii="Times New Roman" w:hAnsi="Times New Roman" w:cs="Times New Roman"/>
          <w:b/>
          <w:i/>
          <w:color w:val="1F3864" w:themeColor="accent5" w:themeShade="80"/>
        </w:rPr>
        <w:t>N</w:t>
      </w:r>
      <w:r w:rsidR="00507EFE" w:rsidRPr="00A50E99">
        <w:rPr>
          <w:rFonts w:ascii="Times New Roman" w:hAnsi="Times New Roman" w:cs="Times New Roman"/>
          <w:b/>
          <w:i/>
          <w:color w:val="1F3864" w:themeColor="accent5" w:themeShade="80"/>
        </w:rPr>
        <w:t>ombre</w:t>
      </w:r>
      <w:r w:rsidRPr="00A50E99">
        <w:rPr>
          <w:rFonts w:ascii="Times New Roman" w:hAnsi="Times New Roman" w:cs="Times New Roman"/>
          <w:b/>
          <w:i/>
          <w:color w:val="1F3864" w:themeColor="accent5" w:themeShade="80"/>
        </w:rPr>
        <w:t>s</w:t>
      </w:r>
      <w:r w:rsidR="00507EFE" w:rsidRPr="00A50E99">
        <w:rPr>
          <w:rFonts w:ascii="Times New Roman" w:hAnsi="Times New Roman" w:cs="Times New Roman"/>
          <w:b/>
          <w:i/>
          <w:color w:val="1F3864" w:themeColor="accent5" w:themeShade="80"/>
        </w:rPr>
        <w:t xml:space="preserve"> de los estudiantes que aportaron</w:t>
      </w:r>
    </w:p>
    <w:p w14:paraId="48665F4B" w14:textId="6C14A3DB" w:rsidR="000B482E" w:rsidRDefault="006C4385" w:rsidP="00DC38D5">
      <w:pPr>
        <w:pStyle w:val="NormalWeb"/>
        <w:spacing w:before="0" w:beforeAutospacing="0" w:after="0" w:afterAutospacing="0"/>
        <w:ind w:left="-142"/>
        <w:contextualSpacing/>
        <w:jc w:val="right"/>
        <w:textAlignment w:val="baseline"/>
        <w:rPr>
          <w:b/>
          <w:i/>
          <w:color w:val="1F3864" w:themeColor="accent5" w:themeShade="80"/>
          <w:sz w:val="22"/>
          <w:szCs w:val="22"/>
        </w:rPr>
      </w:pPr>
      <w:r>
        <w:rPr>
          <w:b/>
          <w:i/>
          <w:color w:val="1F3864" w:themeColor="accent5" w:themeShade="80"/>
          <w:sz w:val="22"/>
          <w:szCs w:val="22"/>
        </w:rPr>
        <w:t xml:space="preserve">Oscar Julián Román </w:t>
      </w:r>
      <w:r w:rsidR="00507EFE" w:rsidRPr="00A50E99">
        <w:rPr>
          <w:b/>
          <w:i/>
          <w:color w:val="1F3864" w:themeColor="accent5" w:themeShade="80"/>
          <w:sz w:val="22"/>
          <w:szCs w:val="22"/>
        </w:rPr>
        <w:t xml:space="preserve">  </w:t>
      </w:r>
    </w:p>
    <w:p w14:paraId="16AFBAF9" w14:textId="1A62A793" w:rsidR="006B19BC" w:rsidRPr="00A50E99" w:rsidRDefault="00507EFE" w:rsidP="00DC38D5">
      <w:pPr>
        <w:pStyle w:val="NormalWeb"/>
        <w:spacing w:before="0" w:beforeAutospacing="0" w:after="0" w:afterAutospacing="0"/>
        <w:ind w:left="-142"/>
        <w:contextualSpacing/>
        <w:jc w:val="right"/>
        <w:textAlignment w:val="baseline"/>
        <w:rPr>
          <w:b/>
          <w:i/>
          <w:color w:val="1F3864" w:themeColor="accent5" w:themeShade="80"/>
          <w:sz w:val="22"/>
          <w:szCs w:val="22"/>
        </w:rPr>
        <w:sectPr w:rsidR="006B19BC" w:rsidRPr="00A50E99" w:rsidSect="00F46512">
          <w:type w:val="continuous"/>
          <w:pgSz w:w="12240" w:h="15840"/>
          <w:pgMar w:top="1440" w:right="1041" w:bottom="1134" w:left="1276" w:header="709" w:footer="709" w:gutter="0"/>
          <w:cols w:num="2" w:space="569"/>
          <w:docGrid w:linePitch="360"/>
        </w:sectPr>
      </w:pPr>
      <w:r w:rsidRPr="00A50E99">
        <w:rPr>
          <w:b/>
          <w:i/>
          <w:color w:val="1F3864" w:themeColor="accent5" w:themeShade="80"/>
          <w:sz w:val="22"/>
          <w:szCs w:val="22"/>
        </w:rPr>
        <w:t xml:space="preserve"> Costos y PRESUPU</w:t>
      </w:r>
      <w:r w:rsidR="00995C0D" w:rsidRPr="00A50E99">
        <w:rPr>
          <w:b/>
          <w:i/>
          <w:color w:val="1F3864" w:themeColor="accent5" w:themeShade="80"/>
          <w:sz w:val="22"/>
          <w:szCs w:val="22"/>
        </w:rPr>
        <w:t>E</w:t>
      </w:r>
      <w:r w:rsidR="00EA6F83" w:rsidRPr="00A50E99">
        <w:rPr>
          <w:b/>
          <w:i/>
          <w:color w:val="1F3864" w:themeColor="accent5" w:themeShade="80"/>
          <w:sz w:val="22"/>
          <w:szCs w:val="22"/>
        </w:rPr>
        <w:t>STO</w:t>
      </w:r>
    </w:p>
    <w:p w14:paraId="486F7351" w14:textId="5466FC48" w:rsidR="00E31651" w:rsidRPr="00A50E99" w:rsidRDefault="00E31651" w:rsidP="00A50E99">
      <w:pPr>
        <w:jc w:val="center"/>
        <w:rPr>
          <w:rFonts w:ascii="Times New Roman" w:hAnsi="Times New Roman" w:cs="Times New Roman"/>
          <w:b/>
          <w:bCs/>
        </w:rPr>
      </w:pPr>
    </w:p>
    <w:p w14:paraId="7B5662F1" w14:textId="7DEF6CB5" w:rsidR="00E31651" w:rsidRDefault="00E31651" w:rsidP="00E31651">
      <w:pPr>
        <w:ind w:left="360"/>
        <w:rPr>
          <w:rFonts w:ascii="Times New Roman" w:hAnsi="Times New Roman" w:cs="Times New Roman"/>
          <w:bCs/>
        </w:rPr>
      </w:pPr>
    </w:p>
    <w:p w14:paraId="279A7225" w14:textId="77777777" w:rsidR="00A50E99" w:rsidRPr="00A50E99" w:rsidRDefault="00A50E99" w:rsidP="00E31651">
      <w:pPr>
        <w:ind w:left="360"/>
        <w:rPr>
          <w:rFonts w:ascii="Times New Roman" w:hAnsi="Times New Roman" w:cs="Times New Roman"/>
          <w:bCs/>
        </w:rPr>
      </w:pPr>
    </w:p>
    <w:p w14:paraId="259BD6EF" w14:textId="77777777" w:rsidR="007D6D76" w:rsidRPr="00A50E99" w:rsidRDefault="007D6D76" w:rsidP="00584258">
      <w:pPr>
        <w:rPr>
          <w:rFonts w:ascii="Times New Roman" w:hAnsi="Times New Roman" w:cs="Times New Roman"/>
          <w:b/>
          <w:sz w:val="24"/>
          <w:szCs w:val="24"/>
        </w:rPr>
      </w:pPr>
    </w:p>
    <w:p w14:paraId="75049042" w14:textId="49B13799" w:rsidR="004F5BE6" w:rsidRPr="00A50E99" w:rsidRDefault="004F5BE6" w:rsidP="004F5BE6">
      <w:pPr>
        <w:jc w:val="center"/>
        <w:rPr>
          <w:rFonts w:ascii="Times New Roman" w:hAnsi="Times New Roman" w:cs="Times New Roman"/>
          <w:b/>
          <w:sz w:val="24"/>
          <w:szCs w:val="24"/>
        </w:rPr>
      </w:pPr>
      <w:r w:rsidRPr="00A50E99">
        <w:rPr>
          <w:rFonts w:ascii="Times New Roman" w:hAnsi="Times New Roman" w:cs="Times New Roman"/>
          <w:b/>
          <w:sz w:val="24"/>
          <w:szCs w:val="24"/>
        </w:rPr>
        <w:t>Conclusiones</w:t>
      </w:r>
    </w:p>
    <w:p w14:paraId="06AE9FA2" w14:textId="77777777" w:rsidR="004F5BE6" w:rsidRPr="00A50E99" w:rsidRDefault="004F5BE6" w:rsidP="004F5BE6">
      <w:pPr>
        <w:rPr>
          <w:rFonts w:ascii="Times New Roman" w:hAnsi="Times New Roman" w:cs="Times New Roman"/>
          <w:bCs/>
        </w:rPr>
      </w:pPr>
    </w:p>
    <w:p w14:paraId="734AD426" w14:textId="0B604ECE" w:rsidR="004F5BE6" w:rsidRPr="00A50E99" w:rsidRDefault="00A15759" w:rsidP="00EC6F37">
      <w:pPr>
        <w:spacing w:after="0" w:line="240" w:lineRule="auto"/>
        <w:rPr>
          <w:rFonts w:ascii="Times New Roman" w:hAnsi="Times New Roman" w:cs="Times New Roman"/>
        </w:rPr>
      </w:pPr>
      <w:r w:rsidRPr="00A50E99">
        <w:rPr>
          <w:rFonts w:ascii="Times New Roman" w:hAnsi="Times New Roman" w:cs="Times New Roman"/>
        </w:rPr>
        <w:t xml:space="preserve">Con el presente trabajo llegamos la conclusión lo necesario que son los presupuestos en toda la empresa como herramienta para tomar decisiones que aclaren el panorama </w:t>
      </w:r>
      <w:r w:rsidR="00A50E99" w:rsidRPr="00A50E99">
        <w:rPr>
          <w:rFonts w:ascii="Times New Roman" w:hAnsi="Times New Roman" w:cs="Times New Roman"/>
        </w:rPr>
        <w:t xml:space="preserve">de la misma y nos </w:t>
      </w:r>
      <w:r w:rsidR="00A50E99">
        <w:rPr>
          <w:rFonts w:ascii="Times New Roman" w:hAnsi="Times New Roman" w:cs="Times New Roman"/>
        </w:rPr>
        <w:t xml:space="preserve">ayuden a optimizar todas las áreas. </w:t>
      </w:r>
    </w:p>
    <w:p w14:paraId="643EADC4" w14:textId="539D2260" w:rsidR="004F5BE6" w:rsidRPr="00A50E99" w:rsidRDefault="004F5BE6" w:rsidP="00EC6F37">
      <w:pPr>
        <w:spacing w:after="0" w:line="240" w:lineRule="auto"/>
        <w:rPr>
          <w:rFonts w:ascii="Times New Roman" w:hAnsi="Times New Roman" w:cs="Times New Roman"/>
        </w:rPr>
      </w:pPr>
    </w:p>
    <w:p w14:paraId="75ECE302" w14:textId="1BCDA8A8" w:rsidR="004F5BE6" w:rsidRPr="00A50E99" w:rsidRDefault="004F5BE6" w:rsidP="00EC6F37">
      <w:pPr>
        <w:spacing w:after="0" w:line="240" w:lineRule="auto"/>
        <w:rPr>
          <w:rFonts w:ascii="Times New Roman" w:hAnsi="Times New Roman" w:cs="Times New Roman"/>
        </w:rPr>
      </w:pPr>
    </w:p>
    <w:p w14:paraId="6637D726" w14:textId="77777777" w:rsidR="007D6D76" w:rsidRPr="00A50E99" w:rsidRDefault="007D6D76" w:rsidP="00EC6F37">
      <w:pPr>
        <w:spacing w:after="0" w:line="240" w:lineRule="auto"/>
        <w:rPr>
          <w:rFonts w:ascii="Times New Roman" w:hAnsi="Times New Roman" w:cs="Times New Roman"/>
        </w:rPr>
      </w:pPr>
    </w:p>
    <w:p w14:paraId="0745ACCB" w14:textId="77777777" w:rsidR="007D6D76" w:rsidRPr="00A50E99" w:rsidRDefault="007D6D76" w:rsidP="00EC6F37">
      <w:pPr>
        <w:spacing w:after="0" w:line="240" w:lineRule="auto"/>
        <w:rPr>
          <w:rFonts w:ascii="Times New Roman" w:hAnsi="Times New Roman" w:cs="Times New Roman"/>
        </w:rPr>
      </w:pPr>
    </w:p>
    <w:p w14:paraId="17028F03" w14:textId="77777777" w:rsidR="007D6D76" w:rsidRPr="00A50E99" w:rsidRDefault="007D6D76" w:rsidP="00EC6F37">
      <w:pPr>
        <w:spacing w:after="0" w:line="240" w:lineRule="auto"/>
        <w:rPr>
          <w:rFonts w:ascii="Times New Roman" w:hAnsi="Times New Roman" w:cs="Times New Roman"/>
        </w:rPr>
      </w:pPr>
    </w:p>
    <w:p w14:paraId="58352075" w14:textId="77777777" w:rsidR="007D6D76" w:rsidRPr="00A50E99" w:rsidRDefault="007D6D76" w:rsidP="00EC6F37">
      <w:pPr>
        <w:spacing w:after="0" w:line="240" w:lineRule="auto"/>
        <w:rPr>
          <w:rFonts w:ascii="Times New Roman" w:hAnsi="Times New Roman" w:cs="Times New Roman"/>
        </w:rPr>
      </w:pPr>
    </w:p>
    <w:p w14:paraId="092B1574" w14:textId="77777777" w:rsidR="007D6D76" w:rsidRPr="00A50E99" w:rsidRDefault="007D6D76" w:rsidP="00EC6F37">
      <w:pPr>
        <w:spacing w:after="0" w:line="240" w:lineRule="auto"/>
        <w:rPr>
          <w:rFonts w:ascii="Times New Roman" w:hAnsi="Times New Roman" w:cs="Times New Roman"/>
        </w:rPr>
      </w:pPr>
    </w:p>
    <w:p w14:paraId="54E2BAA9" w14:textId="77777777" w:rsidR="007D6D76" w:rsidRPr="00A50E99" w:rsidRDefault="007D6D76" w:rsidP="00EC6F37">
      <w:pPr>
        <w:spacing w:after="0" w:line="240" w:lineRule="auto"/>
        <w:rPr>
          <w:rFonts w:ascii="Times New Roman" w:hAnsi="Times New Roman" w:cs="Times New Roman"/>
        </w:rPr>
      </w:pPr>
    </w:p>
    <w:p w14:paraId="191FD617" w14:textId="77777777" w:rsidR="007D6D76" w:rsidRPr="00A50E99" w:rsidRDefault="007D6D76" w:rsidP="00EC6F37">
      <w:pPr>
        <w:spacing w:after="0" w:line="240" w:lineRule="auto"/>
        <w:rPr>
          <w:rFonts w:ascii="Times New Roman" w:hAnsi="Times New Roman" w:cs="Times New Roman"/>
        </w:rPr>
      </w:pPr>
    </w:p>
    <w:p w14:paraId="7564EB05" w14:textId="77777777" w:rsidR="007D6D76" w:rsidRPr="00A50E99" w:rsidRDefault="007D6D76" w:rsidP="00EC6F37">
      <w:pPr>
        <w:spacing w:after="0" w:line="240" w:lineRule="auto"/>
        <w:rPr>
          <w:rFonts w:ascii="Times New Roman" w:hAnsi="Times New Roman" w:cs="Times New Roman"/>
        </w:rPr>
      </w:pPr>
    </w:p>
    <w:p w14:paraId="3B9927A3" w14:textId="77777777" w:rsidR="007D6D76" w:rsidRPr="00A50E99" w:rsidRDefault="007D6D76" w:rsidP="00EC6F37">
      <w:pPr>
        <w:spacing w:after="0" w:line="240" w:lineRule="auto"/>
        <w:rPr>
          <w:rFonts w:ascii="Times New Roman" w:hAnsi="Times New Roman" w:cs="Times New Roman"/>
        </w:rPr>
      </w:pPr>
    </w:p>
    <w:p w14:paraId="7D9265C3" w14:textId="77777777" w:rsidR="007D6D76" w:rsidRPr="00A50E99" w:rsidRDefault="007D6D76" w:rsidP="00EC6F37">
      <w:pPr>
        <w:spacing w:after="0" w:line="240" w:lineRule="auto"/>
        <w:rPr>
          <w:rFonts w:ascii="Times New Roman" w:hAnsi="Times New Roman" w:cs="Times New Roman"/>
        </w:rPr>
      </w:pPr>
    </w:p>
    <w:p w14:paraId="7456E9F7" w14:textId="77777777" w:rsidR="007D6D76" w:rsidRPr="00A50E99" w:rsidRDefault="007D6D76" w:rsidP="00EC6F37">
      <w:pPr>
        <w:spacing w:after="0" w:line="240" w:lineRule="auto"/>
        <w:rPr>
          <w:rFonts w:ascii="Times New Roman" w:hAnsi="Times New Roman" w:cs="Times New Roman"/>
        </w:rPr>
      </w:pPr>
    </w:p>
    <w:p w14:paraId="455A99F2" w14:textId="77777777" w:rsidR="007D6D76" w:rsidRPr="00A50E99" w:rsidRDefault="007D6D76" w:rsidP="00EC6F37">
      <w:pPr>
        <w:spacing w:after="0" w:line="240" w:lineRule="auto"/>
        <w:rPr>
          <w:rFonts w:ascii="Times New Roman" w:hAnsi="Times New Roman" w:cs="Times New Roman"/>
        </w:rPr>
      </w:pPr>
    </w:p>
    <w:p w14:paraId="3FD0C470" w14:textId="77777777" w:rsidR="007D6D76" w:rsidRPr="00A50E99" w:rsidRDefault="007D6D76" w:rsidP="00EC6F37">
      <w:pPr>
        <w:spacing w:after="0" w:line="240" w:lineRule="auto"/>
        <w:rPr>
          <w:rFonts w:ascii="Times New Roman" w:hAnsi="Times New Roman" w:cs="Times New Roman"/>
        </w:rPr>
      </w:pPr>
    </w:p>
    <w:p w14:paraId="470CC944" w14:textId="77777777" w:rsidR="007D6D76" w:rsidRPr="00A50E99" w:rsidRDefault="007D6D76" w:rsidP="00EC6F37">
      <w:pPr>
        <w:spacing w:after="0" w:line="240" w:lineRule="auto"/>
        <w:rPr>
          <w:rFonts w:ascii="Times New Roman" w:hAnsi="Times New Roman" w:cs="Times New Roman"/>
        </w:rPr>
      </w:pPr>
    </w:p>
    <w:p w14:paraId="5092019B" w14:textId="77777777" w:rsidR="007D6D76" w:rsidRPr="00A50E99" w:rsidRDefault="007D6D76" w:rsidP="00EC6F37">
      <w:pPr>
        <w:spacing w:after="0" w:line="240" w:lineRule="auto"/>
        <w:rPr>
          <w:rFonts w:ascii="Times New Roman" w:hAnsi="Times New Roman" w:cs="Times New Roman"/>
        </w:rPr>
      </w:pPr>
    </w:p>
    <w:p w14:paraId="0C54713A" w14:textId="77777777" w:rsidR="007D6D76" w:rsidRPr="00A50E99" w:rsidRDefault="007D6D76" w:rsidP="00EC6F37">
      <w:pPr>
        <w:spacing w:after="0" w:line="240" w:lineRule="auto"/>
        <w:rPr>
          <w:rFonts w:ascii="Times New Roman" w:hAnsi="Times New Roman" w:cs="Times New Roman"/>
        </w:rPr>
      </w:pPr>
    </w:p>
    <w:p w14:paraId="1E887059" w14:textId="77777777" w:rsidR="007D6D76" w:rsidRPr="00A50E99" w:rsidRDefault="007D6D76" w:rsidP="00EC6F37">
      <w:pPr>
        <w:spacing w:after="0" w:line="240" w:lineRule="auto"/>
        <w:rPr>
          <w:rFonts w:ascii="Times New Roman" w:hAnsi="Times New Roman" w:cs="Times New Roman"/>
        </w:rPr>
      </w:pPr>
    </w:p>
    <w:p w14:paraId="734ADB99" w14:textId="77777777" w:rsidR="007D6D76" w:rsidRPr="00A50E99" w:rsidRDefault="007D6D76" w:rsidP="00EC6F37">
      <w:pPr>
        <w:spacing w:after="0" w:line="240" w:lineRule="auto"/>
        <w:rPr>
          <w:rFonts w:ascii="Times New Roman" w:hAnsi="Times New Roman" w:cs="Times New Roman"/>
        </w:rPr>
      </w:pPr>
    </w:p>
    <w:p w14:paraId="19D7718C" w14:textId="77777777" w:rsidR="007D6D76" w:rsidRPr="00A50E99" w:rsidRDefault="007D6D76" w:rsidP="00EC6F37">
      <w:pPr>
        <w:spacing w:after="0" w:line="240" w:lineRule="auto"/>
        <w:rPr>
          <w:rFonts w:ascii="Times New Roman" w:hAnsi="Times New Roman" w:cs="Times New Roman"/>
        </w:rPr>
      </w:pPr>
    </w:p>
    <w:p w14:paraId="792BD029" w14:textId="77777777" w:rsidR="007D6D76" w:rsidRPr="00A50E99" w:rsidRDefault="007D6D76" w:rsidP="00EC6F37">
      <w:pPr>
        <w:spacing w:after="0" w:line="240" w:lineRule="auto"/>
        <w:rPr>
          <w:rFonts w:ascii="Times New Roman" w:hAnsi="Times New Roman" w:cs="Times New Roman"/>
        </w:rPr>
      </w:pPr>
    </w:p>
    <w:p w14:paraId="20DDBFF7" w14:textId="77777777" w:rsidR="007D6D76" w:rsidRPr="00A50E99" w:rsidRDefault="007D6D76" w:rsidP="00EC6F37">
      <w:pPr>
        <w:spacing w:after="0" w:line="240" w:lineRule="auto"/>
        <w:rPr>
          <w:rFonts w:ascii="Times New Roman" w:hAnsi="Times New Roman" w:cs="Times New Roman"/>
        </w:rPr>
      </w:pPr>
    </w:p>
    <w:p w14:paraId="761A1F00" w14:textId="77777777" w:rsidR="007D6D76" w:rsidRPr="00A50E99" w:rsidRDefault="007D6D76" w:rsidP="00EC6F37">
      <w:pPr>
        <w:spacing w:after="0" w:line="240" w:lineRule="auto"/>
        <w:rPr>
          <w:rFonts w:ascii="Times New Roman" w:hAnsi="Times New Roman" w:cs="Times New Roman"/>
        </w:rPr>
      </w:pPr>
    </w:p>
    <w:p w14:paraId="63242CA6" w14:textId="77777777" w:rsidR="007D6D76" w:rsidRPr="00A50E99" w:rsidRDefault="007D6D76" w:rsidP="00EC6F37">
      <w:pPr>
        <w:spacing w:after="0" w:line="240" w:lineRule="auto"/>
        <w:rPr>
          <w:rFonts w:ascii="Times New Roman" w:hAnsi="Times New Roman" w:cs="Times New Roman"/>
        </w:rPr>
      </w:pPr>
    </w:p>
    <w:p w14:paraId="7DD1BAA3" w14:textId="77777777" w:rsidR="007D6D76" w:rsidRPr="00A50E99" w:rsidRDefault="007D6D76" w:rsidP="00EC6F37">
      <w:pPr>
        <w:spacing w:after="0" w:line="240" w:lineRule="auto"/>
        <w:rPr>
          <w:rFonts w:ascii="Times New Roman" w:hAnsi="Times New Roman" w:cs="Times New Roman"/>
        </w:rPr>
      </w:pPr>
    </w:p>
    <w:p w14:paraId="71F1F35A" w14:textId="77777777" w:rsidR="007D6D76" w:rsidRPr="00A50E99" w:rsidRDefault="007D6D76" w:rsidP="00EC6F37">
      <w:pPr>
        <w:spacing w:after="0" w:line="240" w:lineRule="auto"/>
        <w:rPr>
          <w:rFonts w:ascii="Times New Roman" w:hAnsi="Times New Roman" w:cs="Times New Roman"/>
        </w:rPr>
      </w:pPr>
    </w:p>
    <w:p w14:paraId="6A11B283" w14:textId="77777777" w:rsidR="007D6D76" w:rsidRPr="00A50E99" w:rsidRDefault="007D6D76" w:rsidP="00EC6F37">
      <w:pPr>
        <w:spacing w:after="0" w:line="240" w:lineRule="auto"/>
        <w:rPr>
          <w:rFonts w:ascii="Times New Roman" w:hAnsi="Times New Roman" w:cs="Times New Roman"/>
        </w:rPr>
      </w:pPr>
    </w:p>
    <w:p w14:paraId="43FA3E4E" w14:textId="77777777" w:rsidR="007D6D76" w:rsidRPr="00A50E99" w:rsidRDefault="007D6D76" w:rsidP="00EC6F37">
      <w:pPr>
        <w:spacing w:after="0" w:line="240" w:lineRule="auto"/>
        <w:rPr>
          <w:rFonts w:ascii="Times New Roman" w:hAnsi="Times New Roman" w:cs="Times New Roman"/>
        </w:rPr>
      </w:pPr>
    </w:p>
    <w:p w14:paraId="723513B2" w14:textId="77777777" w:rsidR="007D6D76" w:rsidRPr="00A50E99" w:rsidRDefault="007D6D76" w:rsidP="00EC6F37">
      <w:pPr>
        <w:spacing w:after="0" w:line="240" w:lineRule="auto"/>
        <w:rPr>
          <w:rFonts w:ascii="Times New Roman" w:hAnsi="Times New Roman" w:cs="Times New Roman"/>
        </w:rPr>
      </w:pPr>
    </w:p>
    <w:p w14:paraId="794179F0" w14:textId="77777777" w:rsidR="007D6D76" w:rsidRPr="00A50E99" w:rsidRDefault="007D6D76" w:rsidP="00EC6F37">
      <w:pPr>
        <w:spacing w:after="0" w:line="240" w:lineRule="auto"/>
        <w:rPr>
          <w:rFonts w:ascii="Times New Roman" w:hAnsi="Times New Roman" w:cs="Times New Roman"/>
        </w:rPr>
      </w:pPr>
    </w:p>
    <w:p w14:paraId="5FEFEA24" w14:textId="77777777" w:rsidR="007D6D76" w:rsidRPr="00A50E99" w:rsidRDefault="007D6D76" w:rsidP="00EC6F37">
      <w:pPr>
        <w:spacing w:after="0" w:line="240" w:lineRule="auto"/>
        <w:rPr>
          <w:rFonts w:ascii="Times New Roman" w:hAnsi="Times New Roman" w:cs="Times New Roman"/>
        </w:rPr>
      </w:pPr>
    </w:p>
    <w:p w14:paraId="11F64DF5" w14:textId="77777777" w:rsidR="007D6D76" w:rsidRPr="00A50E99" w:rsidRDefault="007D6D76" w:rsidP="00EC6F37">
      <w:pPr>
        <w:spacing w:after="0" w:line="240" w:lineRule="auto"/>
        <w:rPr>
          <w:rFonts w:ascii="Times New Roman" w:hAnsi="Times New Roman" w:cs="Times New Roman"/>
        </w:rPr>
      </w:pPr>
    </w:p>
    <w:p w14:paraId="3119728B" w14:textId="77777777" w:rsidR="007D6D76" w:rsidRPr="00A50E99" w:rsidRDefault="007D6D76" w:rsidP="00EC6F37">
      <w:pPr>
        <w:spacing w:after="0" w:line="240" w:lineRule="auto"/>
        <w:rPr>
          <w:rFonts w:ascii="Times New Roman" w:hAnsi="Times New Roman" w:cs="Times New Roman"/>
        </w:rPr>
      </w:pPr>
    </w:p>
    <w:p w14:paraId="384BFD5D" w14:textId="77777777" w:rsidR="007D6D76" w:rsidRPr="00A50E99" w:rsidRDefault="007D6D76" w:rsidP="00EC6F37">
      <w:pPr>
        <w:spacing w:after="0" w:line="240" w:lineRule="auto"/>
        <w:rPr>
          <w:rFonts w:ascii="Times New Roman" w:hAnsi="Times New Roman" w:cs="Times New Roman"/>
        </w:rPr>
      </w:pPr>
    </w:p>
    <w:p w14:paraId="56439B78" w14:textId="77777777" w:rsidR="007D6D76" w:rsidRPr="00A50E99" w:rsidRDefault="007D6D76" w:rsidP="00EC6F37">
      <w:pPr>
        <w:spacing w:after="0" w:line="240" w:lineRule="auto"/>
        <w:rPr>
          <w:rFonts w:ascii="Times New Roman" w:hAnsi="Times New Roman" w:cs="Times New Roman"/>
        </w:rPr>
      </w:pPr>
    </w:p>
    <w:p w14:paraId="7AB03DC1" w14:textId="77777777" w:rsidR="007D6D76" w:rsidRPr="00A50E99" w:rsidRDefault="007D6D76" w:rsidP="00EC6F37">
      <w:pPr>
        <w:spacing w:after="0" w:line="240" w:lineRule="auto"/>
        <w:rPr>
          <w:rFonts w:ascii="Times New Roman" w:hAnsi="Times New Roman" w:cs="Times New Roman"/>
        </w:rPr>
      </w:pPr>
    </w:p>
    <w:p w14:paraId="563E1C48" w14:textId="77777777" w:rsidR="007D6D76" w:rsidRPr="00A50E99" w:rsidRDefault="007D6D76" w:rsidP="00EC6F37">
      <w:pPr>
        <w:spacing w:after="0" w:line="240" w:lineRule="auto"/>
        <w:rPr>
          <w:rFonts w:ascii="Times New Roman" w:hAnsi="Times New Roman" w:cs="Times New Roman"/>
        </w:rPr>
      </w:pPr>
    </w:p>
    <w:p w14:paraId="27CFEA12" w14:textId="77777777" w:rsidR="007D6D76" w:rsidRPr="00A50E99" w:rsidRDefault="007D6D76" w:rsidP="00EC6F37">
      <w:pPr>
        <w:spacing w:after="0" w:line="240" w:lineRule="auto"/>
        <w:rPr>
          <w:rFonts w:ascii="Times New Roman" w:hAnsi="Times New Roman" w:cs="Times New Roman"/>
        </w:rPr>
      </w:pPr>
    </w:p>
    <w:p w14:paraId="6E538E4D" w14:textId="77777777" w:rsidR="007D6D76" w:rsidRPr="00A50E99" w:rsidRDefault="007D6D76" w:rsidP="00EC6F37">
      <w:pPr>
        <w:spacing w:after="0" w:line="240" w:lineRule="auto"/>
        <w:rPr>
          <w:rFonts w:ascii="Times New Roman" w:hAnsi="Times New Roman" w:cs="Times New Roman"/>
        </w:rPr>
      </w:pPr>
    </w:p>
    <w:p w14:paraId="1687110B" w14:textId="77777777" w:rsidR="007D6D76" w:rsidRPr="00A50E99" w:rsidRDefault="007D6D76" w:rsidP="00EC6F37">
      <w:pPr>
        <w:spacing w:after="0" w:line="240" w:lineRule="auto"/>
        <w:rPr>
          <w:rFonts w:ascii="Times New Roman" w:hAnsi="Times New Roman" w:cs="Times New Roman"/>
        </w:rPr>
      </w:pPr>
    </w:p>
    <w:p w14:paraId="56A58A38" w14:textId="77777777" w:rsidR="007D6D76" w:rsidRPr="00A50E99" w:rsidRDefault="007D6D76" w:rsidP="00EC6F37">
      <w:pPr>
        <w:spacing w:after="0" w:line="240" w:lineRule="auto"/>
        <w:rPr>
          <w:rFonts w:ascii="Times New Roman" w:hAnsi="Times New Roman" w:cs="Times New Roman"/>
        </w:rPr>
      </w:pPr>
    </w:p>
    <w:p w14:paraId="27B45B2A" w14:textId="77777777" w:rsidR="007D6D76" w:rsidRPr="00A50E99" w:rsidRDefault="007D6D76" w:rsidP="00EC6F37">
      <w:pPr>
        <w:spacing w:after="0" w:line="240" w:lineRule="auto"/>
        <w:rPr>
          <w:rFonts w:ascii="Times New Roman" w:hAnsi="Times New Roman" w:cs="Times New Roman"/>
        </w:rPr>
      </w:pPr>
    </w:p>
    <w:p w14:paraId="4D1A2569" w14:textId="77777777" w:rsidR="007D6D76" w:rsidRPr="00A50E99" w:rsidRDefault="007D6D76" w:rsidP="00EC6F37">
      <w:pPr>
        <w:spacing w:after="0" w:line="240" w:lineRule="auto"/>
        <w:rPr>
          <w:rFonts w:ascii="Times New Roman" w:hAnsi="Times New Roman" w:cs="Times New Roman"/>
        </w:rPr>
      </w:pPr>
    </w:p>
    <w:p w14:paraId="7F1A0E19" w14:textId="77777777" w:rsidR="007D6D76" w:rsidRPr="00A50E99" w:rsidRDefault="007D6D76" w:rsidP="00EC6F37">
      <w:pPr>
        <w:spacing w:after="0" w:line="240" w:lineRule="auto"/>
        <w:rPr>
          <w:rFonts w:ascii="Times New Roman" w:hAnsi="Times New Roman" w:cs="Times New Roman"/>
        </w:rPr>
      </w:pPr>
    </w:p>
    <w:p w14:paraId="4F9AC299" w14:textId="77777777" w:rsidR="00622AF1" w:rsidRPr="00A50E99" w:rsidRDefault="00622AF1" w:rsidP="004F5BE6">
      <w:pPr>
        <w:spacing w:after="0" w:line="240" w:lineRule="auto"/>
        <w:jc w:val="center"/>
        <w:rPr>
          <w:rFonts w:ascii="Times New Roman" w:hAnsi="Times New Roman" w:cs="Times New Roman"/>
          <w:b/>
          <w:sz w:val="24"/>
          <w:szCs w:val="24"/>
        </w:rPr>
      </w:pPr>
    </w:p>
    <w:p w14:paraId="3BCC0248" w14:textId="0F6277CE" w:rsidR="004F5BE6" w:rsidRPr="00A50E99" w:rsidRDefault="004F5BE6" w:rsidP="004F5BE6">
      <w:pPr>
        <w:spacing w:after="0" w:line="240" w:lineRule="auto"/>
        <w:jc w:val="center"/>
        <w:rPr>
          <w:rFonts w:ascii="Times New Roman" w:hAnsi="Times New Roman" w:cs="Times New Roman"/>
          <w:b/>
          <w:sz w:val="24"/>
          <w:szCs w:val="24"/>
        </w:rPr>
      </w:pPr>
      <w:r w:rsidRPr="00A50E99">
        <w:rPr>
          <w:rFonts w:ascii="Times New Roman" w:hAnsi="Times New Roman" w:cs="Times New Roman"/>
          <w:b/>
          <w:sz w:val="24"/>
          <w:szCs w:val="24"/>
        </w:rPr>
        <w:t>Bibliografía</w:t>
      </w:r>
    </w:p>
    <w:p w14:paraId="53FC2E3F" w14:textId="5595D407" w:rsidR="004F5BE6" w:rsidRPr="00A50E99" w:rsidRDefault="004F5BE6" w:rsidP="00CE66BD">
      <w:pPr>
        <w:spacing w:after="0" w:line="360" w:lineRule="auto"/>
        <w:jc w:val="both"/>
        <w:rPr>
          <w:rFonts w:ascii="Times New Roman" w:hAnsi="Times New Roman" w:cs="Times New Roman"/>
        </w:rPr>
      </w:pPr>
    </w:p>
    <w:p w14:paraId="4233A8A2" w14:textId="6397867C" w:rsidR="001624EB" w:rsidRPr="00A50E99" w:rsidRDefault="00CE66BD" w:rsidP="00CE66BD">
      <w:pPr>
        <w:spacing w:line="360" w:lineRule="auto"/>
        <w:ind w:left="709" w:hanging="709"/>
        <w:jc w:val="both"/>
        <w:rPr>
          <w:rFonts w:ascii="Times New Roman" w:hAnsi="Times New Roman" w:cs="Times New Roman"/>
        </w:rPr>
      </w:pPr>
      <w:r w:rsidRPr="00A50E99">
        <w:rPr>
          <w:rFonts w:ascii="Times New Roman" w:hAnsi="Times New Roman" w:cs="Times New Roman"/>
        </w:rPr>
        <w:t xml:space="preserve">Gestion.org. ¿Qué es un presupuesto? Conoce los tipos de presupuesto y ejemplos para su cálculo. Recuperado de: </w:t>
      </w:r>
      <w:hyperlink r:id="rId19" w:history="1">
        <w:r w:rsidRPr="00A50E99">
          <w:rPr>
            <w:rStyle w:val="Hipervnculo"/>
            <w:rFonts w:ascii="Times New Roman" w:hAnsi="Times New Roman" w:cs="Times New Roman"/>
          </w:rPr>
          <w:t>https://www.gestion.org/que-es-un-presupuesto/</w:t>
        </w:r>
      </w:hyperlink>
    </w:p>
    <w:p w14:paraId="470F238E" w14:textId="2CA5CAE6" w:rsidR="0018393F" w:rsidRPr="00A50E99" w:rsidRDefault="0018393F" w:rsidP="0018393F">
      <w:pPr>
        <w:spacing w:line="360" w:lineRule="auto"/>
        <w:ind w:left="709" w:hanging="709"/>
        <w:jc w:val="both"/>
        <w:rPr>
          <w:rFonts w:ascii="Times New Roman" w:hAnsi="Times New Roman" w:cs="Times New Roman"/>
          <w:bCs/>
          <w:color w:val="0563C1" w:themeColor="hyperlink"/>
        </w:rPr>
      </w:pPr>
      <w:r w:rsidRPr="00A50E99">
        <w:rPr>
          <w:rFonts w:ascii="Times New Roman" w:hAnsi="Times New Roman" w:cs="Times New Roman"/>
        </w:rPr>
        <w:t xml:space="preserve">Actualicese.com. (2015). La importancia de los presupuestos en la organización y en la ejecución de proyectos. Recuperado de: </w:t>
      </w:r>
      <w:hyperlink r:id="rId20" w:history="1">
        <w:r w:rsidRPr="00A50E99">
          <w:rPr>
            <w:rStyle w:val="Hipervnculo"/>
            <w:rFonts w:ascii="Times New Roman" w:hAnsi="Times New Roman" w:cs="Times New Roman"/>
          </w:rPr>
          <w:t>https://actualicese.com/la-importancia-de-los-presupuestos-en-la-organizacion-y-en-la-ejecucion-de-proyectos/</w:t>
        </w:r>
      </w:hyperlink>
    </w:p>
    <w:p w14:paraId="6C26E42F" w14:textId="77777777" w:rsidR="00B21A17" w:rsidRPr="007D6D76" w:rsidRDefault="00B21A17" w:rsidP="00B21A17">
      <w:pPr>
        <w:spacing w:after="0" w:line="240" w:lineRule="auto"/>
        <w:rPr>
          <w:rFonts w:ascii="Times New Roman" w:hAnsi="Times New Roman" w:cs="Times New Roman"/>
        </w:rPr>
      </w:pPr>
    </w:p>
    <w:sectPr w:rsidR="00B21A17" w:rsidRPr="007D6D76" w:rsidSect="00AC0D40">
      <w:type w:val="continuous"/>
      <w:pgSz w:w="12240" w:h="15840"/>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968C" w14:textId="77777777" w:rsidR="00D30B6E" w:rsidRDefault="00D30B6E" w:rsidP="00B54B17">
      <w:pPr>
        <w:spacing w:after="0" w:line="240" w:lineRule="auto"/>
      </w:pPr>
      <w:r>
        <w:separator/>
      </w:r>
    </w:p>
  </w:endnote>
  <w:endnote w:type="continuationSeparator" w:id="0">
    <w:p w14:paraId="23F958DD" w14:textId="77777777" w:rsidR="00D30B6E" w:rsidRDefault="00D30B6E" w:rsidP="00B5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0A117" w14:textId="77777777" w:rsidR="00FB771D" w:rsidRDefault="00FB771D">
    <w:pPr>
      <w:pStyle w:val="Piedepgina"/>
    </w:pPr>
    <w:r>
      <w:rPr>
        <w:noProof/>
        <w:lang w:eastAsia="es-CO"/>
      </w:rPr>
      <w:drawing>
        <wp:anchor distT="0" distB="0" distL="114300" distR="114300" simplePos="0" relativeHeight="251664384" behindDoc="0" locked="0" layoutInCell="1" allowOverlap="1" wp14:anchorId="2A0CE23F" wp14:editId="4B505584">
          <wp:simplePos x="0" y="0"/>
          <wp:positionH relativeFrom="page">
            <wp:posOffset>22860</wp:posOffset>
          </wp:positionH>
          <wp:positionV relativeFrom="paragraph">
            <wp:posOffset>-323850</wp:posOffset>
          </wp:positionV>
          <wp:extent cx="7762875" cy="904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FFAD" w14:textId="77777777" w:rsidR="00D30B6E" w:rsidRDefault="00D30B6E" w:rsidP="00B54B17">
      <w:pPr>
        <w:spacing w:after="0" w:line="240" w:lineRule="auto"/>
      </w:pPr>
      <w:r>
        <w:separator/>
      </w:r>
    </w:p>
  </w:footnote>
  <w:footnote w:type="continuationSeparator" w:id="0">
    <w:p w14:paraId="4D28A451" w14:textId="77777777" w:rsidR="00D30B6E" w:rsidRDefault="00D30B6E" w:rsidP="00B5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62E63" w14:textId="77777777" w:rsidR="00FB771D" w:rsidRDefault="00AF5EAE">
    <w:pPr>
      <w:pStyle w:val="Encabezado"/>
    </w:pPr>
    <w:r>
      <w:rPr>
        <w:noProof/>
        <w:lang w:eastAsia="es-CO"/>
      </w:rPr>
      <w:pict w14:anchorId="689E6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53282" o:spid="_x0000_s2050" type="#_x0000_t75" style="position:absolute;margin-left:0;margin-top:0;width:651.35pt;height:625.05pt;z-index:-251657216;mso-position-horizontal:center;mso-position-horizontal-relative:margin;mso-position-vertical:center;mso-position-vertical-relative:margin" o:allowincell="f">
          <v:imagedata r:id="rId1" o:title="marca de agu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C09F" w14:textId="30C67B6D" w:rsidR="00FB771D" w:rsidRPr="00047255" w:rsidRDefault="00FB771D" w:rsidP="00397B47">
    <w:pPr>
      <w:rPr>
        <w:rFonts w:ascii="Carlito" w:hAnsi="Carlito" w:cs="Carlito"/>
      </w:rPr>
    </w:pPr>
    <w:r>
      <w:rPr>
        <w:noProof/>
        <w:lang w:eastAsia="es-CO"/>
      </w:rPr>
      <mc:AlternateContent>
        <mc:Choice Requires="wps">
          <w:drawing>
            <wp:anchor distT="0" distB="0" distL="118745" distR="118745" simplePos="0" relativeHeight="251666432" behindDoc="1" locked="0" layoutInCell="1" allowOverlap="0" wp14:anchorId="209FD8DD" wp14:editId="2F19BBBF">
              <wp:simplePos x="0" y="0"/>
              <wp:positionH relativeFrom="margin">
                <wp:posOffset>-794385</wp:posOffset>
              </wp:positionH>
              <wp:positionV relativeFrom="page">
                <wp:posOffset>15875</wp:posOffset>
              </wp:positionV>
              <wp:extent cx="5438140" cy="86169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438140" cy="8616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40FD1C" w14:textId="5A4847F4" w:rsidR="00FB771D" w:rsidRPr="00F530AC" w:rsidRDefault="00FB771D" w:rsidP="00397B47">
                          <w:pPr>
                            <w:pStyle w:val="Ttulo"/>
                            <w:jc w:val="center"/>
                            <w:rPr>
                              <w:sz w:val="52"/>
                              <w:szCs w:val="52"/>
                              <w:lang w:val="es-VE"/>
                            </w:rPr>
                          </w:pPr>
                          <w:r w:rsidRPr="00F530AC">
                            <w:rPr>
                              <w:sz w:val="52"/>
                              <w:szCs w:val="52"/>
                              <w:lang w:val="es-VE"/>
                            </w:rPr>
                            <w:t>BOLETIN METODOLOGIA PRESUPUESTARIA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9FD8DD" id="Rectángulo 197" o:spid="_x0000_s1027" style="position:absolute;margin-left:-62.55pt;margin-top:1.25pt;width:428.2pt;height:67.85pt;z-index:-25165004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" o:allowoverlap="f" fillcolor="#5b9bd5 [3204]" stroked="f" strokeweight="1pt">
              <v:textbox>
                <w:txbxContent>
                  <w:p w14:paraId="2940FD1C" w14:textId="5A4847F4" w:rsidR="00FB771D" w:rsidRPr="00F530AC" w:rsidRDefault="00FB771D" w:rsidP="00397B47">
                    <w:pPr>
                      <w:pStyle w:val="Puesto"/>
                      <w:jc w:val="center"/>
                      <w:rPr>
                        <w:sz w:val="52"/>
                        <w:szCs w:val="52"/>
                        <w:lang w:val="es-VE"/>
                      </w:rPr>
                    </w:pPr>
                    <w:r w:rsidRPr="00F530AC">
                      <w:rPr>
                        <w:sz w:val="52"/>
                        <w:szCs w:val="52"/>
                        <w:lang w:val="es-VE"/>
                      </w:rPr>
                      <w:t>BOLETIN METODOLOGIA PRESUPUESTARIA</w:t>
                    </w:r>
                  </w:p>
                </w:txbxContent>
              </v:textbox>
              <w10:wrap type="square" anchorx="margin" anchory="page"/>
            </v:rect>
          </w:pict>
        </mc:Fallback>
      </mc:AlternateContent>
    </w:r>
    <w:r>
      <w:rPr>
        <w:noProof/>
        <w:lang w:eastAsia="es-CO"/>
      </w:rPr>
      <w:drawing>
        <wp:anchor distT="0" distB="0" distL="114300" distR="114300" simplePos="0" relativeHeight="251667456" behindDoc="0" locked="0" layoutInCell="1" allowOverlap="0" wp14:anchorId="7FEA87D6" wp14:editId="68A47CBB">
          <wp:simplePos x="0" y="0"/>
          <wp:positionH relativeFrom="column">
            <wp:posOffset>4647565</wp:posOffset>
          </wp:positionH>
          <wp:positionV relativeFrom="page">
            <wp:posOffset>38101</wp:posOffset>
          </wp:positionV>
          <wp:extent cx="2322195" cy="838200"/>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22195" cy="838200"/>
                  </a:xfrm>
                  <a:prstGeom prst="rect">
                    <a:avLst/>
                  </a:prstGeom>
                </pic:spPr>
              </pic:pic>
            </a:graphicData>
          </a:graphic>
          <wp14:sizeRelH relativeFrom="margin">
            <wp14:pctWidth>0</wp14:pctWidth>
          </wp14:sizeRelH>
          <wp14:sizeRelV relativeFrom="margin">
            <wp14:pctHeight>0</wp14:pctHeight>
          </wp14:sizeRelV>
        </wp:anchor>
      </w:drawing>
    </w:r>
  </w:p>
  <w:p w14:paraId="74426FFD" w14:textId="7BC2B981" w:rsidR="00FB771D" w:rsidRDefault="00AF5EAE">
    <w:pPr>
      <w:pStyle w:val="Encabezado"/>
    </w:pPr>
    <w:r>
      <w:rPr>
        <w:noProof/>
        <w:lang w:eastAsia="es-CO"/>
      </w:rPr>
      <w:pict w14:anchorId="144B5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53283" o:spid="_x0000_s2051" type="#_x0000_t75" style="position:absolute;margin-left:0;margin-top:0;width:651.35pt;height:625.05pt;z-index:-251656192;mso-position-horizontal:center;mso-position-horizontal-relative:margin;mso-position-vertical:center;mso-position-vertical-relative:margin" o:allowincell="f">
          <v:imagedata r:id="rId2" o:title="marca de agu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2928" w14:textId="77777777" w:rsidR="00FB771D" w:rsidRDefault="00AF5EAE">
    <w:pPr>
      <w:pStyle w:val="Encabezado"/>
    </w:pPr>
    <w:r>
      <w:rPr>
        <w:noProof/>
        <w:lang w:eastAsia="es-CO"/>
      </w:rPr>
      <w:pict w14:anchorId="63ED7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53281" o:spid="_x0000_s2049" type="#_x0000_t75" style="position:absolute;margin-left:0;margin-top:0;width:651.35pt;height:625.05pt;z-index:-251658240;mso-position-horizontal:center;mso-position-horizontal-relative:margin;mso-position-vertical:center;mso-position-vertical-relative:margin" o:allowincell="f">
          <v:imagedata r:id="rId1" o:title="marca de agu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E76"/>
    <w:multiLevelType w:val="hybridMultilevel"/>
    <w:tmpl w:val="DF1CB6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4121EC"/>
    <w:multiLevelType w:val="hybridMultilevel"/>
    <w:tmpl w:val="A126C944"/>
    <w:lvl w:ilvl="0" w:tplc="6F6C123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F12C0"/>
    <w:multiLevelType w:val="hybridMultilevel"/>
    <w:tmpl w:val="3E9C745A"/>
    <w:lvl w:ilvl="0" w:tplc="04090013">
      <w:start w:val="1"/>
      <w:numFmt w:val="upperRoman"/>
      <w:lvlText w:val="%1."/>
      <w:lvlJc w:val="righ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849F7"/>
    <w:multiLevelType w:val="hybridMultilevel"/>
    <w:tmpl w:val="85244C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74C6715"/>
    <w:multiLevelType w:val="hybridMultilevel"/>
    <w:tmpl w:val="F80694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E33EE"/>
    <w:multiLevelType w:val="hybridMultilevel"/>
    <w:tmpl w:val="93D24BEA"/>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12C5C6A"/>
    <w:multiLevelType w:val="hybridMultilevel"/>
    <w:tmpl w:val="50006476"/>
    <w:lvl w:ilvl="0" w:tplc="B75A8F7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A0C4B"/>
    <w:multiLevelType w:val="hybridMultilevel"/>
    <w:tmpl w:val="85267D9A"/>
    <w:lvl w:ilvl="0" w:tplc="93ACD77E">
      <w:start w:val="1"/>
      <w:numFmt w:val="lowerLetter"/>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8" w15:restartNumberingAfterBreak="0">
    <w:nsid w:val="26647EB0"/>
    <w:multiLevelType w:val="hybridMultilevel"/>
    <w:tmpl w:val="A82A061C"/>
    <w:lvl w:ilvl="0" w:tplc="6F6C123E">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7BFF"/>
    <w:multiLevelType w:val="hybridMultilevel"/>
    <w:tmpl w:val="58182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45BBE"/>
    <w:multiLevelType w:val="hybridMultilevel"/>
    <w:tmpl w:val="A22ABA00"/>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3D594AC8"/>
    <w:multiLevelType w:val="multilevel"/>
    <w:tmpl w:val="3AF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D20D8"/>
    <w:multiLevelType w:val="hybridMultilevel"/>
    <w:tmpl w:val="FC0E71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7B659FC"/>
    <w:multiLevelType w:val="hybridMultilevel"/>
    <w:tmpl w:val="1E786156"/>
    <w:lvl w:ilvl="0" w:tplc="535A2288">
      <w:start w:val="3"/>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3B91BBC"/>
    <w:multiLevelType w:val="hybridMultilevel"/>
    <w:tmpl w:val="64660574"/>
    <w:lvl w:ilvl="0" w:tplc="B75A8F7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C506E5"/>
    <w:multiLevelType w:val="hybridMultilevel"/>
    <w:tmpl w:val="60CC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84D7D"/>
    <w:multiLevelType w:val="hybridMultilevel"/>
    <w:tmpl w:val="EBF0DF5C"/>
    <w:lvl w:ilvl="0" w:tplc="9E9A0C22">
      <w:start w:val="1"/>
      <w:numFmt w:val="lowerLetter"/>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7" w15:restartNumberingAfterBreak="0">
    <w:nsid w:val="6FC825CF"/>
    <w:multiLevelType w:val="hybridMultilevel"/>
    <w:tmpl w:val="ABBCC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F1A7D"/>
    <w:multiLevelType w:val="hybridMultilevel"/>
    <w:tmpl w:val="D6D2EEC0"/>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8094333"/>
    <w:multiLevelType w:val="hybridMultilevel"/>
    <w:tmpl w:val="338265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919">
    <w:abstractNumId w:val="10"/>
  </w:num>
  <w:num w:numId="2" w16cid:durableId="1938175659">
    <w:abstractNumId w:val="4"/>
  </w:num>
  <w:num w:numId="3" w16cid:durableId="1749571774">
    <w:abstractNumId w:val="18"/>
  </w:num>
  <w:num w:numId="4" w16cid:durableId="662783480">
    <w:abstractNumId w:val="7"/>
  </w:num>
  <w:num w:numId="5" w16cid:durableId="170992268">
    <w:abstractNumId w:val="5"/>
  </w:num>
  <w:num w:numId="6" w16cid:durableId="1615019535">
    <w:abstractNumId w:val="16"/>
  </w:num>
  <w:num w:numId="7" w16cid:durableId="1421412891">
    <w:abstractNumId w:val="13"/>
  </w:num>
  <w:num w:numId="8" w16cid:durableId="1658803824">
    <w:abstractNumId w:val="12"/>
  </w:num>
  <w:num w:numId="9" w16cid:durableId="2004313234">
    <w:abstractNumId w:val="3"/>
  </w:num>
  <w:num w:numId="10" w16cid:durableId="358314425">
    <w:abstractNumId w:val="11"/>
  </w:num>
  <w:num w:numId="11" w16cid:durableId="1623881070">
    <w:abstractNumId w:val="9"/>
  </w:num>
  <w:num w:numId="12" w16cid:durableId="877737061">
    <w:abstractNumId w:val="14"/>
  </w:num>
  <w:num w:numId="13" w16cid:durableId="328293470">
    <w:abstractNumId w:val="6"/>
  </w:num>
  <w:num w:numId="14" w16cid:durableId="120920614">
    <w:abstractNumId w:val="0"/>
  </w:num>
  <w:num w:numId="15" w16cid:durableId="2139881546">
    <w:abstractNumId w:val="1"/>
  </w:num>
  <w:num w:numId="16" w16cid:durableId="1477990137">
    <w:abstractNumId w:val="8"/>
  </w:num>
  <w:num w:numId="17" w16cid:durableId="185945449">
    <w:abstractNumId w:val="2"/>
  </w:num>
  <w:num w:numId="18" w16cid:durableId="2128889598">
    <w:abstractNumId w:val="19"/>
  </w:num>
  <w:num w:numId="19" w16cid:durableId="1014453854">
    <w:abstractNumId w:val="15"/>
  </w:num>
  <w:num w:numId="20" w16cid:durableId="15974029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17"/>
    <w:rsid w:val="00002176"/>
    <w:rsid w:val="0001045F"/>
    <w:rsid w:val="000116C4"/>
    <w:rsid w:val="00012DEC"/>
    <w:rsid w:val="00022822"/>
    <w:rsid w:val="0004388E"/>
    <w:rsid w:val="00047255"/>
    <w:rsid w:val="0005518B"/>
    <w:rsid w:val="00055E5E"/>
    <w:rsid w:val="00074851"/>
    <w:rsid w:val="000A7046"/>
    <w:rsid w:val="000B482E"/>
    <w:rsid w:val="000C3557"/>
    <w:rsid w:val="000D3625"/>
    <w:rsid w:val="000D672D"/>
    <w:rsid w:val="000F6919"/>
    <w:rsid w:val="00133417"/>
    <w:rsid w:val="0013572D"/>
    <w:rsid w:val="00144204"/>
    <w:rsid w:val="001624EB"/>
    <w:rsid w:val="001676E6"/>
    <w:rsid w:val="00174B1A"/>
    <w:rsid w:val="00181634"/>
    <w:rsid w:val="0018393F"/>
    <w:rsid w:val="001B549D"/>
    <w:rsid w:val="001E2242"/>
    <w:rsid w:val="001F7615"/>
    <w:rsid w:val="0020310C"/>
    <w:rsid w:val="00210BFC"/>
    <w:rsid w:val="00211496"/>
    <w:rsid w:val="00214E08"/>
    <w:rsid w:val="0022377E"/>
    <w:rsid w:val="002242A1"/>
    <w:rsid w:val="00250043"/>
    <w:rsid w:val="002567C9"/>
    <w:rsid w:val="002906C6"/>
    <w:rsid w:val="00294FC4"/>
    <w:rsid w:val="002A2CF0"/>
    <w:rsid w:val="002A3A95"/>
    <w:rsid w:val="002A48DF"/>
    <w:rsid w:val="002B27BB"/>
    <w:rsid w:val="002C47F9"/>
    <w:rsid w:val="002D3542"/>
    <w:rsid w:val="002D5810"/>
    <w:rsid w:val="00337371"/>
    <w:rsid w:val="003639FF"/>
    <w:rsid w:val="003659C3"/>
    <w:rsid w:val="00372210"/>
    <w:rsid w:val="00377ED6"/>
    <w:rsid w:val="00393D99"/>
    <w:rsid w:val="00397B47"/>
    <w:rsid w:val="00397E4F"/>
    <w:rsid w:val="003A2B8B"/>
    <w:rsid w:val="003A36AA"/>
    <w:rsid w:val="003A7F46"/>
    <w:rsid w:val="003B14C3"/>
    <w:rsid w:val="003B4854"/>
    <w:rsid w:val="003B7691"/>
    <w:rsid w:val="003C2FD3"/>
    <w:rsid w:val="003C6891"/>
    <w:rsid w:val="00411CED"/>
    <w:rsid w:val="00412B5C"/>
    <w:rsid w:val="00413093"/>
    <w:rsid w:val="00415AC7"/>
    <w:rsid w:val="00434C15"/>
    <w:rsid w:val="004757C7"/>
    <w:rsid w:val="004879DD"/>
    <w:rsid w:val="00492DB1"/>
    <w:rsid w:val="004948A2"/>
    <w:rsid w:val="004A6D57"/>
    <w:rsid w:val="004E5E7E"/>
    <w:rsid w:val="004F0137"/>
    <w:rsid w:val="004F5BE6"/>
    <w:rsid w:val="00507EFE"/>
    <w:rsid w:val="0052252B"/>
    <w:rsid w:val="00525AAC"/>
    <w:rsid w:val="0053666B"/>
    <w:rsid w:val="00541660"/>
    <w:rsid w:val="00545B4B"/>
    <w:rsid w:val="0055308D"/>
    <w:rsid w:val="00553796"/>
    <w:rsid w:val="00554187"/>
    <w:rsid w:val="00581D86"/>
    <w:rsid w:val="00584258"/>
    <w:rsid w:val="005B23D0"/>
    <w:rsid w:val="005C0937"/>
    <w:rsid w:val="005D22BF"/>
    <w:rsid w:val="00613F0D"/>
    <w:rsid w:val="00622AF1"/>
    <w:rsid w:val="00636A6F"/>
    <w:rsid w:val="006448A5"/>
    <w:rsid w:val="00671302"/>
    <w:rsid w:val="00686D4B"/>
    <w:rsid w:val="00686EAD"/>
    <w:rsid w:val="0069063D"/>
    <w:rsid w:val="006A5D5D"/>
    <w:rsid w:val="006B19BC"/>
    <w:rsid w:val="006C4385"/>
    <w:rsid w:val="006F6145"/>
    <w:rsid w:val="0070622E"/>
    <w:rsid w:val="00711CBD"/>
    <w:rsid w:val="00757388"/>
    <w:rsid w:val="00763A4E"/>
    <w:rsid w:val="00782C29"/>
    <w:rsid w:val="00784F54"/>
    <w:rsid w:val="007A62F8"/>
    <w:rsid w:val="007B3C98"/>
    <w:rsid w:val="007B6828"/>
    <w:rsid w:val="007D6D76"/>
    <w:rsid w:val="007E0CAC"/>
    <w:rsid w:val="00805E00"/>
    <w:rsid w:val="008339A2"/>
    <w:rsid w:val="00834A8A"/>
    <w:rsid w:val="00851640"/>
    <w:rsid w:val="008542DB"/>
    <w:rsid w:val="00865817"/>
    <w:rsid w:val="00874F83"/>
    <w:rsid w:val="00881595"/>
    <w:rsid w:val="008A7FD8"/>
    <w:rsid w:val="008C7885"/>
    <w:rsid w:val="008E5F53"/>
    <w:rsid w:val="008F545C"/>
    <w:rsid w:val="008F6EF5"/>
    <w:rsid w:val="00922667"/>
    <w:rsid w:val="00926761"/>
    <w:rsid w:val="00931A9B"/>
    <w:rsid w:val="00943BCA"/>
    <w:rsid w:val="0094739F"/>
    <w:rsid w:val="00957073"/>
    <w:rsid w:val="00964B73"/>
    <w:rsid w:val="00966AA6"/>
    <w:rsid w:val="009671FB"/>
    <w:rsid w:val="00970F4E"/>
    <w:rsid w:val="009906C2"/>
    <w:rsid w:val="00995C0D"/>
    <w:rsid w:val="009A4BBA"/>
    <w:rsid w:val="009B012E"/>
    <w:rsid w:val="009C4E0E"/>
    <w:rsid w:val="009E70F5"/>
    <w:rsid w:val="00A0261F"/>
    <w:rsid w:val="00A07677"/>
    <w:rsid w:val="00A10006"/>
    <w:rsid w:val="00A15759"/>
    <w:rsid w:val="00A37266"/>
    <w:rsid w:val="00A50E99"/>
    <w:rsid w:val="00A543E5"/>
    <w:rsid w:val="00A56F77"/>
    <w:rsid w:val="00A60DD6"/>
    <w:rsid w:val="00A748D2"/>
    <w:rsid w:val="00AC0D40"/>
    <w:rsid w:val="00AC4626"/>
    <w:rsid w:val="00AF5EAE"/>
    <w:rsid w:val="00B03FED"/>
    <w:rsid w:val="00B108E0"/>
    <w:rsid w:val="00B21A17"/>
    <w:rsid w:val="00B54B17"/>
    <w:rsid w:val="00B8026C"/>
    <w:rsid w:val="00B86D44"/>
    <w:rsid w:val="00B96DD5"/>
    <w:rsid w:val="00BA2F7B"/>
    <w:rsid w:val="00BA3C2C"/>
    <w:rsid w:val="00C051A7"/>
    <w:rsid w:val="00C220D1"/>
    <w:rsid w:val="00C26EEC"/>
    <w:rsid w:val="00C32FF1"/>
    <w:rsid w:val="00C6198A"/>
    <w:rsid w:val="00C66F27"/>
    <w:rsid w:val="00C706CD"/>
    <w:rsid w:val="00C72223"/>
    <w:rsid w:val="00C82C22"/>
    <w:rsid w:val="00C85F5E"/>
    <w:rsid w:val="00C90770"/>
    <w:rsid w:val="00CD15BF"/>
    <w:rsid w:val="00CD2CA6"/>
    <w:rsid w:val="00CE66BD"/>
    <w:rsid w:val="00CE7061"/>
    <w:rsid w:val="00CF168E"/>
    <w:rsid w:val="00D17C49"/>
    <w:rsid w:val="00D30B6E"/>
    <w:rsid w:val="00D57842"/>
    <w:rsid w:val="00D72E8A"/>
    <w:rsid w:val="00D75201"/>
    <w:rsid w:val="00D95B06"/>
    <w:rsid w:val="00DB19D9"/>
    <w:rsid w:val="00DC38D5"/>
    <w:rsid w:val="00DE126C"/>
    <w:rsid w:val="00E03BA3"/>
    <w:rsid w:val="00E31357"/>
    <w:rsid w:val="00E31651"/>
    <w:rsid w:val="00E40E65"/>
    <w:rsid w:val="00E50AC2"/>
    <w:rsid w:val="00E57212"/>
    <w:rsid w:val="00E60F7D"/>
    <w:rsid w:val="00E622B9"/>
    <w:rsid w:val="00E80AB6"/>
    <w:rsid w:val="00E853A9"/>
    <w:rsid w:val="00E950CC"/>
    <w:rsid w:val="00EA6F83"/>
    <w:rsid w:val="00EC6F37"/>
    <w:rsid w:val="00ED0B40"/>
    <w:rsid w:val="00F0665B"/>
    <w:rsid w:val="00F1645B"/>
    <w:rsid w:val="00F27595"/>
    <w:rsid w:val="00F31ECB"/>
    <w:rsid w:val="00F345AE"/>
    <w:rsid w:val="00F368BC"/>
    <w:rsid w:val="00F42BA7"/>
    <w:rsid w:val="00F46512"/>
    <w:rsid w:val="00F52FB4"/>
    <w:rsid w:val="00F530AC"/>
    <w:rsid w:val="00F73FD6"/>
    <w:rsid w:val="00F975D4"/>
    <w:rsid w:val="00FB771D"/>
    <w:rsid w:val="00FC468C"/>
    <w:rsid w:val="00FD2B44"/>
    <w:rsid w:val="00FE0A7B"/>
    <w:rsid w:val="00FF1B4E"/>
    <w:rsid w:val="00FF2E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B19F0E"/>
  <w15:chartTrackingRefBased/>
  <w15:docId w15:val="{345085FF-FBFC-4E41-92EA-80EA5589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595"/>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semiHidden/>
    <w:unhideWhenUsed/>
    <w:qFormat/>
    <w:rsid w:val="00F53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4B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4B17"/>
  </w:style>
  <w:style w:type="paragraph" w:styleId="Piedepgina">
    <w:name w:val="footer"/>
    <w:basedOn w:val="Normal"/>
    <w:link w:val="PiedepginaCar"/>
    <w:uiPriority w:val="99"/>
    <w:unhideWhenUsed/>
    <w:rsid w:val="00B54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4B17"/>
  </w:style>
  <w:style w:type="character" w:styleId="Hipervnculo">
    <w:name w:val="Hyperlink"/>
    <w:basedOn w:val="Fuentedeprrafopredeter"/>
    <w:uiPriority w:val="99"/>
    <w:unhideWhenUsed/>
    <w:rsid w:val="00F27595"/>
    <w:rPr>
      <w:color w:val="0563C1" w:themeColor="hyperlink"/>
      <w:u w:val="single"/>
    </w:rPr>
  </w:style>
  <w:style w:type="character" w:customStyle="1" w:styleId="Ttulo1Car">
    <w:name w:val="Título 1 Car"/>
    <w:basedOn w:val="Fuentedeprrafopredeter"/>
    <w:link w:val="Ttulo1"/>
    <w:uiPriority w:val="9"/>
    <w:rsid w:val="00F27595"/>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F27595"/>
  </w:style>
  <w:style w:type="paragraph" w:styleId="NormalWeb">
    <w:name w:val="Normal (Web)"/>
    <w:basedOn w:val="Normal"/>
    <w:uiPriority w:val="99"/>
    <w:unhideWhenUsed/>
    <w:rsid w:val="006B19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6198A"/>
    <w:rPr>
      <w:i/>
      <w:iCs/>
    </w:rPr>
  </w:style>
  <w:style w:type="character" w:styleId="Textoennegrita">
    <w:name w:val="Strong"/>
    <w:basedOn w:val="Fuentedeprrafopredeter"/>
    <w:uiPriority w:val="22"/>
    <w:qFormat/>
    <w:rsid w:val="00C6198A"/>
    <w:rPr>
      <w:b/>
      <w:bCs/>
    </w:rPr>
  </w:style>
  <w:style w:type="paragraph" w:styleId="Prrafodelista">
    <w:name w:val="List Paragraph"/>
    <w:basedOn w:val="Normal"/>
    <w:uiPriority w:val="34"/>
    <w:qFormat/>
    <w:rsid w:val="00B96DD5"/>
    <w:pPr>
      <w:ind w:left="720"/>
      <w:contextualSpacing/>
    </w:pPr>
  </w:style>
  <w:style w:type="character" w:customStyle="1" w:styleId="apple-converted-space">
    <w:name w:val="apple-converted-space"/>
    <w:basedOn w:val="Fuentedeprrafopredeter"/>
    <w:rsid w:val="002D3542"/>
  </w:style>
  <w:style w:type="paragraph" w:styleId="Textonotapie">
    <w:name w:val="footnote text"/>
    <w:basedOn w:val="Normal"/>
    <w:link w:val="TextonotapieCar"/>
    <w:uiPriority w:val="99"/>
    <w:semiHidden/>
    <w:unhideWhenUsed/>
    <w:rsid w:val="002C47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47F9"/>
    <w:rPr>
      <w:sz w:val="20"/>
      <w:szCs w:val="20"/>
    </w:rPr>
  </w:style>
  <w:style w:type="character" w:styleId="Refdenotaalpie">
    <w:name w:val="footnote reference"/>
    <w:basedOn w:val="Fuentedeprrafopredeter"/>
    <w:uiPriority w:val="99"/>
    <w:semiHidden/>
    <w:unhideWhenUsed/>
    <w:rsid w:val="002C47F9"/>
    <w:rPr>
      <w:vertAlign w:val="superscript"/>
    </w:rPr>
  </w:style>
  <w:style w:type="character" w:customStyle="1" w:styleId="Mencinsinresolver1">
    <w:name w:val="Mención sin resolver1"/>
    <w:basedOn w:val="Fuentedeprrafopredeter"/>
    <w:uiPriority w:val="99"/>
    <w:semiHidden/>
    <w:unhideWhenUsed/>
    <w:rsid w:val="00BA3C2C"/>
    <w:rPr>
      <w:color w:val="605E5C"/>
      <w:shd w:val="clear" w:color="auto" w:fill="E1DFDD"/>
    </w:rPr>
  </w:style>
  <w:style w:type="paragraph" w:styleId="Ttulo">
    <w:name w:val="Title"/>
    <w:basedOn w:val="Normal"/>
    <w:next w:val="Normal"/>
    <w:link w:val="TtuloCar"/>
    <w:uiPriority w:val="10"/>
    <w:qFormat/>
    <w:rsid w:val="0039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7B4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F530AC"/>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A0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8436">
      <w:bodyDiv w:val="1"/>
      <w:marLeft w:val="0"/>
      <w:marRight w:val="0"/>
      <w:marTop w:val="0"/>
      <w:marBottom w:val="0"/>
      <w:divBdr>
        <w:top w:val="none" w:sz="0" w:space="0" w:color="auto"/>
        <w:left w:val="none" w:sz="0" w:space="0" w:color="auto"/>
        <w:bottom w:val="none" w:sz="0" w:space="0" w:color="auto"/>
        <w:right w:val="none" w:sz="0" w:space="0" w:color="auto"/>
      </w:divBdr>
    </w:div>
    <w:div w:id="145436961">
      <w:bodyDiv w:val="1"/>
      <w:marLeft w:val="0"/>
      <w:marRight w:val="0"/>
      <w:marTop w:val="0"/>
      <w:marBottom w:val="0"/>
      <w:divBdr>
        <w:top w:val="none" w:sz="0" w:space="0" w:color="auto"/>
        <w:left w:val="none" w:sz="0" w:space="0" w:color="auto"/>
        <w:bottom w:val="none" w:sz="0" w:space="0" w:color="auto"/>
        <w:right w:val="none" w:sz="0" w:space="0" w:color="auto"/>
      </w:divBdr>
    </w:div>
    <w:div w:id="760294226">
      <w:bodyDiv w:val="1"/>
      <w:marLeft w:val="0"/>
      <w:marRight w:val="0"/>
      <w:marTop w:val="0"/>
      <w:marBottom w:val="0"/>
      <w:divBdr>
        <w:top w:val="none" w:sz="0" w:space="0" w:color="auto"/>
        <w:left w:val="none" w:sz="0" w:space="0" w:color="auto"/>
        <w:bottom w:val="none" w:sz="0" w:space="0" w:color="auto"/>
        <w:right w:val="none" w:sz="0" w:space="0" w:color="auto"/>
      </w:divBdr>
    </w:div>
    <w:div w:id="1461075354">
      <w:bodyDiv w:val="1"/>
      <w:marLeft w:val="0"/>
      <w:marRight w:val="0"/>
      <w:marTop w:val="0"/>
      <w:marBottom w:val="0"/>
      <w:divBdr>
        <w:top w:val="none" w:sz="0" w:space="0" w:color="auto"/>
        <w:left w:val="none" w:sz="0" w:space="0" w:color="auto"/>
        <w:bottom w:val="none" w:sz="0" w:space="0" w:color="auto"/>
        <w:right w:val="none" w:sz="0" w:space="0" w:color="auto"/>
      </w:divBdr>
    </w:div>
    <w:div w:id="1658461423">
      <w:bodyDiv w:val="1"/>
      <w:marLeft w:val="0"/>
      <w:marRight w:val="0"/>
      <w:marTop w:val="0"/>
      <w:marBottom w:val="0"/>
      <w:divBdr>
        <w:top w:val="none" w:sz="0" w:space="0" w:color="auto"/>
        <w:left w:val="none" w:sz="0" w:space="0" w:color="auto"/>
        <w:bottom w:val="none" w:sz="0" w:space="0" w:color="auto"/>
        <w:right w:val="none" w:sz="0" w:space="0" w:color="auto"/>
      </w:divBdr>
    </w:div>
    <w:div w:id="1697269466">
      <w:bodyDiv w:val="1"/>
      <w:marLeft w:val="0"/>
      <w:marRight w:val="0"/>
      <w:marTop w:val="0"/>
      <w:marBottom w:val="0"/>
      <w:divBdr>
        <w:top w:val="none" w:sz="0" w:space="0" w:color="auto"/>
        <w:left w:val="none" w:sz="0" w:space="0" w:color="auto"/>
        <w:bottom w:val="none" w:sz="0" w:space="0" w:color="auto"/>
        <w:right w:val="none" w:sz="0" w:space="0" w:color="auto"/>
      </w:divBdr>
    </w:div>
    <w:div w:id="1743988527">
      <w:bodyDiv w:val="1"/>
      <w:marLeft w:val="0"/>
      <w:marRight w:val="0"/>
      <w:marTop w:val="0"/>
      <w:marBottom w:val="0"/>
      <w:divBdr>
        <w:top w:val="none" w:sz="0" w:space="0" w:color="auto"/>
        <w:left w:val="none" w:sz="0" w:space="0" w:color="auto"/>
        <w:bottom w:val="none" w:sz="0" w:space="0" w:color="auto"/>
        <w:right w:val="none" w:sz="0" w:space="0" w:color="auto"/>
      </w:divBdr>
    </w:div>
    <w:div w:id="21311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s://amsogroup.com/la-importancia-de-los-rolling-forecas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amsogroup.com/la-importancia-de-los-rolling-forecasts/"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actualicese.com/la-importancia-de-los-presupuestos-en-la-organizacion-y-en-la-ejecucion-de-proyec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yperlink" Target="https://www.gestion.org/que-es-un-presupuest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Sal16</b:Tag>
    <b:SourceType>Book</b:SourceType>
    <b:Guid>{A15A9F14-BD60-4984-8CD9-4F694A54F89F}</b:Guid>
    <b:Title>Economía en Colores</b:Title>
    <b:Year>2016</b:Year>
    <b:Author>
      <b:Author>
        <b:NameList>
          <b:Person>
            <b:Last>Sala I Martín</b:Last>
            <b:First>Xavier</b:First>
          </b:Person>
        </b:NameList>
      </b:Author>
    </b:Author>
    <b:City>Bogotá</b:City>
    <b:Publisher>Penguin Random House Grupo Editorial SAS</b:Publisher>
    <b:RefOrder>1</b:RefOrder>
  </b:Source>
  <b:Source>
    <b:Tag>Pix18</b:Tag>
    <b:SourceType>InternetSite</b:SourceType>
    <b:Guid>{1747395B-2C75-4ED2-B6E5-9EC125C16C7D}</b:Guid>
    <b:Year>2018</b:Year>
    <b:Author>
      <b:Author>
        <b:Corporate>Pixabay</b:Corporate>
      </b:Author>
    </b:Author>
    <b:URL>https://pixabay.com</b:URL>
    <b:RefOrder>2</b:RefOrder>
  </b:Source>
</b:Sources>
</file>

<file path=customXml/itemProps1.xml><?xml version="1.0" encoding="utf-8"?>
<ds:datastoreItem xmlns:ds="http://schemas.openxmlformats.org/officeDocument/2006/customXml" ds:itemID="{5A62E82A-3F06-4E51-AA1A-4408BA0F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1195</Words>
  <Characters>6576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Mayellis Melo Hidalgo</dc:creator>
  <cp:keywords/>
  <dc:description/>
  <cp:lastModifiedBy>juliana rivera</cp:lastModifiedBy>
  <cp:revision>2</cp:revision>
  <cp:lastPrinted>2021-03-07T23:30:00Z</cp:lastPrinted>
  <dcterms:created xsi:type="dcterms:W3CDTF">2022-05-15T18:11:00Z</dcterms:created>
  <dcterms:modified xsi:type="dcterms:W3CDTF">2022-05-15T18:11:00Z</dcterms:modified>
</cp:coreProperties>
</file>