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6kyxr7noky" w:id="0"/>
      <w:bookmarkEnd w:id="0"/>
      <w:r w:rsidDel="00000000" w:rsidR="00000000" w:rsidRPr="00000000">
        <w:rPr>
          <w:rtl w:val="0"/>
        </w:rPr>
        <w:t xml:space="preserve">Student Mark Sheet and Academic Performance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pq602e4j3h" w:id="1"/>
      <w:bookmarkEnd w:id="1"/>
      <w:r w:rsidDel="00000000" w:rsidR="00000000" w:rsidRPr="00000000">
        <w:rPr>
          <w:rtl w:val="0"/>
        </w:rPr>
        <w:t xml:space="preserve">Overview &amp;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Academic Performance Report provides a detailed evaluation of student achievement across five key subject areas: Mathematics, Science, English, History, and Computer Science. The primary objective of this document is to track individual academic progress, analyze overall class performance, and provide a benchmark for ongoing academic assessment.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345xvqo60a9" w:id="2"/>
      <w:bookmarkEnd w:id="2"/>
      <w:r w:rsidDel="00000000" w:rsidR="00000000" w:rsidRPr="00000000">
        <w:rPr>
          <w:rtl w:val="0"/>
        </w:rPr>
        <w:t xml:space="preserve">Student Performance Data</w:t>
      </w:r>
    </w:p>
    <w:tbl>
      <w:tblPr>
        <w:tblStyle w:val="Table1"/>
        <w:tblW w:w="35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Computer Science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STU001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90.0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Grade"/>
                <w:id w:val="1771556097"/>
                <w:dropDownList w:lastValue="A+">
                  <w:listItem w:displayText="A" w:value="A"/>
                  <w:listItem w:displayText="A+" w:value="A+"/>
                  <w:listItem w:displayText="B" w:value="B"/>
                  <w:listItem w:displayText="C" w:value="C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STU002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Vardhan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80.0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Grade"/>
                <w:id w:val="-1670287811"/>
                <w:dropDownList w:lastValue="A">
                  <w:listItem w:displayText="A" w:value="A"/>
                  <w:listItem w:displayText="A+" w:value="A+"/>
                  <w:listItem w:displayText="B" w:value="B"/>
                  <w:listItem w:displayText="C" w:value="C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STU003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Uday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94.0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Grade"/>
                <w:id w:val="1790780756"/>
                <w:dropDownList w:lastValue="A+">
                  <w:listItem w:displayText="A" w:value="A"/>
                  <w:listItem w:displayText="A+" w:value="A+"/>
                  <w:listItem w:displayText="B" w:value="B"/>
                  <w:listItem w:displayText="C" w:value="C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STU004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Shaman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70.0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Grade"/>
                <w:id w:val="1204044978"/>
                <w:dropDownList w:lastValue="B">
                  <w:listItem w:displayText="A" w:value="A"/>
                  <w:listItem w:displayText="A+" w:value="A+"/>
                  <w:listItem w:displayText="B" w:value="B"/>
                  <w:listItem w:displayText="C" w:value="C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STU005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Neha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60.0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Grade"/>
                <w:id w:val="-1828902080"/>
                <w:dropDownList w:lastValue="C">
                  <w:listItem w:displayText="A" w:value="A"/>
                  <w:listItem w:displayText="A+" w:value="A+"/>
                  <w:listItem w:displayText="B" w:value="B"/>
                  <w:listItem w:displayText="C" w:value="C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y6f05zja596h" w:id="3"/>
      <w:bookmarkEnd w:id="3"/>
      <w:r w:rsidDel="00000000" w:rsidR="00000000" w:rsidRPr="00000000">
        <w:rPr>
          <w:rtl w:val="0"/>
        </w:rPr>
        <w:t xml:space="preserve">Grade Criteria &amp; Evaluation Scale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Academic standings are determined based on the cumulative average score achieved across all five subjects using the following standardized grading scale: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A+</w:t>
      </w:r>
      <w:r w:rsidDel="00000000" w:rsidR="00000000" w:rsidRPr="00000000">
        <w:rPr>
          <w:rtl w:val="0"/>
        </w:rPr>
        <w:t xml:space="preserve">: Average score of 90.0 or higher (Excellent / High Honors)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A</w:t>
      </w:r>
      <w:r w:rsidDel="00000000" w:rsidR="00000000" w:rsidRPr="00000000">
        <w:rPr>
          <w:rtl w:val="0"/>
        </w:rPr>
        <w:t xml:space="preserve">: Average score from 80.0 to 89.9 (Very Good / Honors)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B</w:t>
      </w:r>
      <w:r w:rsidDel="00000000" w:rsidR="00000000" w:rsidRPr="00000000">
        <w:rPr>
          <w:rtl w:val="0"/>
        </w:rPr>
        <w:t xml:space="preserve">: Average score from 70.0 to 79.9 (Good / Satisfactory)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C</w:t>
      </w:r>
      <w:r w:rsidDel="00000000" w:rsidR="00000000" w:rsidRPr="00000000">
        <w:rPr>
          <w:rtl w:val="0"/>
        </w:rPr>
        <w:t xml:space="preserve">: Average score from 60.0 to 69.9 (Pass / Average)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n5kpul8pmhux" w:id="4"/>
      <w:bookmarkEnd w:id="4"/>
      <w:r w:rsidDel="00000000" w:rsidR="00000000" w:rsidRPr="00000000">
        <w:rPr>
          <w:rtl w:val="0"/>
        </w:rPr>
        <w:t xml:space="preserve">Observations &amp; Insights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Proficiency</w:t>
      </w:r>
      <w:r w:rsidDel="00000000" w:rsidR="00000000" w:rsidRPr="00000000">
        <w:rPr>
          <w:rtl w:val="0"/>
        </w:rPr>
        <w:t xml:space="preserve">: The overall performance of the cohort is strong, with 60% of students achieving an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grade or higher (averaging 80.0 or above).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Performers</w:t>
      </w:r>
      <w:r w:rsidDel="00000000" w:rsidR="00000000" w:rsidRPr="00000000">
        <w:rPr>
          <w:rtl w:val="0"/>
        </w:rPr>
        <w:t xml:space="preserve">: Uday (470 total marks, 94.0 average) and Sai (450 total marks, 90.0 average) demonstrated outstanding mastery across all subject areas, consistently leading in Computer Science and Mathematics.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Strengths</w:t>
      </w:r>
      <w:r w:rsidDel="00000000" w:rsidR="00000000" w:rsidRPr="00000000">
        <w:rPr>
          <w:rtl w:val="0"/>
        </w:rPr>
        <w:t xml:space="preserve">: Computer Science yielded the highest overall average scores across the student group, showing strong technical engagement.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Areas for Academic Support</w:t>
      </w:r>
      <w:r w:rsidDel="00000000" w:rsidR="00000000" w:rsidRPr="00000000">
        <w:rPr>
          <w:rtl w:val="0"/>
        </w:rPr>
        <w:t xml:space="preserve">: Neha (300 total marks, 60.0 average) and Shaman (350 total marks, 70.0 average) would benefit from targeted mentorship and supplementary support, particularly in core STEM subjects like Mathematics and Science.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