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APIs de Argos: guía para colaboradores</w:t>
      </w:r>
    </w:p>
    <w:p>
      <w:pPr/>
      <w:r>
        <w:t xml:space="preserve">Oct 5, 2026</w:t>
      </w:r>
      <w:r>
        <w:t xml:space="preserve"> · </w:t>
      </w:r>
      <w:r>
        <w:t xml:space="preserve">@Christian</w:t>
      </w:r>
    </w:p>
    <w:p>
      <w:pPr>
        <w:pStyle w:val="Heading2"/>
      </w:pPr>
      <w:r>
        <w:t xml:space="preserve">Mapa: qué corre dónde</w:t>
      </w:r>
    </w:p>
    <w:p>
      <w:pPr/>
      <w:r>
        <w:t xml:space="preserve">Argos reparte sus APIs entre tres máquinas de la red interna 192.168.5.0/24. Ninguna está expuesta a Internet. El estado es el comprobado el 05-10-2026.</w:t>
      </w:r>
    </w:p>
    <w:p>
      <w:pPr/>
      <w:r>
        <w:drawing>
          <wp:inline distT="0" distB="0" distL="0" distR="0">
            <wp:extent cx="5486400" cy="3257550"/>
            <wp:docPr id="1" name="image1" descr="las tres máquinas y sus APIs · Argos llama a tod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s tres máquinas y sus APIs · Argos llama a tod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las tres máquinas y sus APIs · Argos llama a todas</w:t>
      </w:r>
    </w:p>
    <w:p>
      <w:pPr/>
      <w:r>
        <w:t xml:space="preserve">Argos corre en el servidor y llama a sus servicios locales, al Spark para el modelo de lenguaje y los embeddings, y a la 3060 para las segundas instancias del Oráculo y de Whisper.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Máquina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Puerto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Para qué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 · 192.168.5.54</w:t>
            </w:r>
          </w:p>
        </w:tc>
        <w:tc>
          <w:tcPr>
            <w:tcW w:w="1872" w:type="dxa"/>
          </w:tcPr>
          <w:p>
            <w:pPr/>
            <w:r>
              <w:t xml:space="preserve">Argos (Django)</w:t>
            </w:r>
          </w:p>
        </w:tc>
        <w:tc>
          <w:tcPr>
            <w:tcW w:w="1872" w:type="dxa"/>
          </w:tcPr>
          <w:p>
            <w:pPr/>
            <w:r>
              <w:t xml:space="preserve">7999</w:t>
            </w:r>
          </w:p>
        </w:tc>
        <w:tc>
          <w:tcPr>
            <w:tcW w:w="1872" w:type="dxa"/>
          </w:tcPr>
          <w:p>
            <w:pPr/>
            <w:r>
              <w:t xml:space="preserve">Aplicación web y API interna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Oráculo</w:t>
            </w:r>
          </w:p>
        </w:tc>
        <w:tc>
          <w:tcPr>
            <w:tcW w:w="1872" w:type="dxa"/>
          </w:tcPr>
          <w:p>
            <w:pPr/>
            <w:r>
              <w:t xml:space="preserve">8000</w:t>
            </w:r>
          </w:p>
        </w:tc>
        <w:tc>
          <w:tcPr>
            <w:tcW w:w="1872" w:type="dxa"/>
          </w:tcPr>
          <w:p>
            <w:pPr/>
            <w:r>
              <w:t xml:space="preserve">Sentimiento, emociones, odio y odio político (CPU)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Whisper</w:t>
            </w:r>
          </w:p>
        </w:tc>
        <w:tc>
          <w:tcPr>
            <w:tcW w:w="1872" w:type="dxa"/>
          </w:tcPr>
          <w:p>
            <w:pPr/>
            <w:r>
              <w:t xml:space="preserve">8001</w:t>
            </w:r>
          </w:p>
        </w:tc>
        <w:tc>
          <w:tcPr>
            <w:tcW w:w="1872" w:type="dxa"/>
          </w:tcPr>
          <w:p>
            <w:pPr/>
            <w:r>
              <w:t xml:space="preserve">Transcripción de audio y vídeo (faster-whisper large-v3-turbo, RTX 5060 Ti)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Traductor NLLB</w:t>
            </w:r>
          </w:p>
        </w:tc>
        <w:tc>
          <w:tcPr>
            <w:tcW w:w="1872" w:type="dxa"/>
          </w:tcPr>
          <w:p>
            <w:pPr/>
            <w:r>
              <w:t xml:space="preserve">8002</w:t>
            </w:r>
          </w:p>
        </w:tc>
        <w:tc>
          <w:tcPr>
            <w:tcW w:w="1872" w:type="dxa"/>
          </w:tcPr>
          <w:p>
            <w:pPr/>
            <w:r>
              <w:t xml:space="preserve">Traducción al español (NLLB-3.3B en CTranslate2, RTX 5060 Ti)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Detector de idioma</w:t>
            </w:r>
          </w:p>
        </w:tc>
        <w:tc>
          <w:tcPr>
            <w:tcW w:w="1872" w:type="dxa"/>
          </w:tcPr>
          <w:p>
            <w:pPr/>
            <w:r>
              <w:t xml:space="preserve">8003</w:t>
            </w:r>
          </w:p>
        </w:tc>
        <w:tc>
          <w:tcPr>
            <w:tcW w:w="1872" w:type="dxa"/>
          </w:tcPr>
          <w:p>
            <w:pPr/>
            <w:r>
              <w:t xml:space="preserve">Idioma de un texto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API_TIKTOK</w:t>
            </w:r>
          </w:p>
        </w:tc>
        <w:tc>
          <w:tcPr>
            <w:tcW w:w="1872" w:type="dxa"/>
          </w:tcPr>
          <w:p>
            <w:pPr/>
            <w:r>
              <w:t xml:space="preserve">8004</w:t>
            </w:r>
          </w:p>
        </w:tc>
        <w:tc>
          <w:tcPr>
            <w:tcW w:w="1872" w:type="dxa"/>
          </w:tcPr>
          <w:p>
            <w:pPr/>
            <w:r>
              <w:t xml:space="preserve">Descubrir URLs de vídeos de TikTok por búsqueda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OCR</w:t>
            </w:r>
          </w:p>
        </w:tc>
        <w:tc>
          <w:tcPr>
            <w:tcW w:w="1872" w:type="dxa"/>
          </w:tcPr>
          <w:p>
            <w:pPr/>
            <w:r>
              <w:t xml:space="preserve">8005</w:t>
            </w:r>
          </w:p>
        </w:tc>
        <w:tc>
          <w:tcPr>
            <w:tcW w:w="1872" w:type="dxa"/>
          </w:tcPr>
          <w:p>
            <w:pPr/>
            <w:r>
              <w:t xml:space="preserve">Texto en imágenes (EasyOCR: ar, es, fr, en)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Visión</w:t>
            </w:r>
          </w:p>
        </w:tc>
        <w:tc>
          <w:tcPr>
            <w:tcW w:w="1872" w:type="dxa"/>
          </w:tcPr>
          <w:p>
            <w:pPr/>
            <w:r>
              <w:t xml:space="preserve">8006</w:t>
            </w:r>
          </w:p>
        </w:tc>
        <w:tc>
          <w:tcPr>
            <w:tcW w:w="1872" w:type="dxa"/>
          </w:tcPr>
          <w:p>
            <w:pPr/>
            <w:r>
              <w:t xml:space="preserve">Vectores de imagen, clasificación y detección de objetos (SigLIP, OWLv2)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VLM nocturno</w:t>
            </w:r>
          </w:p>
        </w:tc>
        <w:tc>
          <w:tcPr>
            <w:tcW w:w="1872" w:type="dxa"/>
          </w:tcPr>
          <w:p>
            <w:pPr/>
            <w:r>
              <w:t xml:space="preserve">8008</w:t>
            </w:r>
          </w:p>
        </w:tc>
        <w:tc>
          <w:tcPr>
            <w:tcW w:w="1872" w:type="dxa"/>
          </w:tcPr>
          <w:p>
            <w:pPr/>
            <w:r>
              <w:t xml:space="preserve">Lectura visual local, sólo de noche (Qwen3-VL-4B)</w:t>
            </w:r>
          </w:p>
        </w:tc>
        <w:tc>
          <w:tcPr>
            <w:tcW w:w="1872" w:type="dxa"/>
          </w:tcPr>
          <w:p>
            <w:pPr/>
            <w:r>
              <w:t xml:space="preserve">según horario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Entidades</w:t>
            </w:r>
          </w:p>
        </w:tc>
        <w:tc>
          <w:tcPr>
            <w:tcW w:w="1872" w:type="dxa"/>
          </w:tcPr>
          <w:p>
            <w:pPr/>
            <w:r>
              <w:t xml:space="preserve">5000</w:t>
            </w:r>
          </w:p>
        </w:tc>
        <w:tc>
          <w:tcPr>
            <w:tcW w:w="1872" w:type="dxa"/>
          </w:tcPr>
          <w:p>
            <w:pPr/>
            <w:r>
              <w:t xml:space="preserve">Reconocimiento de entidades (NER)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Banco de ensayos</w:t>
            </w:r>
          </w:p>
        </w:tc>
        <w:tc>
          <w:tcPr>
            <w:tcW w:w="1872" w:type="dxa"/>
          </w:tcPr>
          <w:p>
            <w:pPr/>
            <w:r>
              <w:t xml:space="preserve">8009</w:t>
            </w:r>
          </w:p>
        </w:tc>
        <w:tc>
          <w:tcPr>
            <w:tcW w:w="1872" w:type="dxa"/>
          </w:tcPr>
          <w:p>
            <w:pPr/>
            <w:r>
              <w:t xml:space="preserve">Golden set y ensayos de visión</w:t>
            </w:r>
          </w:p>
        </w:tc>
        <w:tc>
          <w:tcPr>
            <w:tcW w:w="1872" w:type="dxa"/>
          </w:tcPr>
          <w:p>
            <w:pPr/>
            <w:r>
              <w:t xml:space="preserve">parado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Servidor Argos</w:t>
            </w:r>
          </w:p>
        </w:tc>
        <w:tc>
          <w:tcPr>
            <w:tcW w:w="1872" w:type="dxa"/>
          </w:tcPr>
          <w:p>
            <w:pPr/>
            <w:r>
              <w:t xml:space="preserve">PostgreSQL · pgAdmin</w:t>
            </w:r>
          </w:p>
        </w:tc>
        <w:tc>
          <w:tcPr>
            <w:tcW w:w="1872" w:type="dxa"/>
          </w:tcPr>
          <w:p>
            <w:pPr/>
            <w:r>
              <w:t xml:space="preserve">5432 · 5050</w:t>
            </w:r>
          </w:p>
        </w:tc>
        <w:tc>
          <w:tcPr>
            <w:tcW w:w="1872" w:type="dxa"/>
          </w:tcPr>
          <w:p>
            <w:pPr/>
            <w:r>
              <w:t xml:space="preserve">Base de datos (pgvector) y su consola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Spark · 192.168.5.53</w:t>
            </w:r>
          </w:p>
        </w:tc>
        <w:tc>
          <w:tcPr>
            <w:tcW w:w="1872" w:type="dxa"/>
          </w:tcPr>
          <w:p>
            <w:pPr/>
            <w:r>
              <w:t xml:space="preserve">LLM, fachada</w:t>
            </w:r>
          </w:p>
        </w:tc>
        <w:tc>
          <w:tcPr>
            <w:tcW w:w="1872" w:type="dxa"/>
          </w:tcPr>
          <w:p>
            <w:pPr/>
            <w:r>
              <w:t xml:space="preserve">8100</w:t>
            </w:r>
          </w:p>
        </w:tc>
        <w:tc>
          <w:tcPr>
            <w:tcW w:w="1872" w:type="dxa"/>
          </w:tcPr>
          <w:p>
            <w:pPr/>
            <w:r>
              <w:t xml:space="preserve">Qwen3.6-35B-A3B: chat, informes, lectura visual (</w:t>
            </w:r>
            <w:r>
              <w:rPr>
                <w:rStyle w:val="CodeChar"/>
              </w:rPr>
              <w:t xml:space="preserve">/chat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Spark</w:t>
            </w:r>
          </w:p>
        </w:tc>
        <w:tc>
          <w:tcPr>
            <w:tcW w:w="1872" w:type="dxa"/>
          </w:tcPr>
          <w:p>
            <w:pPr/>
            <w:r>
              <w:t xml:space="preserve">LLM, vLLM directo</w:t>
            </w:r>
          </w:p>
        </w:tc>
        <w:tc>
          <w:tcPr>
            <w:tcW w:w="1872" w:type="dxa"/>
          </w:tcPr>
          <w:p>
            <w:pPr/>
            <w:r>
              <w:t xml:space="preserve">8102</w:t>
            </w:r>
          </w:p>
        </w:tc>
        <w:tc>
          <w:tcPr>
            <w:tcW w:w="1872" w:type="dxa"/>
          </w:tcPr>
          <w:p>
            <w:pPr/>
            <w:r>
              <w:t xml:space="preserve">El mismo modelo con el contrato de OpenAI (</w:t>
            </w:r>
            <w:r>
              <w:rPr>
                <w:rStyle w:val="CodeChar"/>
              </w:rPr>
              <w:t xml:space="preserve">/v1/...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Spark</w:t>
            </w:r>
          </w:p>
        </w:tc>
        <w:tc>
          <w:tcPr>
            <w:tcW w:w="1872" w:type="dxa"/>
          </w:tcPr>
          <w:p>
            <w:pPr/>
            <w:r>
              <w:t xml:space="preserve">Embeddings</w:t>
            </w:r>
          </w:p>
        </w:tc>
        <w:tc>
          <w:tcPr>
            <w:tcW w:w="1872" w:type="dxa"/>
          </w:tcPr>
          <w:p>
            <w:pPr/>
            <w:r>
              <w:t xml:space="preserve">8200</w:t>
            </w:r>
          </w:p>
        </w:tc>
        <w:tc>
          <w:tcPr>
            <w:tcW w:w="1872" w:type="dxa"/>
          </w:tcPr>
          <w:p>
            <w:pPr/>
            <w:r>
              <w:t xml:space="preserve">Vectores de texto (Qwen3-Embedding-8B, 1024 dimensiones)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PC del mando · 192.168.5.112 (RTX 3060)</w:t>
            </w:r>
          </w:p>
        </w:tc>
        <w:tc>
          <w:tcPr>
            <w:tcW w:w="1872" w:type="dxa"/>
          </w:tcPr>
          <w:p>
            <w:pPr/>
            <w:r>
              <w:t xml:space="preserve">Oráculo GPU</w:t>
            </w:r>
          </w:p>
        </w:tc>
        <w:tc>
          <w:tcPr>
            <w:tcW w:w="1872" w:type="dxa"/>
          </w:tcPr>
          <w:p>
            <w:pPr/>
            <w:r>
              <w:t xml:space="preserve">8000</w:t>
            </w:r>
          </w:p>
        </w:tc>
        <w:tc>
          <w:tcPr>
            <w:tcW w:w="1872" w:type="dxa"/>
          </w:tcPr>
          <w:p>
            <w:pPr/>
            <w:r>
              <w:t xml:space="preserve">Segunda instancia del Oráculo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PC del mando</w:t>
            </w:r>
          </w:p>
        </w:tc>
        <w:tc>
          <w:tcPr>
            <w:tcW w:w="1872" w:type="dxa"/>
          </w:tcPr>
          <w:p>
            <w:pPr/>
            <w:r>
              <w:t xml:space="preserve">Whisper extra</w:t>
            </w:r>
          </w:p>
        </w:tc>
        <w:tc>
          <w:tcPr>
            <w:tcW w:w="1872" w:type="dxa"/>
          </w:tcPr>
          <w:p>
            <w:pPr/>
            <w:r>
              <w:t xml:space="preserve">8001</w:t>
            </w:r>
          </w:p>
        </w:tc>
        <w:tc>
          <w:tcPr>
            <w:tcW w:w="1872" w:type="dxa"/>
          </w:tcPr>
          <w:p>
            <w:pPr/>
            <w:r>
              <w:t xml:space="preserve">Segunda instancia de Whisper</w:t>
            </w:r>
          </w:p>
        </w:tc>
        <w:tc>
          <w:tcPr>
            <w:tcW w:w="1872" w:type="dxa"/>
          </w:tcPr>
          <w:p>
            <w:pPr/>
            <w:r>
              <w:t xml:space="preserve">en marcha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PC del mando</w:t>
            </w:r>
          </w:p>
        </w:tc>
        <w:tc>
          <w:tcPr>
            <w:tcW w:w="1872" w:type="dxa"/>
          </w:tcPr>
          <w:p>
            <w:pPr/>
            <w:r>
              <w:t xml:space="preserve">Embeddings de respaldo</w:t>
            </w:r>
          </w:p>
        </w:tc>
        <w:tc>
          <w:tcPr>
            <w:tcW w:w="1872" w:type="dxa"/>
          </w:tcPr>
          <w:p>
            <w:pPr/>
            <w:r>
              <w:t xml:space="preserve">8200</w:t>
            </w:r>
          </w:p>
        </w:tc>
        <w:tc>
          <w:tcPr>
            <w:tcW w:w="1872" w:type="dxa"/>
          </w:tcPr>
          <w:p>
            <w:pPr/>
            <w:r>
              <w:t xml:space="preserve">El mismo modelo que el Spark, sólo si el Spark cae</w:t>
            </w:r>
          </w:p>
        </w:tc>
        <w:tc>
          <w:tcPr>
            <w:tcW w:w="1872" w:type="dxa"/>
          </w:tcPr>
          <w:p>
            <w:pPr/>
            <w:r>
              <w:t xml:space="preserve">parado</w:t>
            </w:r>
          </w:p>
        </w:tc>
      </w:tr>
    </w:tbl>
    <w:p>
      <w:pPr/>
      <w:r>
        <w:t xml:space="preserve">Redis (6379) sólo es visible dentro de la red de Docker del servidor. El Spark se administra por SSH (usuario </w:t>
      </w:r>
      <w:r>
        <w:rPr>
          <w:rStyle w:val="CodeChar"/>
        </w:rPr>
        <w:t xml:space="preserve">coei</w:t>
      </w:r>
      <w:r>
        <w:t xml:space="preserve">); pide el acceso al responsable del proyecto.</w:t>
      </w:r>
    </w:p>
    <w:p>
      <w:pPr>
        <w:pStyle w:val="Heading2"/>
      </w:pPr>
      <w:r>
        <w:t xml:space="preserve">Convenciones comunes</w:t>
      </w:r>
    </w:p>
    <w:p>
      <w:pPr/>
      <w:r>
        <w:t xml:space="preserve">Toda dirección de API sale del fichero </w:t>
      </w:r>
      <w:r>
        <w:rPr>
          <w:rStyle w:val="CodeChar"/>
        </w:rPr>
        <w:t xml:space="preserve">.env</w:t>
      </w:r>
      <w:r>
        <w:t xml:space="preserve"> de la raíz del repositorio. Ninguna va escrita en el código. </w:t>
      </w:r>
      <w:r>
        <w:rPr>
          <w:rStyle w:val="CodeChar"/>
        </w:rPr>
        <w:t xml:space="preserve">BACKEND/Argos/Argos/settings.py</w:t>
      </w:r>
      <w:r>
        <w:t xml:space="preserve"> la lee y la expone como ajuste de Django.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Instancias extra.</w:t>
      </w:r>
      <w:r>
        <w:t xml:space="preserve"> Whisper, el Oráculo, el traductor y el OCR admiten varias instancias. La variable base más su </w:t>
      </w:r>
      <w:r>
        <w:rPr>
          <w:rStyle w:val="CodeChar"/>
        </w:rPr>
        <w:t xml:space="preserve">*_EXTRA</w:t>
      </w:r>
      <w:r>
        <w:t xml:space="preserve"> (por ejemplo </w:t>
      </w:r>
      <w:r>
        <w:rPr>
          <w:rStyle w:val="CodeChar"/>
        </w:rPr>
        <w:t xml:space="preserve">API_TRANSCRIPCION</w:t>
      </w:r>
      <w:r>
        <w:t xml:space="preserve"> y </w:t>
      </w:r>
      <w:r>
        <w:rPr>
          <w:rStyle w:val="CodeChar"/>
        </w:rPr>
        <w:t xml:space="preserve">API_TRANSCRIPCION_EXTRA</w:t>
      </w:r>
      <w:r>
        <w:t xml:space="preserve">) se juntan en una lista separada por comas. </w:t>
      </w:r>
      <w:r>
        <w:rPr>
          <w:rStyle w:val="CodeChar"/>
        </w:rPr>
        <w:t xml:space="preserve">utilities/reparto.py</w:t>
      </w:r>
      <w:r>
        <w:t xml:space="preserve"> reparte el trabajo entre las instancias vivas. En el Oráculo la extra va primero, porque la de la 3060 es la rápida.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Formato.</w:t>
      </w:r>
      <w:r>
        <w:t xml:space="preserve"> Unas variables llevan </w:t>
      </w:r>
      <w:r>
        <w:rPr>
          <w:rStyle w:val="CodeChar"/>
        </w:rPr>
        <w:t xml:space="preserve">IP:puerto</w:t>
      </w:r>
      <w:r>
        <w:t xml:space="preserve"> sin esquema (</w:t>
      </w:r>
      <w:r>
        <w:rPr>
          <w:rStyle w:val="CodeChar"/>
        </w:rPr>
        <w:t xml:space="preserve">API_TRANSCRIPCION=127.0.0.1:8001</w:t>
      </w:r>
      <w:r>
        <w:t xml:space="preserve">) y otras la URL entera (</w:t>
      </w:r>
      <w:r>
        <w:rPr>
          <w:rStyle w:val="CodeChar"/>
        </w:rPr>
        <w:t xml:space="preserve">LLM_API_URL=http://192.168.5.53:8100</w:t>
      </w:r>
      <w:r>
        <w:t xml:space="preserve">). Respeta el formato de cada una.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Desde los contenedores.</w:t>
      </w:r>
      <w:r>
        <w:t xml:space="preserve"> Los servicios del propio servidor se alcanzan como </w:t>
      </w:r>
      <w:r>
        <w:rPr>
          <w:rStyle w:val="CodeChar"/>
        </w:rPr>
        <w:t xml:space="preserve">host.docker.internal</w:t>
      </w:r>
      <w:r>
        <w:t xml:space="preserve"> o </w:t>
      </w:r>
      <w:r>
        <w:rPr>
          <w:rStyle w:val="CodeChar"/>
        </w:rPr>
        <w:t xml:space="preserve">127.0.0.1</w:t>
      </w:r>
      <w:r>
        <w:t xml:space="preserve"> según la variable. Los del Spark y del PC del mando, por su IP de la red interna.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Claves.</w:t>
      </w:r>
      <w:r>
        <w:t xml:space="preserve"> Ninguna clave, token ni contraseña va en el código ni en los commits. Viven sólo en </w:t>
      </w:r>
      <w:r>
        <w:rPr>
          <w:rStyle w:val="CodeCh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OpenRouter.</w:t>
      </w:r>
      <w:r>
        <w:t xml:space="preserve"> Su crédito es sólo para urgencias. Aunque alguien ponga una URL o una clave suya en </w:t>
      </w:r>
      <w:r>
        <w:rPr>
          <w:rStyle w:val="CodeChar"/>
        </w:rPr>
        <w:t xml:space="preserve">.env</w:t>
      </w:r>
      <w:r>
        <w:t xml:space="preserve">, la configuración la descarta salvo que </w:t>
      </w:r>
      <w:r>
        <w:rPr>
          <w:rStyle w:val="CodeChar"/>
        </w:rPr>
        <w:t xml:space="preserve">OPENROUTER_URGENCIAS=true</w:t>
      </w:r>
      <w:r>
        <w:t xml:space="preserve">, y eso sólo por orden expresa del analista.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Tiempos de espera.</w:t>
      </w:r>
      <w:r>
        <w:t xml:space="preserve"> Son largos a propósito: un lote grande en la GPU tarda, y cortar a mitad obliga a repetir el trabajo. El OCR, por ejemplo, espera 180 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cambio de dirección.</w:t>
      </w:r>
      <w:r>
        <w:t xml:space="preserve"> Se toca una línea del </w:t>
      </w:r>
      <w:r>
        <w:rPr>
          <w:rStyle w:val="CodeChar"/>
        </w:rPr>
        <w:t xml:space="preserve">.env</w:t>
      </w:r>
      <w:r>
        <w:t xml:space="preserve"> y se recrean los contenedores del backend (</w:t>
      </w:r>
      <w:r>
        <w:rPr>
          <w:rStyle w:val="CodeChar"/>
        </w:rPr>
        <w:t xml:space="preserve">docker compose --env-file ../../.env up -d</w:t>
      </w:r>
      <w:r>
        <w:t xml:space="preserve">). Un cambio de código es otra cosa: está cocido en la imagen de Docker y pide reconstruirla.</w:t>
      </w:r>
    </w:p>
    <w:p>
      <w:pPr>
        <w:pStyle w:val="Heading2"/>
      </w:pPr>
      <w:r>
        <w:t xml:space="preserve">LLM del Spark (Qwen3.6-35B-A3B)</w:t>
      </w:r>
    </w:p>
    <w:p>
      <w:pPr/>
      <w:r>
        <w:t xml:space="preserve">Un solo modelo, </w:t>
      </w:r>
      <w:r>
        <w:rPr>
          <w:rStyle w:val="CodeChar"/>
        </w:rPr>
        <w:t xml:space="preserve">RedHatAI/Qwen3.6-35B-A3B-NVFP4</w:t>
      </w:r>
      <w:r>
        <w:t xml:space="preserve"> en vLLM, sirve el chat del asistente, los informes, la prensa y la lectura visual. Tiene 131.072 tokens de contexto y genera unos 59 tokens por segundo. Se llega a él por dos puertas.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Puerta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Dirección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Contrato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Cuándo usarla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Fachada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http://192.168.5.53:8100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/chat</w:t>
            </w:r>
            <w:r>
              <w:t xml:space="preserve"> propio, </w:t>
            </w:r>
            <w:r>
              <w:rPr>
                <w:rStyle w:val="CodeChar"/>
              </w:rPr>
              <w:t xml:space="preserve">/v1/chat/completions</w:t>
            </w:r>
            <w:r>
              <w:t xml:space="preserve"> reducido, </w:t>
            </w:r>
            <w:r>
              <w:rPr>
                <w:rStyle w:val="CodeChar"/>
              </w:rPr>
              <w:t xml:space="preserve">/info</w:t>
            </w:r>
            <w:r>
              <w:t xml:space="preserve">, </w:t>
            </w:r>
            <w:r>
              <w:rPr>
                <w:rStyle w:val="CodeChar"/>
              </w:rPr>
              <w:t xml:space="preserve">/health</w:t>
            </w:r>
          </w:p>
        </w:tc>
        <w:tc>
          <w:tcPr>
            <w:tcW w:w="2340" w:type="dxa"/>
          </w:tcPr>
          <w:p>
            <w:pPr/>
            <w:r>
              <w:t xml:space="preserve">Lo que ya usa Argos. Quita </w:t>
            </w:r>
            <w:r>
              <w:rPr>
                <w:rStyle w:val="CodeChar"/>
              </w:rPr>
              <w:t xml:space="preserve">tools</w:t>
            </w:r>
            <w:r>
              <w:t xml:space="preserve">, </w:t>
            </w:r>
            <w:r>
              <w:rPr>
                <w:rStyle w:val="CodeChar"/>
              </w:rPr>
              <w:t xml:space="preserve">stream</w:t>
            </w:r>
            <w:r>
              <w:t xml:space="preserve">, </w:t>
            </w:r>
            <w:r>
              <w:rPr>
                <w:rStyle w:val="CodeChar"/>
              </w:rPr>
              <w:t xml:space="preserve">n</w:t>
            </w:r>
            <w:r>
              <w:t xml:space="preserve"> y </w:t>
            </w:r>
            <w:r>
              <w:rPr>
                <w:rStyle w:val="CodeChar"/>
              </w:rPr>
              <w:t xml:space="preserve">response_format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vLLM directo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http://192.168.5.53:8102</w:t>
            </w:r>
          </w:p>
        </w:tc>
        <w:tc>
          <w:tcPr>
            <w:tcW w:w="2340" w:type="dxa"/>
          </w:tcPr>
          <w:p>
            <w:pPr/>
            <w:r>
              <w:t xml:space="preserve">OpenAI completo: </w:t>
            </w:r>
            <w:r>
              <w:rPr>
                <w:rStyle w:val="CodeChar"/>
              </w:rPr>
              <w:t xml:space="preserve">/v1/models</w:t>
            </w:r>
            <w:r>
              <w:t xml:space="preserve">, </w:t>
            </w:r>
            <w:r>
              <w:rPr>
                <w:rStyle w:val="CodeChar"/>
              </w:rPr>
              <w:t xml:space="preserve">/v1/chat/completions</w:t>
            </w:r>
            <w:r>
              <w:t xml:space="preserve"> con herramientas y </w:t>
            </w:r>
            <w:r>
              <w:rPr>
                <w:i/>
              </w:rPr>
              <w:t xml:space="preserve">streaming</w:t>
            </w:r>
          </w:p>
        </w:tc>
        <w:tc>
          <w:tcPr>
            <w:tcW w:w="2340" w:type="dxa"/>
          </w:tcPr>
          <w:p>
            <w:pPr/>
            <w:r>
              <w:t xml:space="preserve">Código nuevo que necesite herramientas, </w:t>
            </w:r>
            <w:r>
              <w:rPr>
                <w:i/>
              </w:rPr>
              <w:t xml:space="preserve">streaming</w:t>
            </w:r>
            <w:r>
              <w:t xml:space="preserve"> o el contrato estándar</w:t>
            </w:r>
          </w:p>
        </w:tc>
      </w:tr>
    </w:tbl>
    <w:p>
      <w:pPr/>
      <w:r>
        <w:t xml:space="preserve">En Argos la dirección sale de </w:t>
      </w:r>
      <w:r>
        <w:rPr>
          <w:rStyle w:val="CodeChar"/>
        </w:rPr>
        <w:t xml:space="preserve">LLM_API_URL</w:t>
      </w:r>
      <w:r>
        <w:t xml:space="preserve"> y el cliente es </w:t>
      </w:r>
      <w:r>
        <w:rPr>
          <w:rStyle w:val="CodeChar"/>
        </w:rPr>
        <w:t xml:space="preserve">informes/servicios/llm.py</w:t>
      </w:r>
      <w:r>
        <w:t xml:space="preserve"> (funciones </w:t>
      </w:r>
      <w:r>
        <w:rPr>
          <w:rStyle w:val="CodeChar"/>
        </w:rPr>
        <w:t xml:space="preserve">chat</w:t>
      </w:r>
      <w:r>
        <w:t xml:space="preserve"> y </w:t>
      </w:r>
      <w:r>
        <w:rPr>
          <w:rStyle w:val="CodeChar"/>
        </w:rPr>
        <w:t xml:space="preserve">conversar</w:t>
      </w:r>
      <w:r>
        <w:t xml:space="preserve">). La prensa usa </w:t>
      </w:r>
      <w:r>
        <w:rPr>
          <w:rStyle w:val="CodeChar"/>
        </w:rPr>
        <w:t xml:space="preserve">LLM_PRENSA</w:t>
      </w:r>
      <w:r>
        <w:t xml:space="preserve"> y la lectura visual </w:t>
      </w:r>
      <w:r>
        <w:rPr>
          <w:rStyle w:val="CodeChar"/>
        </w:rPr>
        <w:t xml:space="preserve">ANALISIS_VISUAL_VLM_URL</w:t>
      </w:r>
      <w:r>
        <w:t xml:space="preserve">; las dos apuntan hoy al 8100.</w:t>
      </w:r>
    </w:p>
    <w:p>
      <w:pPr/>
      <w:r>
        <w:rPr>
          <w:b/>
        </w:rPr>
        <w:t xml:space="preserve">Fachada, </w:t>
      </w:r>
      <w:r>
        <w:rPr>
          <w:rStyle w:val="CodeChar"/>
          <w:b/>
        </w:rPr>
        <w:t xml:space="preserve">POST /chat</w:t>
      </w:r>
      <w:r>
        <w:rPr>
          <w:b/>
        </w:rPr>
        <w:t xml:space="preserve">.</w:t>
      </w:r>
      <w:r>
        <w:t xml:space="preserve"> Cuerpo </w:t>
      </w:r>
      <w:r>
        <w:rPr>
          <w:rStyle w:val="CodeChar"/>
        </w:rPr>
        <w:t xml:space="preserve">{messages, max_tokens, temperature, top_p, enable_thinking}</w:t>
      </w:r>
      <w:r>
        <w:t xml:space="preserve">. Responde </w:t>
      </w:r>
      <w:r>
        <w:rPr>
          <w:rStyle w:val="CodeChar"/>
        </w:rPr>
        <w:t xml:space="preserve">message.content</w:t>
      </w:r>
      <w:r>
        <w:t xml:space="preserve">, </w:t>
      </w:r>
      <w:r>
        <w:rPr>
          <w:rStyle w:val="CodeChar"/>
        </w:rPr>
        <w:t xml:space="preserve">tokens_prompt</w:t>
      </w:r>
      <w:r>
        <w:t xml:space="preserve">, </w:t>
      </w:r>
      <w:r>
        <w:rPr>
          <w:rStyle w:val="CodeChar"/>
        </w:rPr>
        <w:t xml:space="preserve">tokens_generated</w:t>
      </w:r>
      <w:r>
        <w:t xml:space="preserve"> y </w:t>
      </w:r>
      <w:r>
        <w:rPr>
          <w:rStyle w:val="CodeChar"/>
        </w:rPr>
        <w:t xml:space="preserve">generation_time</w:t>
      </w:r>
      <w:r>
        <w:t xml:space="preserve">.</w:t>
      </w:r>
    </w:p>
    <w:p>
      <w:pPr>
        <w:pStyle w:val="Code"/>
      </w:pPr>
      <w:bookmarkStart w:id="1" w:name="bongo_lang_bash_1"/>
      <w:bookmarkEnd w:id="1"/>
      <w:r>
        <w:t xml:space="preserve">curl -s http://192.168.5.53:8100/chat -H 'Content-Type: application/json' -d '{</w:t>
        <w:br/>
        <w:t xml:space="preserve">  "messages": [{"role": "system", "content": "Responde en español."},</w:t>
        <w:br/>
        <w:t xml:space="preserve">               {"role": "user", "content": "Resume en una frase qué es Argos."}],</w:t>
        <w:br/>
        <w:t xml:space="preserve">  "max_tokens": 300, "temperature": 0.2, "top_p": 0.9, "enable_thinking": false}'</w:t>
      </w:r>
    </w:p>
    <w:p>
      <w:pPr/>
      <w:r>
        <w:rPr>
          <w:b/>
        </w:rPr>
        <w:t xml:space="preserve">vLLM directo, contrato OpenAI.</w:t>
      </w:r>
      <w:r>
        <w:t xml:space="preserve"> El modelo se llama </w:t>
      </w:r>
      <w:r>
        <w:rPr>
          <w:rStyle w:val="CodeChar"/>
        </w:rPr>
        <w:t xml:space="preserve">qwen</w:t>
      </w:r>
      <w:r>
        <w:t xml:space="preserve">. El razonamiento se pide con </w:t>
      </w:r>
      <w:r>
        <w:rPr>
          <w:rStyle w:val="CodeChar"/>
        </w:rPr>
        <w:t xml:space="preserve">chat_template_kwargs</w:t>
      </w:r>
      <w:r>
        <w:t xml:space="preserve">.</w:t>
      </w:r>
    </w:p>
    <w:p>
      <w:pPr>
        <w:pStyle w:val="Code"/>
      </w:pPr>
      <w:bookmarkStart w:id="2" w:name="bongo_lang_bash_2"/>
      <w:bookmarkEnd w:id="2"/>
      <w:r>
        <w:t xml:space="preserve">curl -s http://192.168.5.53:8102/v1/chat/completions -H 'Content-Type: application/json' -d '{</w:t>
        <w:br/>
        <w:t xml:space="preserve">  "model": "qwen",</w:t>
        <w:br/>
        <w:t xml:space="preserve">  "messages": [{"role": "user", "content": "Resume en una frase qué es Argos."}],</w:t>
        <w:br/>
        <w:t xml:space="preserve">  "max_tokens": 300, "temperature": 0.2,</w:t>
        <w:br/>
        <w:t xml:space="preserve">  "chat_template_kwargs": {"enable_thinking": false}}'</w:t>
      </w:r>
    </w:p>
    <w:p>
      <w:pPr/>
      <w:r>
        <w:t xml:space="preserve">Normas de uso: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Razonamiento apagado por defecto.</w:t>
      </w:r>
      <w:r>
        <w:t xml:space="preserve"> Con él encendido, el modelo gasta el presupuesto pensando y devuelve respuestas vacías. Si lo enciendes, triplica </w:t>
      </w:r>
      <w:r>
        <w:rPr>
          <w:rStyle w:val="CodeChar"/>
        </w:rPr>
        <w:t xml:space="preserve">max_tokens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Sin reintentos a ciegas.</w:t>
      </w:r>
      <w:r>
        <w:t xml:space="preserve"> El arnés de informes valida lo que escribe el modelo y reintenta con el motivo. Si generas texto para el analista, pasa por </w:t>
      </w:r>
      <w:r>
        <w:rPr>
          <w:rStyle w:val="CodeChar"/>
        </w:rPr>
        <w:t xml:space="preserve">informes/arnes_situacion</w:t>
      </w:r>
      <w:r>
        <w:t xml:space="preserve"> o copia su patrón.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Tiempo de espera.</w:t>
      </w:r>
      <w:r>
        <w:t xml:space="preserve"> Argos espera hasta 900 s (</w:t>
      </w:r>
      <w:r>
        <w:rPr>
          <w:rStyle w:val="CodeChar"/>
        </w:rPr>
        <w:t xml:space="preserve">LLM_API_TIEMPO</w:t>
      </w:r>
      <w:r>
        <w:t xml:space="preserve">) y lanza como mucho 4 peticiones a la vez (</w:t>
      </w:r>
      <w:r>
        <w:rPr>
          <w:rStyle w:val="CodeChar"/>
        </w:rPr>
        <w:t xml:space="preserve">LLM_API_HILOS</w:t>
      </w:r>
      <w:r>
        <w:t xml:space="preserve">). El servicio es compartido: no lo satures.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Imágenes.</w:t>
      </w:r>
      <w:r>
        <w:t xml:space="preserve"> La lectura visual manda mensajes multimodales a </w:t>
      </w:r>
      <w:r>
        <w:rPr>
          <w:rStyle w:val="CodeChar"/>
        </w:rPr>
        <w:t xml:space="preserve">/v1/chat/completions</w:t>
      </w:r>
      <w:r>
        <w:t xml:space="preserve"> con el modelo </w:t>
      </w:r>
      <w:r>
        <w:rPr>
          <w:rStyle w:val="CodeChar"/>
        </w:rPr>
        <w:t xml:space="preserve">qwen</w:t>
      </w:r>
      <w:r>
        <w:t xml:space="preserve">. Un 422 significa que esa puerta no acepta imágenes.</w:t>
      </w:r>
    </w:p>
    <w:p>
      <w:pPr>
        <w:pStyle w:val="Heading2"/>
      </w:pPr>
      <w:r>
        <w:t xml:space="preserve">Embeddings de texto (Qwen3-Embedding-8B)</w:t>
      </w:r>
    </w:p>
    <w:p>
      <w:pPr/>
      <w:r>
        <w:t xml:space="preserve">Los vectores de publicaciones y narrativas salen de </w:t>
      </w:r>
      <w:r>
        <w:rPr>
          <w:rStyle w:val="CodeChar"/>
        </w:rPr>
        <w:t xml:space="preserve">Qwen/Qwen3-Embedding-8B</w:t>
      </w:r>
      <w:r>
        <w:t xml:space="preserve"> en el Spark, </w:t>
      </w:r>
      <w:r>
        <w:rPr>
          <w:rStyle w:val="CodeChar"/>
        </w:rPr>
        <w:t xml:space="preserve">http://192.168.5.53:8200</w:t>
      </w:r>
      <w:r>
        <w:t xml:space="preserve">, a 1024 dimensiones. La regla que no se rompe: </w:t>
      </w:r>
      <w:r>
        <w:rPr>
          <w:b/>
        </w:rPr>
        <w:t xml:space="preserve">todo vector se calcula con este mismo modelo y la misma dimensión</w:t>
      </w:r>
      <w:r>
        <w:t xml:space="preserve">. Un vector de otro modelo no es comparable con los más de 61.000 ya guardados.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Configuración.</w:t>
      </w:r>
      <w:r>
        <w:t xml:space="preserve"> </w:t>
      </w:r>
      <w:r>
        <w:rPr>
          <w:rStyle w:val="CodeChar"/>
        </w:rPr>
        <w:t xml:space="preserve">EMBEDDINGS_HOST</w:t>
      </w:r>
      <w:r>
        <w:t xml:space="preserve"> y </w:t>
      </w:r>
      <w:r>
        <w:rPr>
          <w:rStyle w:val="CodeChar"/>
        </w:rPr>
        <w:t xml:space="preserve">EMBEDDINGS_PORT</w:t>
      </w:r>
      <w:r>
        <w:t xml:space="preserve"> (o </w:t>
      </w:r>
      <w:r>
        <w:rPr>
          <w:rStyle w:val="CodeChar"/>
        </w:rPr>
        <w:t xml:space="preserve">EMBEDDINGS_API_URL</w:t>
      </w:r>
      <w:r>
        <w:t xml:space="preserve"> entera). El cliente es </w:t>
      </w:r>
      <w:r>
        <w:rPr>
          <w:rStyle w:val="CodeChar"/>
        </w:rPr>
        <w:t xml:space="preserve">analisis_narrativas/api_client.py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Respaldo.</w:t>
      </w:r>
      <w:r>
        <w:t xml:space="preserve"> La RTX 3060 del PC del mando (</w:t>
      </w:r>
      <w:r>
        <w:rPr>
          <w:rStyle w:val="CodeChar"/>
        </w:rPr>
        <w:t xml:space="preserve">192.168.5.112:8200</w:t>
      </w:r>
      <w:r>
        <w:t xml:space="preserve">) sirve el mismo modelo. Hoy está parada; sólo se enciende si el Spark cae, y se comprueba antes que </w:t>
      </w:r>
      <w:r>
        <w:rPr>
          <w:rStyle w:val="CodeChar"/>
        </w:rPr>
        <w:t xml:space="preserve">/info</w:t>
      </w:r>
      <w:r>
        <w:t xml:space="preserve"> diga el mismo modelo.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Cuerpo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/embed/documents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{documents, output_dim: 1024, normalize: true, max_length: 2048}</w:t>
            </w:r>
          </w:p>
        </w:tc>
        <w:tc>
          <w:tcPr>
            <w:tcW w:w="3120" w:type="dxa"/>
          </w:tcPr>
          <w:p>
            <w:pPr/>
            <w:r>
              <w:t xml:space="preserve">un vector por documento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/embed/query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{queries, task_description, output_dim: 1024, normalize: true, max_length: 2048}</w:t>
            </w:r>
          </w:p>
        </w:tc>
        <w:tc>
          <w:tcPr>
            <w:tcW w:w="3120" w:type="dxa"/>
          </w:tcPr>
          <w:p>
            <w:pPr/>
            <w:r>
              <w:t xml:space="preserve">un vector por consulta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/info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modelo, dimensión por defecto (1024), máxima (4096), contexto (8192)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si el modelo está cargado</w:t>
            </w:r>
          </w:p>
        </w:tc>
      </w:tr>
    </w:tbl>
    <w:p>
      <w:pPr>
        <w:pStyle w:val="Code"/>
      </w:pPr>
      <w:bookmarkStart w:id="3" w:name="bongo_lang_bash_3"/>
      <w:bookmarkEnd w:id="3"/>
      <w:r>
        <w:t xml:space="preserve">curl -s http://192.168.5.53:8200/embed/documents -H 'Content-Type: application/json' -d '{</w:t>
        <w:br/>
        <w:t xml:space="preserve">  "documents": ["Ceuta es marroquí y está ocupada"],</w:t>
        <w:br/>
        <w:t xml:space="preserve">  "output_dim": 1024, "normalize": true, "max_length": 2048}'</w:t>
      </w:r>
    </w:p>
    <w:p>
      <w:pPr/>
      <w:r>
        <w:t xml:space="preserve">Argos manda lotes de 16. Si el servicio responde 507 (sin memoria), parte el lote en dos y reintenta. Espera hasta 300 s por lote.</w:t>
      </w:r>
    </w:p>
    <w:p>
      <w:pPr>
        <w:pStyle w:val="Heading2"/>
      </w:pPr>
      <w:r>
        <w:t xml:space="preserve">Audio y texto</w:t>
      </w:r>
    </w:p>
    <w:p>
      <w:pPr/>
      <w:r>
        <w:t xml:space="preserve">Seis servicios del servidor tratan el texto y el audio de las publicaciones. Las direcciones son las del </w:t>
      </w:r>
      <w:r>
        <w:rPr>
          <w:rStyle w:val="CodeChar"/>
        </w:rPr>
        <w:t xml:space="preserve">.env</w:t>
      </w:r>
      <w:r>
        <w:t xml:space="preserve">; dentro de los contenedores, </w:t>
      </w:r>
      <w:r>
        <w:rPr>
          <w:rStyle w:val="CodeChar"/>
        </w:rPr>
        <w:t xml:space="preserve">127.0.0.1</w:t>
      </w:r>
      <w:r>
        <w:t xml:space="preserve"> pasa a ser </w:t>
      </w:r>
      <w:r>
        <w:rPr>
          <w:rStyle w:val="CodeChar"/>
        </w:rPr>
        <w:t xml:space="preserve">host.docker.internal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Variable · valor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Cuerpo → respuesta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Espera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Whisper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API_TRANSCRIPCION=127.0.0.1:8001</w:t>
            </w:r>
            <w:r>
              <w:t xml:space="preserve"> + </w:t>
            </w:r>
            <w:r>
              <w:rPr>
                <w:rStyle w:val="CodeChar"/>
              </w:rPr>
              <w:t xml:space="preserve">API_TRANSCRIPCION_EXTRA=192.168.5.112:8001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POST /transcribe</w:t>
            </w:r>
          </w:p>
        </w:tc>
        <w:tc>
          <w:tcPr>
            <w:tcW w:w="1872" w:type="dxa"/>
          </w:tcPr>
          <w:p>
            <w:pPr/>
            <w:r>
              <w:t xml:space="preserve">multipart, campo </w:t>
            </w:r>
            <w:r>
              <w:rPr>
                <w:rStyle w:val="CodeChar"/>
              </w:rPr>
              <w:t xml:space="preserve">file</w:t>
            </w:r>
            <w:r>
              <w:t xml:space="preserve"> (opcionales </w:t>
            </w:r>
            <w:r>
              <w:rPr>
                <w:rStyle w:val="CodeChar"/>
              </w:rPr>
              <w:t xml:space="preserve">language</w:t>
            </w:r>
            <w:r>
              <w:t xml:space="preserve">, </w:t>
            </w:r>
            <w:r>
              <w:rPr>
                <w:rStyle w:val="CodeChar"/>
              </w:rPr>
              <w:t xml:space="preserve">timestamps</w:t>
            </w:r>
            <w:r>
              <w:t xml:space="preserve">) → </w:t>
            </w:r>
            <w:r>
              <w:rPr>
                <w:rStyle w:val="CodeChar"/>
              </w:rPr>
              <w:t xml:space="preserve">texto</w:t>
            </w:r>
            <w:r>
              <w:t xml:space="preserve">, </w:t>
            </w:r>
            <w:r>
              <w:rPr>
                <w:rStyle w:val="CodeChar"/>
              </w:rPr>
              <w:t xml:space="preserve">idioma</w:t>
            </w:r>
            <w:r>
              <w:t xml:space="preserve">, </w:t>
            </w:r>
            <w:r>
              <w:rPr>
                <w:rStyle w:val="CodeChar"/>
              </w:rPr>
              <w:t xml:space="preserve">idioma_confianza</w:t>
            </w:r>
            <w:r>
              <w:t xml:space="preserve">, </w:t>
            </w:r>
            <w:r>
              <w:rPr>
                <w:rStyle w:val="CodeChar"/>
              </w:rPr>
              <w:t xml:space="preserve">duracion_s</w:t>
            </w:r>
            <w:r>
              <w:t xml:space="preserve">, </w:t>
            </w:r>
            <w:r>
              <w:rPr>
                <w:rStyle w:val="CodeChar"/>
              </w:rPr>
              <w:t xml:space="preserve">duracion_con_voz_s</w:t>
            </w:r>
            <w:r>
              <w:t xml:space="preserve">, </w:t>
            </w:r>
            <w:r>
              <w:rPr>
                <w:rStyle w:val="CodeChar"/>
              </w:rPr>
              <w:t xml:space="preserve">rtf</w:t>
            </w:r>
          </w:p>
        </w:tc>
        <w:tc>
          <w:tcPr>
            <w:tcW w:w="1872" w:type="dxa"/>
          </w:tcPr>
          <w:p>
            <w:pPr/>
            <w:r>
              <w:t xml:space="preserve">10 s conexión, 3600 s lectura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Traductor NLLB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ENDPOINT_TRADUCCION=127.0.0.1:8002/translate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POST /translate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{text, target_language, source_language?}</w:t>
            </w:r>
            <w:r>
              <w:t xml:space="preserve"> → </w:t>
            </w:r>
            <w:r>
              <w:rPr>
                <w:rStyle w:val="CodeChar"/>
              </w:rPr>
              <w:t xml:space="preserve">translated_text</w:t>
            </w:r>
          </w:p>
        </w:tc>
        <w:tc>
          <w:tcPr>
            <w:tcW w:w="1872" w:type="dxa"/>
          </w:tcPr>
          <w:p>
            <w:pPr/>
            <w:r>
              <w:t xml:space="preserve">120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Traductor NLLB, por lotes</w:t>
            </w:r>
          </w:p>
        </w:tc>
        <w:tc>
          <w:tcPr>
            <w:tcW w:w="1872" w:type="dxa"/>
          </w:tcPr>
          <w:p>
            <w:pPr/>
            <w:r>
              <w:t xml:space="preserve">la misma instancia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POST /translate-batch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{texts (≤ 32), target_language, source_language?}</w:t>
            </w:r>
            <w:r>
              <w:t xml:space="preserve"> → </w:t>
            </w:r>
            <w:r>
              <w:rPr>
                <w:rStyle w:val="CodeChar"/>
              </w:rPr>
              <w:t xml:space="preserve">translated_texts</w:t>
            </w:r>
          </w:p>
        </w:tc>
        <w:tc>
          <w:tcPr>
            <w:tcW w:w="1872" w:type="dxa"/>
          </w:tcPr>
          <w:p>
            <w:pPr/>
            <w:r>
              <w:t xml:space="preserve">120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Detector de idioma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API_DETECT_LANG=192.168.5.54:8003/detect_language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POST /detect_language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{text}</w:t>
            </w:r>
            <w:r>
              <w:t xml:space="preserve"> → </w:t>
            </w:r>
            <w:r>
              <w:rPr>
                <w:rStyle w:val="CodeChar"/>
              </w:rPr>
              <w:t xml:space="preserve">detected_language_code</w:t>
            </w:r>
            <w:r>
              <w:t xml:space="preserve">, </w:t>
            </w:r>
            <w:r>
              <w:rPr>
                <w:rStyle w:val="CodeChar"/>
              </w:rPr>
              <w:t xml:space="preserve">detected_language_name</w:t>
            </w:r>
          </w:p>
        </w:tc>
        <w:tc>
          <w:tcPr>
            <w:tcW w:w="1872" w:type="dxa"/>
          </w:tcPr>
          <w:p>
            <w:pPr/>
            <w:r>
              <w:t xml:space="preserve">15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Etiquetador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IP_API_ETIQUETADOR=127.0.0.1:8003/generate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POST /generate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{instruction, text}</w:t>
            </w:r>
            <w:r>
              <w:t xml:space="preserve"> → </w:t>
            </w:r>
            <w:r>
              <w:rPr>
                <w:rStyle w:val="CodeChar"/>
              </w:rPr>
              <w:t xml:space="preserve">{etiqueta: puntuación}</w:t>
            </w:r>
          </w:p>
        </w:tc>
        <w:tc>
          <w:tcPr>
            <w:tcW w:w="1872" w:type="dxa"/>
          </w:tcPr>
          <w:p>
            <w:pPr/>
            <w:r>
              <w:t xml:space="preserve">60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Entidades (NER)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IP_API_ENTIDADES=http://127.0.0.1:5000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POST /ner_batch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{texts}</w:t>
            </w:r>
            <w:r>
              <w:t xml:space="preserve"> (≤ 16, ≤ 10.000 caracteres cada uno) → </w:t>
            </w:r>
            <w:r>
              <w:rPr>
                <w:rStyle w:val="CodeChar"/>
              </w:rPr>
              <w:t xml:space="preserve">results</w:t>
            </w:r>
            <w:r>
              <w:t xml:space="preserve"> con </w:t>
            </w:r>
            <w:r>
              <w:rPr>
                <w:rStyle w:val="CodeChar"/>
              </w:rPr>
              <w:t xml:space="preserve">word</w:t>
            </w:r>
            <w:r>
              <w:t xml:space="preserve">, </w:t>
            </w:r>
            <w:r>
              <w:rPr>
                <w:rStyle w:val="CodeChar"/>
              </w:rPr>
              <w:t xml:space="preserve">entity_group</w:t>
            </w:r>
            <w:r>
              <w:t xml:space="preserve">, </w:t>
            </w:r>
            <w:r>
              <w:rPr>
                <w:rStyle w:val="CodeChar"/>
              </w:rPr>
              <w:t xml:space="preserve">score</w:t>
            </w:r>
          </w:p>
        </w:tc>
        <w:tc>
          <w:tcPr>
            <w:tcW w:w="1872" w:type="dxa"/>
          </w:tcPr>
          <w:p>
            <w:pPr/>
            <w:r>
              <w:t xml:space="preserve">60 s</w:t>
            </w:r>
          </w:p>
        </w:tc>
      </w:tr>
    </w:tbl>
    <w:p>
      <w:pPr>
        <w:pStyle w:val="Code"/>
      </w:pPr>
      <w:bookmarkStart w:id="4" w:name="bongo_lang_bash_4"/>
      <w:bookmarkEnd w:id="4"/>
      <w:r>
        <w:t xml:space="preserve"># Transcribir un audio</w:t>
        <w:br/>
        <w:t xml:space="preserve">curl -s -F file=@audio.mp3 http://192.168.5.54:8001/transcribe</w:t>
        <w:br/>
        <w:br/>
        <w:t xml:space="preserve"># Traducir al español (códigos NLLB, el árabe marroquí es ary_Arab)</w:t>
        <w:br/>
        <w:t xml:space="preserve">curl -s http://192.168.5.54:8002/translate -H 'Content-Type: application/json' \</w:t>
        <w:br/>
        <w:t xml:space="preserve">  -d '{"text": "سبتة مغربية", "target_language": "spa_Latn", "source_language": "ary_Arab"}'</w:t>
      </w:r>
    </w:p>
    <w:p>
      <w:pPr/>
      <w:r>
        <w:t xml:space="preserve">Cosas que conviene saber: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Whisper</w:t>
      </w:r>
      <w:r>
        <w:t xml:space="preserve"> devuelve </w:t>
      </w:r>
      <w:r>
        <w:rPr>
          <w:rStyle w:val="CodeChar"/>
        </w:rPr>
        <w:t xml:space="preserve">texto</w:t>
      </w:r>
      <w:r>
        <w:t xml:space="preserve"> vacío cuando no hay voz (música, ruido). Es lo esperado, no un fallo. </w:t>
      </w:r>
      <w:r>
        <w:rPr>
          <w:rStyle w:val="CodeChar"/>
        </w:rPr>
        <w:t xml:space="preserve">GET /health</w:t>
      </w:r>
      <w:r>
        <w:t xml:space="preserve"> dice cuántos audios hay en curso y en cola; procesa uno a la vez por instancia.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Traductor.</w:t>
      </w:r>
      <w:r>
        <w:t xml:space="preserve"> Trunca a 512 tokens, así que el cliente de Argos (</w:t>
      </w:r>
      <w:r>
        <w:rPr>
          <w:rStyle w:val="CodeChar"/>
        </w:rPr>
        <w:t xml:space="preserve">utilities/traductor_api.py</w:t>
      </w:r>
      <w:r>
        <w:t xml:space="preserve">) trocea antes: 400 caracteres por petición suelta, 2.800 por unidad en lotes. Si </w:t>
      </w:r>
      <w:r>
        <w:rPr>
          <w:rStyle w:val="CodeChar"/>
        </w:rPr>
        <w:t xml:space="preserve">/translate-batch</w:t>
      </w:r>
      <w:r>
        <w:t xml:space="preserve"> falla, vuelve a la petición de una en una. Su código de servidor no está en este repositorio.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Detector de idioma y etiquetador</w:t>
      </w:r>
      <w:r>
        <w:t xml:space="preserve"> viven en el mismo contenedor del puerto 8003. Ese contenedor no tiene </w:t>
      </w:r>
      <w:r>
        <w:rPr>
          <w:rStyle w:val="CodeChar"/>
        </w:rPr>
        <w:t xml:space="preserve">/health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Entidades.</w:t>
      </w:r>
      <w:r>
        <w:t xml:space="preserve"> Argos sólo guarda personas, organizaciones, lugares y miscelánea (PER, ORG, LOC, MISC). Si está definido </w:t>
      </w:r>
      <w:r>
        <w:rPr>
          <w:rStyle w:val="CodeChar"/>
        </w:rPr>
        <w:t xml:space="preserve">NER_TOKEN</w:t>
      </w:r>
      <w:r>
        <w:t xml:space="preserve">, va en la cabecera </w:t>
      </w:r>
      <w:r>
        <w:rPr>
          <w:rStyle w:val="CodeChar"/>
        </w:rPr>
        <w:t xml:space="preserve">Authorization</w:t>
      </w:r>
      <w:r>
        <w:t xml:space="preserve">.</w:t>
      </w:r>
    </w:p>
    <w:p>
      <w:pPr/>
      <w:r>
        <w:rPr>
          <w:b/>
        </w:rPr>
        <w:t xml:space="preserve">OCR</w:t>
      </w:r>
      <w:r>
        <w:t xml:space="preserve">, </w:t>
      </w:r>
      <w:r>
        <w:rPr>
          <w:rStyle w:val="CodeChar"/>
        </w:rPr>
        <w:t xml:space="preserve">http://192.168.5.54:8005</w:t>
      </w:r>
      <w:r>
        <w:t xml:space="preserve"> (</w:t>
      </w:r>
      <w:r>
        <w:rPr>
          <w:rStyle w:val="CodeChar"/>
        </w:rPr>
        <w:t xml:space="preserve">OCR_HOST</w:t>
      </w:r>
      <w:r>
        <w:t xml:space="preserve">, </w:t>
      </w:r>
      <w:r>
        <w:rPr>
          <w:rStyle w:val="CodeChar"/>
        </w:rPr>
        <w:t xml:space="preserve">OCR_PORT</w:t>
      </w:r>
      <w:r>
        <w:t xml:space="preserve">; cliente </w:t>
      </w:r>
      <w:r>
        <w:rPr>
          <w:rStyle w:val="CodeChar"/>
        </w:rPr>
        <w:t xml:space="preserve">alertas/services/clientes/ocr.py</w:t>
      </w:r>
      <w:r>
        <w:t xml:space="preserve">). Lee árabe, español, francés e inglés con EasyOCR, hasta 16 imágenes por lote.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Cuerpo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/ocr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{imagenes: [base64], idioma?, confianza_minima?}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resultados[]</w:t>
            </w:r>
            <w:r>
              <w:t xml:space="preserve"> con </w:t>
            </w:r>
            <w:r>
              <w:rPr>
                <w:rStyle w:val="CodeChar"/>
              </w:rPr>
              <w:t xml:space="preserve">texto</w:t>
            </w:r>
            <w:r>
              <w:t xml:space="preserve">, </w:t>
            </w:r>
            <w:r>
              <w:rPr>
                <w:rStyle w:val="CodeChar"/>
              </w:rPr>
              <w:t xml:space="preserve">confianza_media</w:t>
            </w:r>
            <w:r>
              <w:t xml:space="preserve">, </w:t>
            </w:r>
            <w:r>
              <w:rPr>
                <w:rStyle w:val="CodeChar"/>
              </w:rPr>
              <w:t xml:space="preserve">n_bloques</w:t>
            </w:r>
            <w:r>
              <w:t xml:space="preserve">, </w:t>
            </w:r>
            <w:r>
              <w:rPr>
                <w:rStyle w:val="CodeChar"/>
              </w:rPr>
              <w:t xml:space="preserve">idioma_detectado</w:t>
            </w:r>
            <w:r>
              <w:t xml:space="preserve">, </w:t>
            </w:r>
            <w:r>
              <w:rPr>
                <w:rStyle w:val="CodeChar"/>
              </w:rPr>
              <w:t xml:space="preserve">bloques</w:t>
            </w:r>
            <w:r>
              <w:t xml:space="preserve">; </w:t>
            </w:r>
            <w:r>
              <w:rPr>
                <w:rStyle w:val="CodeChar"/>
              </w:rPr>
              <w:t xml:space="preserve">modelo</w:t>
            </w:r>
            <w:r>
              <w:t xml:space="preserve">, </w:t>
            </w:r>
            <w:r>
              <w:rPr>
                <w:rStyle w:val="CodeChar"/>
              </w:rPr>
              <w:t xml:space="preserve">version</w:t>
            </w:r>
            <w:r>
              <w:t xml:space="preserve">, </w:t>
            </w:r>
            <w:r>
              <w:rPr>
                <w:rStyle w:val="CodeChar"/>
              </w:rPr>
              <w:t xml:space="preserve">duracion_ms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/evaluar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{pares: [{imagen: base64, referencia: texto escrito a mano}], idioma?}</w:t>
            </w:r>
          </w:p>
        </w:tc>
        <w:tc>
          <w:tcPr>
            <w:tcW w:w="3120" w:type="dxa"/>
          </w:tcPr>
          <w:p>
            <w:pPr/>
            <w:r>
              <w:t xml:space="preserve">exactitud por carácter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/info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idiomas, </w:t>
            </w:r>
            <w:r>
              <w:rPr>
                <w:rStyle w:val="CodeChar"/>
              </w:rPr>
              <w:t xml:space="preserve">max_lote</w:t>
            </w:r>
            <w:r>
              <w:t xml:space="preserve">, motor</w:t>
            </w:r>
          </w:p>
        </w:tc>
      </w:tr>
    </w:tbl>
    <w:p>
      <w:pPr/>
      <w:r>
        <w:t xml:space="preserve">El OCR atiende las peticiones en un único carril, en orden de llegada: dos peticiones a la vez no van más rápido. Para más capacidad se añade otra instancia en </w:t>
      </w:r>
      <w:r>
        <w:rPr>
          <w:rStyle w:val="CodeChar"/>
        </w:rPr>
        <w:t xml:space="preserve">API_OCR_EXTRA</w:t>
      </w:r>
      <w:r>
        <w:t xml:space="preserve">. Argos espera hasta 180 s por lote.</w:t>
      </w:r>
    </w:p>
    <w:p>
      <w:pPr>
        <w:pStyle w:val="Heading2"/>
      </w:pPr>
      <w:r>
        <w:t xml:space="preserve">Visión y clasificación</w:t>
      </w:r>
    </w:p>
    <w:p>
      <w:pPr/>
      <w:r>
        <w:t xml:space="preserve">Tres servicios miran imágenes o clasifican textos: la API de visión, el modelo de lectura visual y el Oráculo.</w:t>
      </w:r>
    </w:p>
    <w:p>
      <w:pPr/>
      <w:r>
        <w:rPr>
          <w:b/>
        </w:rPr>
        <w:t xml:space="preserve">API de visión</w:t>
      </w:r>
      <w:r>
        <w:t xml:space="preserve">, </w:t>
      </w:r>
      <w:r>
        <w:rPr>
          <w:rStyle w:val="CodeChar"/>
        </w:rPr>
        <w:t xml:space="preserve">http://192.168.5.54:8006</w:t>
      </w:r>
      <w:r>
        <w:t xml:space="preserve"> (</w:t>
      </w:r>
      <w:r>
        <w:rPr>
          <w:rStyle w:val="CodeChar"/>
        </w:rPr>
        <w:t xml:space="preserve">VISION_HOST</w:t>
      </w:r>
      <w:r>
        <w:t xml:space="preserve">, </w:t>
      </w:r>
      <w:r>
        <w:rPr>
          <w:rStyle w:val="CodeChar"/>
        </w:rPr>
        <w:t xml:space="preserve">VISION_PORT</w:t>
      </w:r>
      <w:r>
        <w:t xml:space="preserve">; cliente </w:t>
      </w:r>
      <w:r>
        <w:rPr>
          <w:rStyle w:val="CodeChar"/>
        </w:rPr>
        <w:t xml:space="preserve">alertas/services/clientes/vision.py</w:t>
      </w:r>
      <w:r>
        <w:t xml:space="preserve">). Usa SigLIP para los vectores de imagen (768 dimensiones) y OWLv2 para detectar objetos. Las imágenes van en base64.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Cuerpo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/embed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{imagenes, normalizar: true}</w:t>
            </w:r>
            <w:r>
              <w:t xml:space="preserve"> (≤ 32)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vectores</w:t>
            </w:r>
            <w:r>
              <w:t xml:space="preserve">, </w:t>
            </w:r>
            <w:r>
              <w:rPr>
                <w:rStyle w:val="CodeChar"/>
              </w:rPr>
              <w:t xml:space="preserve">dim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/detect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{imagenes, consultas_texto, consultas_imagen, score_minimo?}</w:t>
            </w:r>
            <w:r>
              <w:t xml:space="preserve"> (≤ 8)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resultados[].detecciones</w:t>
            </w:r>
            <w:r>
              <w:t xml:space="preserve"> con </w:t>
            </w:r>
            <w:r>
              <w:rPr>
                <w:rStyle w:val="CodeChar"/>
              </w:rPr>
              <w:t xml:space="preserve">etiqueta</w:t>
            </w:r>
            <w:r>
              <w:t xml:space="preserve">, </w:t>
            </w:r>
            <w:r>
              <w:rPr>
                <w:rStyle w:val="CodeChar"/>
              </w:rPr>
              <w:t xml:space="preserve">score</w:t>
            </w:r>
            <w:r>
              <w:t xml:space="preserve">, </w:t>
            </w:r>
            <w:r>
              <w:rPr>
                <w:rStyle w:val="CodeChar"/>
              </w:rPr>
              <w:t xml:space="preserve">caja</w:t>
            </w:r>
            <w:r>
              <w:t xml:space="preserve"> [x1, y1, x2, y2] de 0 a 1 y </w:t>
            </w:r>
            <w:r>
              <w:rPr>
                <w:rStyle w:val="CodeChar"/>
              </w:rPr>
              <w:t xml:space="preserve">via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/clasificar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{imagenes, etiquetas}</w:t>
            </w:r>
            <w:r>
              <w:t xml:space="preserve">, etiquetas en inglés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resultados[].parecidos</w:t>
            </w:r>
            <w:r>
              <w:t xml:space="preserve"> con </w:t>
            </w:r>
            <w:r>
              <w:rPr>
                <w:rStyle w:val="CodeChar"/>
              </w:rPr>
              <w:t xml:space="preserve">etiqueta</w:t>
            </w:r>
            <w:r>
              <w:t xml:space="preserve"> y </w:t>
            </w:r>
            <w:r>
              <w:rPr>
                <w:rStyle w:val="CodeChar"/>
              </w:rPr>
              <w:t xml:space="preserve">parecido</w:t>
            </w:r>
            <w:r>
              <w:t xml:space="preserve"> (coseno, no probabilidad); Argos no la usa hoy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/describe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{imagenes: [una], pregunta?}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descripciones</w:t>
            </w:r>
            <w:r>
              <w:t xml:space="preserve">; 503 si la descripción está apagada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/info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modelos, </w:t>
            </w:r>
            <w:r>
              <w:rPr>
                <w:rStyle w:val="CodeChar"/>
              </w:rPr>
              <w:t xml:space="preserve">dim</w:t>
            </w:r>
            <w:r>
              <w:t xml:space="preserve">, </w:t>
            </w:r>
            <w:r>
              <w:rPr>
                <w:rStyle w:val="CodeChar"/>
              </w:rPr>
              <w:t xml:space="preserve">max_lote_embed</w:t>
            </w:r>
            <w:r>
              <w:t xml:space="preserve">, idioma de las consultas (inglés)</w:t>
            </w:r>
          </w:p>
        </w:tc>
      </w:tr>
    </w:tbl>
    <w:p>
      <w:pPr/>
      <w:r>
        <w:t xml:space="preserve">Argos comprueba al arrancar que </w:t>
      </w:r>
      <w:r>
        <w:rPr>
          <w:rStyle w:val="CodeChar"/>
        </w:rPr>
        <w:t xml:space="preserve">/info</w:t>
      </w:r>
      <w:r>
        <w:t xml:space="preserve"> dice </w:t>
      </w:r>
      <w:r>
        <w:rPr>
          <w:rStyle w:val="CodeChar"/>
        </w:rPr>
        <w:t xml:space="preserve">dim</w:t>
      </w:r>
      <w:r>
        <w:t xml:space="preserve"> 768. Las consultas de texto de </w:t>
      </w:r>
      <w:r>
        <w:rPr>
          <w:rStyle w:val="CodeChar"/>
        </w:rPr>
        <w:t xml:space="preserve">/detect</w:t>
      </w:r>
      <w:r>
        <w:t xml:space="preserve"> van en inglés. Espera hasta 300 s.</w:t>
      </w:r>
    </w:p>
    <w:p>
      <w:pPr/>
      <w:r>
        <w:rPr>
          <w:b/>
        </w:rPr>
        <w:t xml:space="preserve">Lectura visual (VLM).</w:t>
      </w:r>
      <w:r>
        <w:t xml:space="preserve"> Describe escenas de vídeo e imágenes con el mismo Qwen del Spark, </w:t>
      </w:r>
      <w:r>
        <w:rPr>
          <w:rStyle w:val="CodeChar"/>
        </w:rPr>
        <w:t xml:space="preserve">http://192.168.5.53:8100</w:t>
      </w:r>
      <w:r>
        <w:t xml:space="preserve">, modelo </w:t>
      </w:r>
      <w:r>
        <w:rPr>
          <w:rStyle w:val="CodeChar"/>
        </w:rPr>
        <w:t xml:space="preserve">qwen</w:t>
      </w:r>
      <w:r>
        <w:t xml:space="preserve"> (</w:t>
      </w:r>
      <w:r>
        <w:rPr>
          <w:rStyle w:val="CodeChar"/>
        </w:rPr>
        <w:t xml:space="preserve">ANALISIS_VISUAL_VLM_URL</w:t>
      </w:r>
      <w:r>
        <w:t xml:space="preserve">, </w:t>
      </w:r>
      <w:r>
        <w:rPr>
          <w:rStyle w:val="CodeChar"/>
        </w:rPr>
        <w:t xml:space="preserve">ANALISIS_VISUAL_MODELO_VLM</w:t>
      </w:r>
      <w:r>
        <w:t xml:space="preserve">; cliente </w:t>
      </w:r>
      <w:r>
        <w:rPr>
          <w:rStyle w:val="CodeChar"/>
        </w:rPr>
        <w:t xml:space="preserve">analisis_visual/services/vlm.py</w:t>
      </w:r>
      <w:r>
        <w:t xml:space="preserve">). Siempre usa </w:t>
      </w:r>
      <w:r>
        <w:rPr>
          <w:rStyle w:val="CodeChar"/>
        </w:rPr>
        <w:t xml:space="preserve">POST /v1/chat/completions</w:t>
      </w:r>
      <w:r>
        <w:t xml:space="preserve"> con mensajes multimodales y el razonamiento apagado. Espera 300 s por escena. De noche puede levantarse una instancia local en el servidor, </w:t>
      </w:r>
      <w:r>
        <w:rPr>
          <w:rStyle w:val="CodeChar"/>
        </w:rPr>
        <w:t xml:space="preserve">http://192.168.5.54:8008</w:t>
      </w:r>
      <w:r>
        <w:t xml:space="preserve">, con Qwen3-VL-4B (</w:t>
      </w:r>
      <w:r>
        <w:rPr>
          <w:rStyle w:val="CodeChar"/>
        </w:rPr>
        <w:t xml:space="preserve">API_VISION/docker-compose.vlm.yml</w:t>
      </w:r>
      <w:r>
        <w:t xml:space="preserve">); para usarla hay que parar los servicios de día, porque comparte la GPU.</w:t>
      </w:r>
    </w:p>
    <w:p>
      <w:pPr/>
      <w:r>
        <w:rPr>
          <w:b/>
        </w:rPr>
        <w:t xml:space="preserve">Oráculo</w:t>
      </w:r>
      <w:r>
        <w:t xml:space="preserve">, el clasificador de textos (</w:t>
      </w:r>
      <w:r>
        <w:rPr>
          <w:rStyle w:val="CodeChar"/>
        </w:rPr>
        <w:t xml:space="preserve">IP_API_ORACULO=127.0.0.1:8000</w:t>
      </w:r>
      <w:r>
        <w:t xml:space="preserve"> + </w:t>
      </w:r>
      <w:r>
        <w:rPr>
          <w:rStyle w:val="CodeChar"/>
        </w:rPr>
        <w:t xml:space="preserve">IP_API_ORACULO_EXTRA=192.168.5.112:8000</w:t>
      </w:r>
      <w:r>
        <w:t xml:space="preserve">; cliente </w:t>
      </w:r>
      <w:r>
        <w:rPr>
          <w:rStyle w:val="CodeChar"/>
        </w:rPr>
        <w:t xml:space="preserve">analisis_publicaciones/api_client.py</w:t>
      </w:r>
      <w:r>
        <w:t xml:space="preserve">). La instancia de la 3060 va primero porque es unas 30 veces más rápida; la del servidor corre en CPU y queda de reserva.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Cuerpo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/analizar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{texto, tareas?}</w:t>
            </w:r>
            <w:r>
              <w:t xml:space="preserve">; tareas: </w:t>
            </w:r>
            <w:r>
              <w:rPr>
                <w:rStyle w:val="CodeChar"/>
              </w:rPr>
              <w:t xml:space="preserve">sentimiento</w:t>
            </w:r>
            <w:r>
              <w:t xml:space="preserve">, </w:t>
            </w:r>
            <w:r>
              <w:rPr>
                <w:rStyle w:val="CodeChar"/>
              </w:rPr>
              <w:t xml:space="preserve">emociones</w:t>
            </w:r>
            <w:r>
              <w:t xml:space="preserve">, </w:t>
            </w:r>
            <w:r>
              <w:rPr>
                <w:rStyle w:val="CodeChar"/>
              </w:rPr>
              <w:t xml:space="preserve">odio</w:t>
            </w:r>
            <w:r>
              <w:t xml:space="preserve">, </w:t>
            </w:r>
            <w:r>
              <w:rPr>
                <w:rStyle w:val="CodeChar"/>
              </w:rPr>
              <w:t xml:space="preserve">odio_politico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resultados</w:t>
            </w:r>
            <w:r>
              <w:t xml:space="preserve"> por tarea, </w:t>
            </w:r>
            <w:r>
              <w:rPr>
                <w:rStyle w:val="CodeChar"/>
              </w:rPr>
              <w:t xml:space="preserve">n_fragmentos</w:t>
            </w:r>
            <w:r>
              <w:t xml:space="preserve">, </w:t>
            </w:r>
            <w:r>
              <w:rPr>
                <w:rStyle w:val="CodeChar"/>
              </w:rPr>
              <w:t xml:space="preserve">tiempo_s</w:t>
            </w:r>
            <w:r>
              <w:t xml:space="preserve">, </w:t>
            </w:r>
            <w:r>
              <w:rPr>
                <w:rStyle w:val="CodeChar"/>
              </w:rPr>
              <w:t xml:space="preserve">modelo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/info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las etiquetas de cada tarea (Argos comprueba que no cambian)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model_loaded</w:t>
            </w:r>
            <w:r>
              <w:t xml:space="preserve">, </w:t>
            </w:r>
            <w:r>
              <w:rPr>
                <w:rStyle w:val="CodeChar"/>
              </w:rPr>
              <w:t xml:space="preserve">tareas</w:t>
            </w:r>
            <w:r>
              <w:t xml:space="preserve">, </w:t>
            </w:r>
            <w:r>
              <w:rPr>
                <w:rStyle w:val="CodeChar"/>
              </w:rPr>
              <w:t xml:space="preserve">dispositivo</w:t>
            </w:r>
          </w:p>
        </w:tc>
      </w:tr>
    </w:tbl>
    <w:p>
      <w:pPr>
        <w:pStyle w:val="Code"/>
      </w:pPr>
      <w:bookmarkStart w:id="5" w:name="bongo_lang_bash_5"/>
      <w:bookmarkEnd w:id="5"/>
      <w:r>
        <w:t xml:space="preserve">curl -s http://192.168.5.112:8000/analizar -H 'Content-Type: application/json' \</w:t>
        <w:br/>
        <w:t xml:space="preserve">  -d '{"texto": "Ceuta es nuestra y la defenderemos", "tareas": ["sentimiento", "odio"]}'</w:t>
      </w:r>
    </w:p>
    <w:p>
      <w:pPr/>
      <w:r>
        <w:t xml:space="preserve">Un 4xx del Oráculo significa que rechaza ese texto y no se reintenta. Un 5xx o un fallo de conexión pasa a la siguiente instancia. Argos espera hasta 300 s. El servidor también tiene rutas sueltas por tarea (</w:t>
      </w:r>
      <w:r>
        <w:rPr>
          <w:rStyle w:val="CodeChar"/>
        </w:rPr>
        <w:t xml:space="preserve">/sentimiento_texto</w:t>
      </w:r>
      <w:r>
        <w:t xml:space="preserve">, </w:t>
      </w:r>
      <w:r>
        <w:rPr>
          <w:rStyle w:val="CodeChar"/>
        </w:rPr>
        <w:t xml:space="preserve">/emociones_texto</w:t>
      </w:r>
      <w:r>
        <w:t xml:space="preserve">, </w:t>
      </w:r>
      <w:r>
        <w:rPr>
          <w:rStyle w:val="CodeChar"/>
        </w:rPr>
        <w:t xml:space="preserve">/analizar_odio</w:t>
      </w:r>
      <w:r>
        <w:t xml:space="preserve">); usa </w:t>
      </w:r>
      <w:r>
        <w:rPr>
          <w:rStyle w:val="CodeChar"/>
        </w:rPr>
        <w:t xml:space="preserve">/analizar</w:t>
      </w:r>
      <w:r>
        <w:t xml:space="preserve">.</w:t>
      </w:r>
    </w:p>
    <w:p>
      <w:pPr>
        <w:pStyle w:val="Heading2"/>
      </w:pPr>
      <w:r>
        <w:t xml:space="preserve">Captura y servicios de apoyo</w:t>
      </w:r>
    </w:p>
    <w:p>
      <w:pPr/>
      <w:r>
        <w:rPr>
          <w:b/>
        </w:rPr>
        <w:t xml:space="preserve">API_TIKTOK</w:t>
      </w:r>
      <w:r>
        <w:t xml:space="preserve">, el descubridor de búsquedas, </w:t>
      </w:r>
      <w:r>
        <w:rPr>
          <w:rStyle w:val="CodeChar"/>
        </w:rPr>
        <w:t xml:space="preserve">http://192.168.5.54:8004</w:t>
      </w:r>
      <w:r>
        <w:t xml:space="preserve"> (</w:t>
      </w:r>
      <w:r>
        <w:rPr>
          <w:rStyle w:val="CodeChar"/>
        </w:rPr>
        <w:t xml:space="preserve">API_TIKTOK_BUSQUEDA</w:t>
      </w:r>
      <w:r>
        <w:t xml:space="preserve">; vacío = apagado). Buscar dentro de TikTok o raspar buscadores falla por los captchas, así que este servicio pregunta a la API de búsqueda de Google y devuelve URLs de vídeos de los últimos 60 días. También busca canales de Telegram.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Parámetros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/buscar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termino</w:t>
            </w:r>
            <w:r>
              <w:t xml:space="preserve">, </w:t>
            </w:r>
            <w:r>
              <w:rPr>
                <w:rStyle w:val="CodeChar"/>
              </w:rPr>
              <w:t xml:space="preserve">limite</w:t>
            </w:r>
            <w:r>
              <w:t xml:space="preserve"> (1-100), </w:t>
            </w:r>
            <w:r>
              <w:rPr>
                <w:rStyle w:val="CodeChar"/>
              </w:rPr>
              <w:t xml:space="preserve">sitio=telegram</w:t>
            </w:r>
            <w:r>
              <w:t xml:space="preserve"> para Telegram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{termino, motor, sitio, urls, total}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/info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motor configurado, máximo de resultados, días</w:t>
            </w:r>
          </w:p>
        </w:tc>
      </w:tr>
    </w:tbl>
    <w:p>
      <w:pPr>
        <w:pStyle w:val="Code"/>
      </w:pPr>
      <w:bookmarkStart w:id="6" w:name="bongo_lang_bash_6"/>
      <w:bookmarkEnd w:id="6"/>
      <w:r>
        <w:t xml:space="preserve">curl -s 'http://192.168.5.54:8004/buscar?termino=harga%20sebta&amp;limite=10'</w:t>
      </w:r>
    </w:p>
    <w:p>
      <w:pPr/>
      <w:r>
        <w:t xml:space="preserve">Argos espera hasta 90 s. Los errores llegan como 502 o 500 con </w:t>
      </w:r>
      <w:r>
        <w:rPr>
          <w:rStyle w:val="CodeChar"/>
        </w:rPr>
        <w:t xml:space="preserve">detail</w:t>
      </w:r>
      <w:r>
        <w:t xml:space="preserve">. El servicio necesita </w:t>
      </w:r>
      <w:r>
        <w:rPr>
          <w:rStyle w:val="CodeChar"/>
        </w:rPr>
        <w:t xml:space="preserve">GOOGLE_CSE_KEY</w:t>
      </w:r>
      <w:r>
        <w:t xml:space="preserve"> y </w:t>
      </w:r>
      <w:r>
        <w:rPr>
          <w:rStyle w:val="CodeChar"/>
        </w:rPr>
        <w:t xml:space="preserve">GOOGLE_CSE_CX</w:t>
      </w:r>
      <w:r>
        <w:t xml:space="preserve"> en su entorno; sin ellas, </w:t>
      </w:r>
      <w:r>
        <w:rPr>
          <w:rStyle w:val="CodeChar"/>
        </w:rPr>
        <w:t xml:space="preserve">/buscar</w:t>
      </w:r>
      <w:r>
        <w:t xml:space="preserve"> devuelve el error y </w:t>
      </w:r>
      <w:r>
        <w:rPr>
          <w:rStyle w:val="CodeChar"/>
        </w:rPr>
        <w:t xml:space="preserve">/info</w:t>
      </w:r>
      <w:r>
        <w:t xml:space="preserve"> lo dice.</w:t>
      </w:r>
    </w:p>
    <w:p>
      <w:pPr/>
      <w:r>
        <w:t xml:space="preserve">La descarga de publicaciones no pasa por ninguna API propia: los adaptadores de </w:t>
      </w:r>
      <w:r>
        <w:rPr>
          <w:rStyle w:val="CodeChar"/>
        </w:rPr>
        <w:t xml:space="preserve">contenido/adaptadores/</w:t>
      </w:r>
      <w:r>
        <w:t xml:space="preserve"> usan yt-dlp (TikTok, YouTube), Telethon (Telegram) y el cliente de X dentro de los </w:t>
      </w:r>
      <w:r>
        <w:rPr>
          <w:i/>
        </w:rPr>
        <w:t xml:space="preserve">workers</w:t>
      </w:r>
      <w:r>
        <w:t xml:space="preserve"> de Celery. Las cookies y sesiones están en </w:t>
      </w:r>
      <w:r>
        <w:rPr>
          <w:rStyle w:val="CodeChar"/>
        </w:rPr>
        <w:t xml:space="preserve">docs/03_SESIONES_Y_COOKIES</w:t>
      </w:r>
      <w:r>
        <w:t xml:space="preserve">.</w:t>
      </w:r>
    </w:p>
    <w:p>
      <w:pPr/>
      <w:r>
        <w:t xml:space="preserve">Servicios que existen pero Argos no llama: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Banco de ensayos</w:t>
      </w:r>
      <w:r>
        <w:t xml:space="preserve"> (</w:t>
      </w:r>
      <w:r>
        <w:rPr>
          <w:rStyle w:val="CodeChar"/>
        </w:rPr>
        <w:t xml:space="preserve">API_BANCO</w:t>
      </w:r>
      <w:r>
        <w:t xml:space="preserve">, puerto 8009): prueba la visión y el OCR contra un </w:t>
      </w:r>
      <w:r>
        <w:rPr>
          <w:i/>
        </w:rPr>
        <w:t xml:space="preserve">golden set</w:t>
      </w:r>
      <w:r>
        <w:t xml:space="preserve"> propio para fijar umbrales de alerta. Hoy está parado.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Portal</w:t>
      </w:r>
      <w:r>
        <w:t xml:space="preserve"> (</w:t>
      </w:r>
      <w:r>
        <w:rPr>
          <w:rStyle w:val="CodeChar"/>
        </w:rPr>
        <w:t xml:space="preserve">PORTAL</w:t>
      </w:r>
      <w:r>
        <w:t xml:space="preserve">): página de estado de la red interna, con Caddy y CoreDNS, que comprueba la salud de cada servicio.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grafo</w:t>
      </w:r>
      <w:r>
        <w:t xml:space="preserve">: no es un servicio, es un </w:t>
      </w:r>
      <w:r>
        <w:rPr>
          <w:i/>
        </w:rPr>
        <w:t xml:space="preserve">frontend</w:t>
      </w:r>
      <w:r>
        <w:t xml:space="preserve"> React que pinta el grafo de canales de Telegram pidiéndolo a Argos (</w:t>
      </w:r>
      <w:r>
        <w:rPr>
          <w:rStyle w:val="CodeChar"/>
        </w:rPr>
        <w:t xml:space="preserve">/api/grafo/</w:t>
      </w:r>
      <w:r>
        <w:t xml:space="preserve">).</w:t>
      </w:r>
    </w:p>
    <w:p>
      <w:pPr/>
      <w:r>
        <w:rPr>
          <w:b/>
        </w:rPr>
        <w:t xml:space="preserve">OpenRouter.</w:t>
      </w:r>
      <w:r>
        <w:t xml:space="preserve"> Hay crédito en OpenRouter sólo para urgencias. Ningún servicio lo usa y la configuración lo bloquea. Para activarlo hace falta una orden expresa del analista y </w:t>
      </w:r>
      <w:r>
        <w:rPr>
          <w:rStyle w:val="CodeChar"/>
        </w:rPr>
        <w:t xml:space="preserve">OPENROUTER_URGENCIAS=true</w:t>
      </w:r>
      <w:r>
        <w:t xml:space="preserve"> en el </w:t>
      </w:r>
      <w:r>
        <w:rPr>
          <w:rStyle w:val="CodeChar"/>
        </w:rPr>
        <w:t xml:space="preserve">.env</w:t>
      </w:r>
      <w:r>
        <w:t xml:space="preserve">. No lo uses en pruebas ni en desarrollo.</w:t>
      </w:r>
    </w:p>
    <w:p>
      <w:pPr>
        <w:pStyle w:val="Heading2"/>
      </w:pPr>
      <w:r>
        <w:t xml:space="preserve">Comprobar que todo responde</w:t>
      </w:r>
    </w:p>
    <w:p>
      <w:pPr/>
      <w:r>
        <w:t xml:space="preserve">Este bucle pregunta la salud de cada API y escribe el código HTTP y el tiempo. Un 200 es que está viva. Se lanza desde cualquier máquina de la red interna.</w:t>
      </w:r>
    </w:p>
    <w:p>
      <w:pPr>
        <w:pStyle w:val="Code"/>
      </w:pPr>
      <w:bookmarkStart w:id="7" w:name="bongo_lang_bash_7"/>
      <w:bookmarkEnd w:id="7"/>
      <w:r>
        <w:t xml:space="preserve">for u in 192.168.5.54:8000/health 192.168.5.54:8001/health 192.168.5.54:8002/health \</w:t>
        <w:br/>
        <w:t xml:space="preserve">         192.168.5.54:8004/health 192.168.5.54:8005/health 192.168.5.54:8006/health \</w:t>
        <w:br/>
        <w:t xml:space="preserve">         192.168.5.53:8100/health 192.168.5.53:8102/v1/models 192.168.5.53:8200/health \</w:t>
        <w:br/>
        <w:t xml:space="preserve">         192.168.5.112:8000/health 192.168.5.112:8001/health; do</w:t>
        <w:br/>
        <w:t xml:space="preserve">  printf '%-34s %s\n' "$u" "$(curl -s -m 12 -o /dev/null -w '%{http_code} %{time_total}s' http://$u)"</w:t>
        <w:br/>
        <w:t xml:space="preserve">done</w:t>
      </w:r>
    </w:p>
    <w:p>
      <w:pPr/>
      <w:r>
        <w:t xml:space="preserve">El detector de idioma y el etiquetador (8003) y las entidades (5000) no tienen </w:t>
      </w:r>
      <w:r>
        <w:rPr>
          <w:rStyle w:val="CodeChar"/>
        </w:rPr>
        <w:t xml:space="preserve">/health</w:t>
      </w:r>
      <w:r>
        <w:t xml:space="preserve">: pruébalos con una petición real. Para ver qué modelo sirve cada uno, usa </w:t>
      </w:r>
      <w:r>
        <w:rPr>
          <w:rStyle w:val="CodeChar"/>
        </w:rPr>
        <w:t xml:space="preserve">/info</w:t>
      </w:r>
      <w:r>
        <w:t xml:space="preserve"> (en el vLLM directo, </w:t>
      </w:r>
      <w:r>
        <w:rPr>
          <w:rStyle w:val="CodeChar"/>
        </w:rPr>
        <w:t xml:space="preserve">/v1/models</w:t>
      </w:r>
      <w:r>
        <w:t xml:space="preserve">).</w:t>
      </w:r>
    </w:p>
    <w:p>
      <w:pPr/>
      <w:r>
        <w:t xml:space="preserve">Problemas conocidos: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Una instancia caída frena.</w:t>
      </w:r>
      <w:r>
        <w:t xml:space="preserve"> Si la 3060 se apaga, cada llamada al Oráculo o a Whisper puede esperar unos 120 s antes de pasar a la instancia del servidor. Argos marca la instancia caída durante 120 s y no vuelve a probarla hasta entonces.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GPU compartida en el servidor.</w:t>
      </w:r>
      <w:r>
        <w:t xml:space="preserve"> Whisper, el traductor, el OCR y la visión comparten la RTX 5060 Ti. Si el traductor va lento, mira primero cuánta memoria de GPU queda libre.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Rutas con listas.</w:t>
      </w:r>
      <w:r>
        <w:t xml:space="preserve"> Las pantallas de prueba de </w:t>
      </w:r>
      <w:r>
        <w:rPr>
          <w:rStyle w:val="CodeChar"/>
        </w:rPr>
        <w:t xml:space="preserve">herramientas</w:t>
      </w:r>
      <w:r>
        <w:t xml:space="preserve"> montan </w:t>
      </w:r>
      <w:r>
        <w:rPr>
          <w:rStyle w:val="CodeChar"/>
        </w:rPr>
        <w:t xml:space="preserve">http://</w:t>
      </w:r>
      <w:r>
        <w:t xml:space="preserve"> + la variable, y fallan si la variable lleva varias instancias separadas por comas.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El Spark es compartido.</w:t>
      </w:r>
      <w:r>
        <w:t xml:space="preserve"> Otros proyectos usan el mismo Qwen. Peticiones enormes o muchas a la vez frenan a todos; respeta los 4 hilos de Argos.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Embeddings.</w:t>
      </w:r>
      <w:r>
        <w:t xml:space="preserve"> Si cambias de máquina de embeddings, comprueba antes con </w:t>
      </w:r>
      <w:r>
        <w:rPr>
          <w:rStyle w:val="CodeChar"/>
        </w:rPr>
        <w:t xml:space="preserve">/info</w:t>
      </w:r>
      <w:r>
        <w:t xml:space="preserve"> que el modelo y la dimensión son los mismos.</w:t>
      </w:r>
    </w:p>
    <w:p>
      <w:pPr/>
      <w:r>
        <w:t xml:space="preserve">Así estaba el 05-10-2026: todas respondieron 200 salvo el banco de ensayos (8009) y los embeddings de respaldo de la 3060 (8200), que estaban parados.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APIs de Argos guía para colaboradores</dc:title>
  <dc:description>Claude Docs node/2d2c4150-9b90@20 docx-w6</dc:description>
  <cp:revision>20</cp:revision>
</cp:coreProperties>
</file>