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rPr>
          <w:b/>
        </w:rPr>
        <w:t xml:space="preserve">Table 1</w:t>
      </w:r>
      <w:r>
        <w:t xml:space="preserve">. Descriptive statistics of predictor variables in the Generalised Linear Mixed Model (GLMM) for bat activity (Table 2), on their original (unstandardised) scale.</w:t>
      </w:r>
    </w:p>
    <w:p>
      <w:r>
        <w:rPr>
          <w:b/>
        </w:rPr>
        <w:t xml:space="preserve">Table 2</w:t>
      </w:r>
      <w:r>
        <w:t xml:space="preserve">. Candidate set of Generalised Linear Mixed Models for</w:t>
      </w:r>
      <w:r>
        <w:t xml:space="preserve"> </w:t>
      </w:r>
      <w:r>
        <w:rPr>
          <w:i/>
        </w:rPr>
        <w:t xml:space="preserve">Pipistrellus</w:t>
      </w:r>
      <w:r>
        <w:t xml:space="preserve"> </w:t>
      </w:r>
      <w:r>
        <w:t xml:space="preserve">sp. bat activity (probability of a pass ha-1, binomial errors, complementary log-log link) within 4 AICc points of the “top” model. Coefficients are parameter estimates based on models fit using standardised (centred and scaled to 2 SD) inputs. In the case of factorial predictors, their inclusion is indicated by a +. Empty cells indicate the predictor was not included in a given model. K is the number of parameters in the models. All models included site and transect within site as a nested random effect structure.</w:t>
      </w:r>
    </w:p>
    <w:p>
      <w:r>
        <w:rPr>
          <w:b/>
        </w:rPr>
        <w:t xml:space="preserve">Table 3</w:t>
      </w:r>
      <w:r>
        <w:t xml:space="preserve">. Model-averaged (using the zero-method, Burnham &amp; Anderson 1998) parameter estimates (b) and their standard errors based on the candidate set of Generalised Linear Mixed Effects Models (GLMMs) for</w:t>
      </w:r>
      <w:r>
        <w:t xml:space="preserve"> </w:t>
      </w:r>
      <w:r>
        <w:rPr>
          <w:i/>
        </w:rPr>
        <w:t xml:space="preserve">Pipistrellus</w:t>
      </w:r>
      <w:r>
        <w:t xml:space="preserve"> </w:t>
      </w:r>
      <w:r>
        <w:t xml:space="preserve">sp. bat activity (probability of a pass ha</w:t>
      </w:r>
      <w:r>
        <w:rPr>
          <w:vertAlign w:val="superscript"/>
        </w:rPr>
        <w:t xml:space="preserve">-1</w:t>
      </w:r>
      <w:r>
        <w:t xml:space="preserve">) shown in Table 2. Coefficients are parameter estimates based on model fits using standardised (centred and scaled to 2 SD) inputs. The reference categories for distance band is the first band (0-100m from turbines) and the standardised inputs for no. of turbines (two-way factor; therefore only centred – see main text and Gelman (2008)) were -0.538 and 0.462 for single and multiple turbines respectively. All models included site and transect within site as a nested random effect structure, and all models had binomial errors and were fitted with a complimentary log-log link.</w:t>
      </w:r>
    </w:p>
    <w:p>
      <w:r>
        <w:rPr>
          <w:b/>
        </w:rPr>
        <w:t xml:space="preserve">Figure 1</w:t>
      </w:r>
      <w:r>
        <w:t xml:space="preserve">. Example of a bat transect layout.</w:t>
      </w:r>
    </w:p>
    <w:p>
      <w:r>
        <w:rPr>
          <w:b/>
        </w:rPr>
        <w:t xml:space="preserve">Figure 2</w:t>
      </w:r>
      <w:r>
        <w:t xml:space="preserve">. Observed (bars) and predicted (points and lines)</w:t>
      </w:r>
      <w:r>
        <w:t xml:space="preserve"> </w:t>
      </w:r>
      <w:r>
        <w:rPr>
          <w:i/>
        </w:rPr>
        <w:t xml:space="preserve">Pipistrellus</w:t>
      </w:r>
      <w:r>
        <w:t xml:space="preserve"> </w:t>
      </w:r>
      <w:r>
        <w:t xml:space="preserve">sp. bat activity (probability of a pass ha</w:t>
      </w:r>
      <w:r>
        <w:rPr>
          <w:vertAlign w:val="superscript"/>
        </w:rPr>
        <w:t xml:space="preserve">-1</w:t>
      </w:r>
      <w:r>
        <w:t xml:space="preserve">) shown in Table 2. Coefficients are parameter estimates based on model fits using standardised (centbat activity (probability of a bat pass ha</w:t>
      </w:r>
      <w:r>
        <w:rPr>
          <w:vertAlign w:val="superscript"/>
        </w:rPr>
        <w:t xml:space="preserve">-1</w:t>
      </w:r>
      <w:r>
        <w:t xml:space="preserve">) based on Generalised Linear Mixed Effects Models (GLMMs, Tables 2 and 3), in each of five distance bands around small wind turbines. White bars and grey circles are for single-turbine sites, and grey bars and black circles are for multiple-turbine sites. The error bars (lines) represent the predictive uncertainty, calculated as the 95% quantiles of predicted distributions based on N = 1000 samples from the estimated parameter distributions (Gelman &amp; Hill 2007).</w:t>
      </w:r>
    </w:p>
    <w:sectPr w:rsidR="00E55A11" w:rsidSect="00280A4D">
      <w:footerReference w:type="even" r:id="rId9"/>
      <w:footerReference w:type="default" r:id="rId8"/>
      <w:pgSz w:w="12240" w:h="15840"/>
      <w:pgMar w:top="1440" w:right="1440" w:bottom="1440" w:left="1440" w:header="720" w:footer="720" w:gutter="0"/>
      <w:lnNumType w:countBy="1" w:restart="continuous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7213B9" w14:textId="77777777" w:rsidR="00280A4D" w:rsidRDefault="00280A4D" w:rsidP="005720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6B62D2" w14:textId="77777777" w:rsidR="00280A4D" w:rsidRDefault="00280A4D" w:rsidP="00280A4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20231" w14:textId="77777777" w:rsidR="00280A4D" w:rsidRDefault="00280A4D" w:rsidP="005720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77BF8">
      <w:rPr>
        <w:rStyle w:val="PageNumber"/>
        <w:noProof/>
      </w:rPr>
      <w:t>1</w:t>
    </w:r>
    <w:r>
      <w:rPr>
        <w:rStyle w:val="PageNumber"/>
      </w:rPr>
      <w:fldChar w:fldCharType="end"/>
    </w:r>
  </w:p>
  <w:p w14:paraId="711ADEF9" w14:textId="77777777" w:rsidR="00280A4D" w:rsidRDefault="00280A4D" w:rsidP="00280A4D">
    <w:pPr>
      <w:pStyle w:val="Footer"/>
      <w:ind w:right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AA0BC6B"/>
    <w:multiLevelType w:val="multilevel"/>
    <w:tmpl w:val="3BE049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D553A704"/>
    <w:multiLevelType w:val="multilevel"/>
    <w:tmpl w:val="71680D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EDA8F5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85d434c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E22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312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12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59A8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59A8"/>
    <w:pPr>
      <w:spacing w:before="200" w:after="0"/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A312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A312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A312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A312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A312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8A312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12C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paragraph" w:customStyle="1" w:styleId="Author">
    <w:name w:val="Author"/>
    <w:next w:val="Normal"/>
    <w:pPr>
      <w:keepNext/>
      <w:keepLines/>
      <w:jc w:val="center"/>
    </w:pPr>
  </w:style>
  <w:style w:type="paragraph" w:styleId="Date">
    <w:name w:val="Date"/>
    <w:next w:val="Normal"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customStyle="1" w:styleId="BlockQuote">
    <w:name w:val="Block Quote"/>
    <w:basedOn w:val="Normal"/>
    <w:next w:val="Normal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F64E22"/>
    <w:rPr>
      <w:sz w:val="24"/>
      <w:shd w:val="clear" w:color="auto" w:fill="F8F8F8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ourceCode1">
    <w:name w:val="Source Code"/>
    <w:basedOn w:val="Normal"/>
    <w:rsid w:val="00F64E22"/>
    <w:pPr>
      <w:shd w:val="clear" w:color="auto" w:fill="F8F8F8"/>
      <w:wordWrap w:val="0"/>
      <w:jc w:val="left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8A312C"/>
    <w:rPr>
      <w:rFonts w:asciiTheme="majorHAnsi" w:eastAsiaTheme="majorEastAsia" w:hAnsiTheme="majorHAnsi" w:cstheme="majorBidi"/>
      <w:b/>
      <w:bCs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312C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59A8"/>
    <w:rPr>
      <w:rFonts w:asciiTheme="majorHAnsi" w:eastAsiaTheme="majorEastAsia" w:hAnsiTheme="majorHAnsi" w:cstheme="majorBidi"/>
      <w:b/>
      <w:bCs/>
      <w:i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059A8"/>
    <w:rPr>
      <w:rFonts w:asciiTheme="majorHAnsi" w:eastAsiaTheme="majorEastAsia" w:hAnsiTheme="majorHAnsi" w:cstheme="majorBidi"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A312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8A312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8A312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8A312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A312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8A312C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8A312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A312C"/>
    <w:rPr>
      <w:b/>
      <w:bCs/>
    </w:rPr>
  </w:style>
  <w:style w:type="character" w:styleId="Emphasis">
    <w:name w:val="Emphasis"/>
    <w:uiPriority w:val="20"/>
    <w:qFormat/>
    <w:rsid w:val="008A312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8A312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A312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A312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A312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12C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12C"/>
    <w:rPr>
      <w:b/>
      <w:bCs/>
      <w:i/>
      <w:iCs/>
    </w:rPr>
  </w:style>
  <w:style w:type="character" w:styleId="SubtleEmphasis">
    <w:name w:val="Subtle Emphasis"/>
    <w:uiPriority w:val="19"/>
    <w:qFormat/>
    <w:rsid w:val="008A312C"/>
    <w:rPr>
      <w:i/>
      <w:iCs/>
    </w:rPr>
  </w:style>
  <w:style w:type="character" w:styleId="IntenseEmphasis">
    <w:name w:val="Intense Emphasis"/>
    <w:uiPriority w:val="21"/>
    <w:qFormat/>
    <w:rsid w:val="008A312C"/>
    <w:rPr>
      <w:b/>
      <w:bCs/>
    </w:rPr>
  </w:style>
  <w:style w:type="character" w:styleId="SubtleReference">
    <w:name w:val="Subtle Reference"/>
    <w:uiPriority w:val="31"/>
    <w:qFormat/>
    <w:rsid w:val="008A312C"/>
    <w:rPr>
      <w:smallCaps/>
    </w:rPr>
  </w:style>
  <w:style w:type="character" w:styleId="IntenseReference">
    <w:name w:val="Intense Reference"/>
    <w:uiPriority w:val="32"/>
    <w:qFormat/>
    <w:rsid w:val="008A312C"/>
    <w:rPr>
      <w:smallCaps/>
      <w:spacing w:val="5"/>
      <w:u w:val="single"/>
    </w:rPr>
  </w:style>
  <w:style w:type="character" w:styleId="BookTitle">
    <w:name w:val="Book Title"/>
    <w:uiPriority w:val="33"/>
    <w:qFormat/>
    <w:rsid w:val="008A312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A312C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unhideWhenUsed/>
    <w:rsid w:val="008A312C"/>
    <w:rPr>
      <w:b/>
      <w:bCs/>
      <w:caps/>
      <w:sz w:val="16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8A312C"/>
  </w:style>
  <w:style w:type="paragraph" w:styleId="BalloonText">
    <w:name w:val="Balloon Text"/>
    <w:basedOn w:val="Normal"/>
    <w:link w:val="BalloonTextChar"/>
    <w:rsid w:val="008A3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A312C"/>
    <w:rPr>
      <w:rFonts w:ascii="Tahoma" w:hAnsi="Tahoma" w:cs="Tahoma"/>
      <w:sz w:val="16"/>
      <w:szCs w:val="16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1">
    <w:name w:val="KeywordTok"/>
    <w:basedOn w:val="VerbatimChar"/>
    <w:rPr>
      <w:b/>
      <w:color w:val="204A87"/>
      <w:sz w:val="24"/>
      <w:shd w:val="clear" w:color="auto" w:fill="F8F8F8"/>
    </w:rPr>
  </w:style>
  <w:style w:type="character" w:customStyle="1" w:styleId="DataTypeTok1">
    <w:name w:val="DataTypeTok"/>
    <w:basedOn w:val="VerbatimChar"/>
    <w:rPr>
      <w:color w:val="204A87"/>
      <w:sz w:val="24"/>
      <w:shd w:val="clear" w:color="auto" w:fill="F8F8F8"/>
    </w:rPr>
  </w:style>
  <w:style w:type="character" w:customStyle="1" w:styleId="DecValTok1">
    <w:name w:val="DecValTok"/>
    <w:basedOn w:val="VerbatimChar"/>
    <w:rPr>
      <w:color w:val="0000CF"/>
      <w:sz w:val="24"/>
      <w:shd w:val="clear" w:color="auto" w:fill="F8F8F8"/>
    </w:rPr>
  </w:style>
  <w:style w:type="character" w:customStyle="1" w:styleId="BaseNTok1">
    <w:name w:val="BaseNTok"/>
    <w:basedOn w:val="VerbatimChar"/>
    <w:rPr>
      <w:color w:val="0000CF"/>
      <w:sz w:val="24"/>
      <w:shd w:val="clear" w:color="auto" w:fill="F8F8F8"/>
    </w:rPr>
  </w:style>
  <w:style w:type="character" w:customStyle="1" w:styleId="FloatTok1">
    <w:name w:val="FloatTok"/>
    <w:basedOn w:val="VerbatimChar"/>
    <w:rPr>
      <w:color w:val="0000CF"/>
      <w:sz w:val="24"/>
      <w:shd w:val="clear" w:color="auto" w:fill="F8F8F8"/>
    </w:rPr>
  </w:style>
  <w:style w:type="character" w:customStyle="1" w:styleId="CharTok1">
    <w:name w:val="CharTok"/>
    <w:basedOn w:val="VerbatimChar"/>
    <w:rPr>
      <w:color w:val="4E9A06"/>
      <w:sz w:val="24"/>
      <w:shd w:val="clear" w:color="auto" w:fill="F8F8F8"/>
    </w:rPr>
  </w:style>
  <w:style w:type="character" w:customStyle="1" w:styleId="StringTok1">
    <w:name w:val="StringTok"/>
    <w:basedOn w:val="VerbatimChar"/>
    <w:rPr>
      <w:color w:val="4E9A06"/>
      <w:sz w:val="24"/>
      <w:shd w:val="clear" w:color="auto" w:fill="F8F8F8"/>
    </w:rPr>
  </w:style>
  <w:style w:type="character" w:customStyle="1" w:styleId="CommentTok1">
    <w:name w:val="CommentTok"/>
    <w:basedOn w:val="VerbatimChar"/>
    <w:rPr>
      <w:i/>
      <w:color w:val="8F5902"/>
      <w:sz w:val="24"/>
      <w:shd w:val="clear" w:color="auto" w:fill="F8F8F8"/>
    </w:rPr>
  </w:style>
  <w:style w:type="character" w:customStyle="1" w:styleId="OtherTok1">
    <w:name w:val="OtherTok"/>
    <w:basedOn w:val="VerbatimChar"/>
    <w:rPr>
      <w:color w:val="8F5902"/>
      <w:sz w:val="24"/>
      <w:shd w:val="clear" w:color="auto" w:fill="F8F8F8"/>
    </w:rPr>
  </w:style>
  <w:style w:type="character" w:customStyle="1" w:styleId="AlertTok1">
    <w:name w:val="AlertTok"/>
    <w:basedOn w:val="VerbatimChar"/>
    <w:rPr>
      <w:color w:val="EF2929"/>
      <w:sz w:val="24"/>
      <w:shd w:val="clear" w:color="auto" w:fill="F8F8F8"/>
    </w:rPr>
  </w:style>
  <w:style w:type="character" w:customStyle="1" w:styleId="FunctionTok1">
    <w:name w:val="FunctionTok"/>
    <w:basedOn w:val="VerbatimChar"/>
    <w:rPr>
      <w:color w:val="000000"/>
      <w:sz w:val="24"/>
      <w:shd w:val="clear" w:color="auto" w:fill="F8F8F8"/>
    </w:rPr>
  </w:style>
  <w:style w:type="character" w:customStyle="1" w:styleId="RegionMarkerTok1">
    <w:name w:val="RegionMarkerTok"/>
    <w:basedOn w:val="VerbatimChar"/>
    <w:rPr>
      <w:sz w:val="24"/>
      <w:shd w:val="clear" w:color="auto" w:fill="F8F8F8"/>
    </w:rPr>
  </w:style>
  <w:style w:type="character" w:customStyle="1" w:styleId="ErrorTok1">
    <w:name w:val="ErrorTok"/>
    <w:basedOn w:val="VerbatimChar"/>
    <w:rPr>
      <w:b/>
      <w:sz w:val="24"/>
      <w:shd w:val="clear" w:color="auto" w:fill="F8F8F8"/>
    </w:rPr>
  </w:style>
  <w:style w:type="character" w:customStyle="1" w:styleId="NormalTok1">
    <w:name w:val="NormalTok"/>
    <w:basedOn w:val="VerbatimChar"/>
    <w:rPr>
      <w:sz w:val="24"/>
      <w:shd w:val="clear" w:color="auto" w:fill="F8F8F8"/>
    </w:rPr>
  </w:style>
  <w:style w:type="paragraph" w:styleId="Footer">
    <w:name w:val="footer"/>
    <w:basedOn w:val="Normal"/>
    <w:link w:val="FooterChar"/>
    <w:rsid w:val="00280A4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80A4D"/>
    <w:rPr>
      <w:sz w:val="24"/>
    </w:rPr>
  </w:style>
  <w:style w:type="character" w:styleId="PageNumber">
    <w:name w:val="page number"/>
    <w:basedOn w:val="DefaultParagraphFont"/>
    <w:rsid w:val="00280A4D"/>
  </w:style>
  <w:style w:type="character" w:styleId="LineNumber">
    <w:name w:val="line number"/>
    <w:basedOn w:val="DefaultParagraphFont"/>
    <w:rsid w:val="00280A4D"/>
  </w:style>
  <w:style w:type="paragraph" w:styleId="Header">
    <w:name w:val="header"/>
    <w:basedOn w:val="Normal"/>
    <w:link w:val="HeaderChar"/>
    <w:unhideWhenUsed/>
    <w:rsid w:val="00A26F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26FED"/>
    <w:rPr>
      <w:sz w:val="24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2.xml" /><Relationship Id="rId9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343</Words>
  <Characters>1956</Characters>
  <Application>Microsoft Office Word</Application>
  <DocSecurity>0</DocSecurity>
  <Lines>16</Lines>
  <Paragraphs>4</Paragraphs>
  <ScaleCrop>false</ScaleCrop>
  <Company>University of Stirling</Company>
  <LinksUpToDate>false</LinksUpToDate>
  <CharactersWithSpaces>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