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D40" w:rsidRDefault="00A36955">
      <w:pPr>
        <w:pStyle w:val="Heading1"/>
      </w:pPr>
      <w:bookmarkStart w:id="0" w:name="no-evidence-for-cumulative-effects-of-sm"/>
      <w:bookmarkEnd w:id="0"/>
      <w:r>
        <w:t>No evidence for cumulative effects of small wind turbines on bat activity</w:t>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8">
        <w:r>
          <w:rPr>
            <w:rStyle w:val="Link"/>
          </w:rPr>
          <w:t>mgillis4a7i@gmail.com</w:t>
        </w:r>
      </w:hyperlink>
    </w:p>
    <w:p w:rsidR="00230D40" w:rsidRDefault="00A36955">
      <w:pPr>
        <w:pStyle w:val="Compact"/>
        <w:numPr>
          <w:ilvl w:val="0"/>
          <w:numId w:val="5"/>
        </w:numPr>
      </w:pPr>
      <w:r>
        <w:t xml:space="preserve">20/11 Duff Street, Dalry, Edinburgh, Midlothian, EH11 2HG, </w:t>
      </w:r>
      <w:hyperlink r:id="rId9">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10">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2F5697">
        <w:t>3494</w:t>
      </w:r>
      <w:r w:rsidR="00B639CA" w:rsidRPr="00AC1408">
        <w:t xml:space="preserve">, </w:t>
      </w:r>
      <w:r w:rsidRPr="00AC1408">
        <w:rPr>
          <w:i/>
        </w:rPr>
        <w:t>Acknowledgements</w:t>
      </w:r>
      <w:r w:rsidRPr="00AC1408">
        <w:t xml:space="preserve">: </w:t>
      </w:r>
      <w:r w:rsidR="002F5697">
        <w:t>96</w:t>
      </w:r>
      <w:r w:rsidR="00B639CA" w:rsidRPr="00AC1408">
        <w:t xml:space="preserve">, </w:t>
      </w:r>
      <w:r w:rsidRPr="00AC1408">
        <w:rPr>
          <w:i/>
        </w:rPr>
        <w:t>References</w:t>
      </w:r>
      <w:r w:rsidRPr="00AC1408">
        <w:t xml:space="preserve">: </w:t>
      </w:r>
      <w:r w:rsidR="008C4359">
        <w:t>737</w:t>
      </w:r>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1" w:name="summary"/>
      <w:bookmarkEnd w:id="1"/>
      <w:r w:rsidR="00666289" w:rsidRPr="00AC1408">
        <w:t xml:space="preserve"> 30. </w:t>
      </w:r>
    </w:p>
    <w:p w:rsidR="00230D40" w:rsidRDefault="00A36955" w:rsidP="00666289">
      <w:pPr>
        <w:pStyle w:val="Heading1"/>
      </w:pPr>
      <w:r>
        <w:t>Summary</w:t>
      </w:r>
    </w:p>
    <w:p w:rsidR="00230D40" w:rsidRDefault="00A36955">
      <w:pPr>
        <w:numPr>
          <w:ilvl w:val="0"/>
          <w:numId w:val="6"/>
        </w:numPr>
      </w:pPr>
      <w:r>
        <w:t>While the effects of large wind farms on wildlife (particularly birds and bats) are generally well-studied, 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230D40" w:rsidRDefault="00A36955">
      <w:pPr>
        <w:numPr>
          <w:ilvl w:val="0"/>
          <w:numId w:val="6"/>
        </w:numPr>
      </w:pPr>
      <w:r>
        <w:t>Although recent studies showed that bat activity is negatively affected by the immediate proximity of single operating SWTs, the potential for wider landscape-</w:t>
      </w:r>
      <w:r>
        <w:lastRenderedPageBreak/>
        <w:t xml:space="preserve">scale effects of multiple SWTs installed in clusters </w:t>
      </w:r>
      <w:r w:rsidR="00EF7A36">
        <w:t>has not been addressed</w:t>
      </w:r>
      <w:r>
        <w:t>.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Pipistrellus pipistrellus</w:t>
      </w:r>
      <w:r>
        <w:t xml:space="preserve"> Schreber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importance to planners and decisions makers seeking to maximise renewable energy generation whilst minimising the risk of adverse effects on bats.</w:t>
      </w:r>
    </w:p>
    <w:p w:rsidR="00230D40" w:rsidRDefault="00A36955">
      <w:r>
        <w:rPr>
          <w:b/>
        </w:rPr>
        <w:lastRenderedPageBreak/>
        <w:t>Key words</w:t>
      </w:r>
      <w:r>
        <w:t>: microturbines, domestic turbines, renewables, renewable energy, conservation, planning, wildlife impact</w:t>
      </w:r>
    </w:p>
    <w:p w:rsidR="00230D40" w:rsidRDefault="00A36955">
      <w:pPr>
        <w:pStyle w:val="Heading1"/>
      </w:pPr>
      <w:bookmarkStart w:id="2" w:name="introduction"/>
      <w:bookmarkEnd w:id="2"/>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w:t>
      </w:r>
      <w:r>
        <w:lastRenderedPageBreak/>
        <w:t xml:space="preserve">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 xml:space="preserve">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w:t>
      </w:r>
      <w:r w:rsidR="001131F5">
        <w:t>an effective</w:t>
      </w:r>
      <w:r>
        <w:t xml:space="preserve"> mitigation option. Currently, the evidence base for such decisions for SWTs specifically is entirely lacking.</w:t>
      </w:r>
    </w:p>
    <w:p w:rsidR="00230D40" w:rsidRDefault="00A36955">
      <w:r>
        <w:t xml:space="preserve">Here, we aim to address this knowledge gap by quantifying and analysing the potential cumulative effect of SWTs on bat activity on a wider landscape scale (up to 500m from </w:t>
      </w:r>
      <w:r>
        <w:lastRenderedPageBreak/>
        <w:t xml:space="preserve">installed turbines). Specifically, using data collected at 34 SWT </w:t>
      </w:r>
      <w:r w:rsidR="001131F5">
        <w:t xml:space="preserve">sites </w:t>
      </w:r>
      <w:r>
        <w:t>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3" w:name="materials-and-methods"/>
      <w:bookmarkEnd w:id="3"/>
      <w:r>
        <w:t>Materials and methods</w:t>
      </w:r>
    </w:p>
    <w:p w:rsidR="00230D40" w:rsidRDefault="00A36955">
      <w:pPr>
        <w:pStyle w:val="Heading2"/>
      </w:pPr>
      <w:bookmarkStart w:id="4" w:name="sites"/>
      <w:bookmarkEnd w:id="4"/>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230D40" w:rsidRDefault="00A36955">
      <w:pPr>
        <w:pStyle w:val="Heading2"/>
      </w:pPr>
      <w:bookmarkStart w:id="5" w:name="bat-data-and-transects"/>
      <w:bookmarkEnd w:id="5"/>
      <w:r>
        <w:t>Bat data and transects</w:t>
      </w:r>
    </w:p>
    <w:p w:rsidR="00230D40" w:rsidRDefault="00A36955">
      <w:r>
        <w:lastRenderedPageBreak/>
        <w:t>Bat activity data wer</w:t>
      </w:r>
      <w:r w:rsidR="00807E50">
        <w:t xml:space="preserve">e collected between 28 May and 1 September 2013 and 7 July and </w:t>
      </w:r>
      <w:r>
        <w:t xml:space="preserve">4 September 2014. The time of data collection varied but started 30 minutes after sunset at the earliest and finished </w:t>
      </w:r>
      <w:r w:rsidR="000759A7" w:rsidRPr="000759A7">
        <w:t xml:space="preserve">at least 60 minutes before </w:t>
      </w:r>
      <w:r>
        <w:t>sunrise in all cases.</w:t>
      </w:r>
    </w:p>
    <w:p w:rsidR="00230D40" w:rsidRDefault="00A36955">
      <w:r>
        <w:t>Bat activity was measured along transects by 1-2 observers walking the length of each transect at a slow (approximately 2.5km h</w:t>
      </w:r>
      <w:r>
        <w:rPr>
          <w:vertAlign w:val="superscript"/>
        </w:rPr>
        <w:t>-1</w:t>
      </w:r>
      <w:r>
        <w:t>)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6" w:name="habitat-data-and-variable-selection"/>
      <w:bookmarkEnd w:id="6"/>
      <w:r>
        <w:t>Habitat data and variable selection</w:t>
      </w:r>
    </w:p>
    <w:p w:rsidR="00230D40" w:rsidRDefault="00A36955">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xml:space="preserve">) (coniferous, non-coniferous and unclassified trees) in the OS Topography polygon data divided by the transect section area. </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7" w:name="data-analysis-and-statistics"/>
      <w:bookmarkEnd w:id="7"/>
      <w:r>
        <w:t>Data analysis and statistics</w:t>
      </w:r>
    </w:p>
    <w:p w:rsidR="00230D40" w:rsidRDefault="00A36955">
      <w:pPr>
        <w:pStyle w:val="Heading3"/>
      </w:pPr>
      <w:bookmarkStart w:id="8" w:name="bat-activity-probability-of-a-pass-per-h"/>
      <w:bookmarkEnd w:id="8"/>
      <w:r>
        <w:t>Bat activity: probability of a pass per hectare surveyed</w:t>
      </w:r>
    </w:p>
    <w:p w:rsidR="00230D40" w:rsidRDefault="00A36955">
      <w:r>
        <w:lastRenderedPageBreak/>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9" w:name="statistical-analysis"/>
      <w:bookmarkEnd w:id="9"/>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0" w:name="model-structure"/>
      <w:bookmarkEnd w:id="10"/>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w:t>
      </w:r>
      <w:r>
        <w:lastRenderedPageBreak/>
        <w:t xml:space="preserve">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1" w:name="model-selection-averaging-and-prediction"/>
      <w:bookmarkEnd w:id="11"/>
      <w:r>
        <w:t>Model selection, averaging and predictions</w:t>
      </w:r>
    </w:p>
    <w:p w:rsidR="00230D40" w:rsidRDefault="00A36955">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w:t>
      </w:r>
      <w:r w:rsidR="00CC5D3B">
        <w:t xml:space="preserve">total of </w:t>
      </w:r>
      <w:r>
        <w:t xml:space="preserve">N = 480 models. Model fit was assessed using the adjusted Akaike Information Criterion (AICc) and we took the </w:t>
      </w:r>
      <w:r>
        <w:lastRenderedPageBreak/>
        <w:t>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r w:rsidR="000759A7">
        <w:t xml:space="preserve"> </w:t>
      </w:r>
      <w:r w:rsidR="000759A7" w:rsidRPr="000759A7">
        <w:t>There was no evidence of residual spatial autocorrelation in either the full or top model (visual examination of variograms).</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2" w:name="results"/>
      <w:bookmarkEnd w:id="12"/>
      <w:r>
        <w:t>Results</w:t>
      </w:r>
    </w:p>
    <w:p w:rsidR="00AB3BDA" w:rsidRDefault="00AB3BDA" w:rsidP="00AB3BDA">
      <w:r>
        <w:t xml:space="preserve">Over the two years of the study, we collected bat activity data in N = 1395 transect sections, during 78 survey visits. Most sites (N = 30) were surveyed on at least two occasions (2-6 surveys), but four sites were only visited once. Within this sample, N = 20 were single-turbine sites, and N = 14 were multiple-turbine sites (2-4 turbines). In total, we recorded N = 1867 bat passes, of which 98.4% (N = 1838) were </w:t>
      </w:r>
      <w:r>
        <w:rPr>
          <w:i/>
        </w:rPr>
        <w:t>Pipistrellus</w:t>
      </w:r>
      <w:r>
        <w:t xml:space="preserve"> sp. (N = 969 [51.9%] </w:t>
      </w:r>
      <w:r>
        <w:rPr>
          <w:i/>
        </w:rPr>
        <w:t>Pipistrellus pipistrellus</w:t>
      </w:r>
      <w:r>
        <w:t xml:space="preserve">, N = 714 [38.2%] </w:t>
      </w:r>
      <w:r>
        <w:rPr>
          <w:i/>
        </w:rPr>
        <w:t>P. pygmaeus</w:t>
      </w:r>
      <w:r>
        <w:t xml:space="preserve">, and N = 155 [8.3%] </w:t>
      </w:r>
      <w:r>
        <w:rPr>
          <w:i/>
        </w:rPr>
        <w:t>Pipistrellus</w:t>
      </w:r>
      <w:r>
        <w:t xml:space="preserve"> sp.). The remaining 1.6% of total calls recorded were a mixture of </w:t>
      </w:r>
      <w:r>
        <w:rPr>
          <w:i/>
        </w:rPr>
        <w:t xml:space="preserve">Nyctalus </w:t>
      </w:r>
      <w:r>
        <w:rPr>
          <w:i/>
        </w:rPr>
        <w:lastRenderedPageBreak/>
        <w:t>noctula</w:t>
      </w:r>
      <w:r>
        <w:t xml:space="preserve"> Schreber, </w:t>
      </w:r>
      <w:r>
        <w:rPr>
          <w:i/>
        </w:rPr>
        <w:t>Plecotus auritus</w:t>
      </w:r>
      <w:r>
        <w:t xml:space="preserve"> Linnaeus and </w:t>
      </w:r>
      <w:r>
        <w:rPr>
          <w:i/>
        </w:rPr>
        <w:t>Myotis</w:t>
      </w:r>
      <w:r>
        <w:t xml:space="preserve"> sp., but because these species combined comprised only N = 29 calls, we here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w:t>
      </w:r>
      <w:r w:rsidR="00CC5D3B">
        <w:t>0</w:t>
      </w:r>
      <w:r>
        <w:t>,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predictions that account for the effects of habitat- and environmental conditions. For </w:t>
      </w:r>
      <w:r>
        <w:lastRenderedPageBreak/>
        <w:t xml:space="preserve">example, in multiple turbine sites, </w:t>
      </w:r>
      <w:r w:rsidR="00944787">
        <w:t xml:space="preserve">the </w:t>
      </w:r>
      <w:r>
        <w:t xml:space="preserve">predicted </w:t>
      </w:r>
      <w:r w:rsidR="00944787">
        <w:t xml:space="preserve">probability of </w:t>
      </w:r>
      <w:r>
        <w:t>bat activity ranged from 0.2</w:t>
      </w:r>
      <w:r w:rsidR="00CC5D3B">
        <w:t>0</w:t>
      </w:r>
      <w:r>
        <w:t xml:space="preserve"> to 0.34 in the nearest distance band (0-100m), and from 0.24 to 0.39 in the 100-200m distance band. Similar overlapping prediction intervals apply for both single turbine sites as well as the further distance bands (Figure 2, points and error bars).</w:t>
      </w:r>
    </w:p>
    <w:p w:rsidR="00230D40" w:rsidRDefault="00A36955">
      <w:pPr>
        <w:pStyle w:val="Heading1"/>
      </w:pPr>
      <w:bookmarkStart w:id="13" w:name="discussion"/>
      <w:bookmarkEnd w:id="13"/>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w:t>
      </w:r>
      <w:r>
        <w:lastRenderedPageBreak/>
        <w:t>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attenuate</w:t>
      </w:r>
      <w:r w:rsidR="0060122D">
        <w:t>s</w:t>
      </w:r>
      <w:r>
        <w:t xml:space="preserve"> </w:t>
      </w:r>
      <w:r w:rsidR="0060122D">
        <w:t>quickly</w:t>
      </w:r>
      <w:r>
        <w:t xml:space="preserve"> over distance)</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t>
      </w:r>
      <w:r w:rsidR="0060122D">
        <w:t xml:space="preserve">(mean 49.4m), and there was only one instance of two turbines closer than 25m. </w:t>
      </w:r>
      <w:r>
        <w:t xml:space="preserve">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w:t>
      </w:r>
      <w:r>
        <w:lastRenderedPageBreak/>
        <w:t xml:space="preserve">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t xml:space="preserve">In conclusion, based on the data presented here it is unlikely that SWTs in the range of 6-25m hub height have adverse effects on bat activity on a landscape (&gt;100 m) scale, or that such effects are cumulative (when considering 2-4 installed turbines). The SWT sector is expanding rapidly both in the UK and worldwide, and as a result planners and </w:t>
      </w:r>
      <w:r>
        <w:lastRenderedPageBreak/>
        <w:t xml:space="preserve">decision makers are increasingly faced with having to advise or decide on planned developments of multiple SWTs in clusters. To date, there </w:t>
      </w:r>
      <w:r w:rsidR="0060122D">
        <w:t xml:space="preserve">were </w:t>
      </w:r>
      <w:r>
        <w:t xml:space="preserve">no data to inform such 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14" w:name="acknowledgements"/>
      <w:bookmarkEnd w:id="14"/>
      <w:r>
        <w:t>Acknowledgements</w:t>
      </w:r>
    </w:p>
    <w:p w:rsidR="00230D40" w:rsidRDefault="00A36955">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r w:rsidR="0060122D">
        <w:t xml:space="preserve"> and a grant from the People’s Trust for Endangered Species</w:t>
      </w:r>
      <w:r>
        <w:t>.</w:t>
      </w:r>
    </w:p>
    <w:p w:rsidR="00230D40" w:rsidRDefault="00A36955">
      <w:pPr>
        <w:pStyle w:val="Heading1"/>
      </w:pPr>
      <w:bookmarkStart w:id="15" w:name="data-archiving"/>
      <w:bookmarkEnd w:id="15"/>
      <w:r>
        <w:t>Data archiving</w:t>
      </w:r>
    </w:p>
    <w:p w:rsidR="00230D40" w:rsidRDefault="00A36955">
      <w:r>
        <w:t>Appropriate arrangements will be made upon acceptance of the paper.</w:t>
      </w:r>
    </w:p>
    <w:p w:rsidR="00230D40" w:rsidRDefault="00A36955">
      <w:pPr>
        <w:pStyle w:val="Heading1"/>
      </w:pPr>
      <w:bookmarkStart w:id="16" w:name="references"/>
      <w:bookmarkEnd w:id="16"/>
      <w:r w:rsidRPr="00964C41">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1"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lastRenderedPageBreak/>
        <w:t xml:space="preserve">Bates, D., Maechler, M., Bolker, B. &amp; Walker, S. (2014) </w:t>
      </w:r>
      <w:r w:rsidRPr="00AC1408">
        <w:rPr>
          <w:i/>
        </w:rPr>
        <w:t>Lme4: Linear mixed-effects models using Eigen and S4</w:t>
      </w:r>
      <w:r>
        <w:t>. R package version 1.1-7.</w:t>
      </w:r>
      <w:r w:rsidR="00AC1408">
        <w:t xml:space="preserve"> Available at: </w:t>
      </w:r>
      <w:hyperlink r:id="rId12" w:history="1">
        <w:r w:rsidR="00AC1408" w:rsidRPr="00742241">
          <w:rPr>
            <w:rStyle w:val="Hyperlink"/>
          </w:rPr>
          <w:t>http://cran.r-project.org/web/packages/lme4/index.html</w:t>
        </w:r>
      </w:hyperlink>
      <w:r w:rsidR="00AC1408">
        <w:t xml:space="preserve"> [Accessed 28 April 2015].</w:t>
      </w:r>
    </w:p>
    <w:p w:rsidR="00230D40" w:rsidRDefault="00A36955">
      <w:pPr>
        <w:pStyle w:val="Bibliography"/>
      </w:pPr>
      <w:r>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1131F5">
        <w:t>R package version 1.7-07.</w:t>
      </w:r>
      <w:r w:rsidR="00AC1408" w:rsidRPr="001131F5">
        <w:t xml:space="preserve"> </w:t>
      </w:r>
      <w:r w:rsidR="00AC1408" w:rsidRPr="00AC1408">
        <w:t xml:space="preserve">Available at : </w:t>
      </w:r>
      <w:hyperlink r:id="rId13" w:history="1">
        <w:r w:rsidR="00AC1408" w:rsidRPr="00742241">
          <w:rPr>
            <w:rStyle w:val="Hyperlink"/>
          </w:rPr>
          <w:t>http://cran.r-project.org/web/packages/arm/arm.pdf</w:t>
        </w:r>
      </w:hyperlink>
      <w:r w:rsidR="00AC1408">
        <w:t xml:space="preserve"> [Accessed 28 April 2015].</w:t>
      </w:r>
    </w:p>
    <w:p w:rsidR="00230D40" w:rsidRDefault="00A36955">
      <w:pPr>
        <w:pStyle w:val="Bibliography"/>
      </w:pPr>
      <w:r w:rsidRPr="00AC1408">
        <w:rPr>
          <w:lang w:val="de-DE"/>
        </w:rPr>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lastRenderedPageBreak/>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r>
        <w:rPr>
          <w:i/>
        </w:rPr>
        <w:t>An Introduction to the Bats of Scotland</w:t>
      </w:r>
      <w:r>
        <w:t>. ECHOES Ecology Ltd., Polmont, UK.</w:t>
      </w:r>
      <w:r w:rsidR="00AC1408">
        <w:t xml:space="preserve"> Available at: </w:t>
      </w:r>
      <w:hyperlink r:id="rId14" w:history="1">
        <w:r w:rsidR="00AC1408" w:rsidRPr="00742241">
          <w:rPr>
            <w:rStyle w:val="Hyperlink"/>
          </w:rPr>
          <w:t>http://www.echoesecology.co.uk/documents/AnIntroductionToTheBatsofScotlandEdition1Dec2006_002.pdf</w:t>
        </w:r>
      </w:hyperlink>
      <w:r w:rsidR="00AC1408">
        <w:t xml:space="preserve"> [Accessed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lastRenderedPageBreak/>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5" w:history="1">
        <w:r w:rsidR="00AC1408" w:rsidRPr="00742241">
          <w:rPr>
            <w:rStyle w:val="Hyperlink"/>
          </w:rPr>
          <w:t>http://www.qgis.org/en/site/</w:t>
        </w:r>
      </w:hyperlink>
      <w:r w:rsidR="00AC1408">
        <w:t xml:space="preserve"> [Accessed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6" w:history="1">
        <w:r w:rsidR="00AC1408" w:rsidRPr="00742241">
          <w:rPr>
            <w:rStyle w:val="Hyperlink"/>
          </w:rPr>
          <w:t>http://cran.r-project.org/</w:t>
        </w:r>
      </w:hyperlink>
      <w:r w:rsidR="00AC1408">
        <w:t xml:space="preserve"> [Accessed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7"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t xml:space="preserve">Russ, J. (2012) </w:t>
      </w:r>
      <w:r>
        <w:rPr>
          <w:i/>
        </w:rPr>
        <w:t>British Bat Calls: A Guide to Species Identification</w:t>
      </w:r>
      <w:r>
        <w:t>. Pelagic Pub., Exeter.</w:t>
      </w:r>
    </w:p>
    <w:p w:rsidR="00230D40" w:rsidRDefault="00A36955">
      <w:pPr>
        <w:pStyle w:val="Bibliography"/>
      </w:pPr>
      <w:r>
        <w:lastRenderedPageBreak/>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8" w:history="1">
        <w:r w:rsidR="00F26E97" w:rsidRPr="00742241">
          <w:rPr>
            <w:rStyle w:val="Hyperlink"/>
          </w:rPr>
          <w:t>http://www.snh.gov.uk/docs/A675503.pdf</w:t>
        </w:r>
      </w:hyperlink>
      <w:r w:rsidR="00F26E97">
        <w:t xml:space="preserve"> [Accessed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19" w:history="1">
        <w:r w:rsidRPr="00742241">
          <w:rPr>
            <w:rStyle w:val="Hyperlink"/>
          </w:rPr>
          <w:t>http://catalogue.ceda.ac.uk/uuid/220a65615218d5c9cc9e4785a3234bd0</w:t>
        </w:r>
      </w:hyperlink>
      <w:r>
        <w:t xml:space="preserve"> [Accessed 28 April 2015].</w:t>
      </w:r>
    </w:p>
    <w:p w:rsidR="006D1DB2" w:rsidRDefault="00A36955">
      <w:pPr>
        <w:pStyle w:val="Bibliography"/>
      </w:pPr>
      <w:r>
        <w:t xml:space="preserve">WWEA. (2013) </w:t>
      </w:r>
      <w:r>
        <w:rPr>
          <w:i/>
        </w:rPr>
        <w:t>2013 Small Wind World Report Update</w:t>
      </w:r>
      <w:r>
        <w:t>. World Wind Energy Association, Bonn, Germany.</w:t>
      </w:r>
      <w:r w:rsidR="00F26E97">
        <w:t xml:space="preserve"> Available at: </w:t>
      </w:r>
      <w:hyperlink r:id="rId20" w:history="1">
        <w:r w:rsidR="00F26E97" w:rsidRPr="00742241">
          <w:rPr>
            <w:rStyle w:val="Hyperlink"/>
          </w:rPr>
          <w:t>http://www.wwindea.org/webimages/SWWR_summary.pdf</w:t>
        </w:r>
      </w:hyperlink>
      <w:r w:rsidR="00F26E97">
        <w:t xml:space="preserve"> [Accessed 28 April 2015].</w:t>
      </w:r>
    </w:p>
    <w:p w:rsidR="006D1DB2" w:rsidRDefault="006D1DB2" w:rsidP="006D1DB2">
      <w:r>
        <w:br w:type="page"/>
      </w:r>
    </w:p>
    <w:p w:rsidR="00B639CA" w:rsidRDefault="00B639CA" w:rsidP="00B639CA">
      <w:r>
        <w:rPr>
          <w:b/>
        </w:rPr>
        <w:lastRenderedPageBreak/>
        <w:t>Table 1</w:t>
      </w:r>
      <w:r>
        <w:t xml:space="preserve">. Descriptive statistics of predictor variables in the Generalised Linear Mixed Model (GLMM) for </w:t>
      </w:r>
      <w:r w:rsidR="00C1643F">
        <w:rPr>
          <w:i/>
        </w:rPr>
        <w:t>Pipistrellus</w:t>
      </w:r>
      <w:r w:rsidR="00C1643F">
        <w:t xml:space="preserve"> sp. </w:t>
      </w:r>
      <w:r>
        <w:t>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1"/>
          <w:footerReference w:type="default" r:id="rId22"/>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w:t>
      </w:r>
      <w:r w:rsidRPr="00C1643F">
        <w:rPr>
          <w:vertAlign w:val="superscript"/>
        </w:rPr>
        <w:t>-1</w:t>
      </w:r>
      <w:r>
        <w:t>, binomial errors, complementary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zh-CN"/>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3">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r>
        <w:rPr>
          <w:b/>
        </w:rPr>
        <w:t>Figure 1</w:t>
      </w:r>
      <w:r>
        <w:t>. Example of a bat transect layout.</w:t>
      </w:r>
      <w:r w:rsidRPr="00A36955">
        <w:rPr>
          <w:noProof/>
          <w:lang w:eastAsia="zh-CN"/>
        </w:rPr>
        <w:t xml:space="preserve"> </w:t>
      </w:r>
      <w:r w:rsidR="0032542B">
        <w:rPr>
          <w:noProof/>
          <w:lang w:eastAsia="zh-CN"/>
        </w:rPr>
        <w:t>The turbine is at the intersection of the transects.</w:t>
      </w:r>
      <w:bookmarkStart w:id="17" w:name="_GoBack"/>
      <w:bookmarkEnd w:id="17"/>
      <w:r>
        <w:rPr>
          <w:noProof/>
          <w:lang w:eastAsia="zh-CN"/>
        </w:rPr>
        <w:br w:type="page"/>
      </w:r>
    </w:p>
    <w:p w:rsidR="00A36955" w:rsidRDefault="00A36955" w:rsidP="00A36955">
      <w:pPr>
        <w:rPr>
          <w:noProof/>
          <w:lang w:eastAsia="zh-CN"/>
        </w:rPr>
      </w:pPr>
      <w:r>
        <w:rPr>
          <w:noProof/>
          <w:lang w:eastAsia="zh-CN"/>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Default="00A36955" w:rsidP="00A36955">
      <w:r w:rsidRPr="00A36955">
        <w:rPr>
          <w:b/>
          <w:i/>
        </w:rPr>
        <w:t>Table S2.</w:t>
      </w:r>
      <w:r>
        <w:t xml:space="preserve"> Candidate set of GLMMs for Pipistrellus sp. bat activit</w:t>
      </w:r>
      <w:r w:rsidR="0060122D">
        <w:t>y</w:t>
      </w:r>
      <w:r>
        <w:t xml:space="preserve"> as a function of ten candidate habitat predictors only</w:t>
      </w:r>
    </w:p>
    <w:p w:rsidR="00A36955" w:rsidRPr="00A36955" w:rsidRDefault="00A36955" w:rsidP="00A36955"/>
    <w:sectPr w:rsidR="00A36955" w:rsidRPr="00A36955" w:rsidSect="00A3695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272" w:rsidRDefault="00041272">
      <w:pPr>
        <w:spacing w:after="0" w:line="240" w:lineRule="auto"/>
      </w:pPr>
      <w:r>
        <w:separator/>
      </w:r>
    </w:p>
  </w:endnote>
  <w:endnote w:type="continuationSeparator" w:id="0">
    <w:p w:rsidR="00041272" w:rsidRDefault="0004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9A7" w:rsidRDefault="000759A7"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59A7" w:rsidRDefault="000759A7"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9A7" w:rsidRDefault="000759A7"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542B">
      <w:rPr>
        <w:rStyle w:val="PageNumber"/>
        <w:noProof/>
      </w:rPr>
      <w:t>20</w:t>
    </w:r>
    <w:r>
      <w:rPr>
        <w:rStyle w:val="PageNumber"/>
      </w:rPr>
      <w:fldChar w:fldCharType="end"/>
    </w:r>
  </w:p>
  <w:p w:rsidR="000759A7" w:rsidRDefault="000759A7"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272" w:rsidRDefault="00041272">
      <w:pPr>
        <w:spacing w:after="0" w:line="240" w:lineRule="auto"/>
      </w:pPr>
      <w:r>
        <w:separator/>
      </w:r>
    </w:p>
  </w:footnote>
  <w:footnote w:type="continuationSeparator" w:id="0">
    <w:p w:rsidR="00041272" w:rsidRDefault="000412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59E1"/>
    <w:rsid w:val="00011C8B"/>
    <w:rsid w:val="00041272"/>
    <w:rsid w:val="00042613"/>
    <w:rsid w:val="000759A7"/>
    <w:rsid w:val="00092AE0"/>
    <w:rsid w:val="001131F5"/>
    <w:rsid w:val="001D0D2D"/>
    <w:rsid w:val="0021354B"/>
    <w:rsid w:val="00230D40"/>
    <w:rsid w:val="002E068A"/>
    <w:rsid w:val="002F5697"/>
    <w:rsid w:val="0032542B"/>
    <w:rsid w:val="004E29B3"/>
    <w:rsid w:val="00590D07"/>
    <w:rsid w:val="006006E1"/>
    <w:rsid w:val="0060122D"/>
    <w:rsid w:val="00666289"/>
    <w:rsid w:val="006D1DB2"/>
    <w:rsid w:val="00721360"/>
    <w:rsid w:val="00784D58"/>
    <w:rsid w:val="007D19F8"/>
    <w:rsid w:val="00807E50"/>
    <w:rsid w:val="008C4359"/>
    <w:rsid w:val="008D6863"/>
    <w:rsid w:val="00944787"/>
    <w:rsid w:val="00964C41"/>
    <w:rsid w:val="00A22D10"/>
    <w:rsid w:val="00A36955"/>
    <w:rsid w:val="00AB3BDA"/>
    <w:rsid w:val="00AC1408"/>
    <w:rsid w:val="00AF168F"/>
    <w:rsid w:val="00B639CA"/>
    <w:rsid w:val="00B67AD5"/>
    <w:rsid w:val="00B82F87"/>
    <w:rsid w:val="00B86B75"/>
    <w:rsid w:val="00BB3C09"/>
    <w:rsid w:val="00BC48D5"/>
    <w:rsid w:val="00C1643F"/>
    <w:rsid w:val="00C36279"/>
    <w:rsid w:val="00CC5D3B"/>
    <w:rsid w:val="00D576E9"/>
    <w:rsid w:val="00E315A3"/>
    <w:rsid w:val="00EF7A36"/>
    <w:rsid w:val="00F26E97"/>
    <w:rsid w:val="00FC0E8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F1D0FF-13E3-48CD-98C5-87E8657F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 w:type="character" w:styleId="CommentReference">
    <w:name w:val="annotation reference"/>
    <w:basedOn w:val="DefaultParagraphFont"/>
    <w:semiHidden/>
    <w:unhideWhenUsed/>
    <w:rsid w:val="00EF7A36"/>
    <w:rPr>
      <w:sz w:val="16"/>
      <w:szCs w:val="16"/>
    </w:rPr>
  </w:style>
  <w:style w:type="paragraph" w:styleId="CommentText">
    <w:name w:val="annotation text"/>
    <w:basedOn w:val="Normal"/>
    <w:link w:val="CommentTextChar"/>
    <w:semiHidden/>
    <w:unhideWhenUsed/>
    <w:rsid w:val="00EF7A36"/>
    <w:pPr>
      <w:spacing w:line="240" w:lineRule="auto"/>
    </w:pPr>
    <w:rPr>
      <w:sz w:val="20"/>
      <w:szCs w:val="20"/>
    </w:rPr>
  </w:style>
  <w:style w:type="character" w:customStyle="1" w:styleId="CommentTextChar">
    <w:name w:val="Comment Text Char"/>
    <w:basedOn w:val="DefaultParagraphFont"/>
    <w:link w:val="CommentText"/>
    <w:semiHidden/>
    <w:rsid w:val="00EF7A36"/>
    <w:rPr>
      <w:sz w:val="20"/>
      <w:szCs w:val="20"/>
      <w:lang w:val="en-GB"/>
    </w:rPr>
  </w:style>
  <w:style w:type="paragraph" w:styleId="CommentSubject">
    <w:name w:val="annotation subject"/>
    <w:basedOn w:val="CommentText"/>
    <w:next w:val="CommentText"/>
    <w:link w:val="CommentSubjectChar"/>
    <w:semiHidden/>
    <w:unhideWhenUsed/>
    <w:rsid w:val="00EF7A36"/>
    <w:rPr>
      <w:b/>
      <w:bCs/>
    </w:rPr>
  </w:style>
  <w:style w:type="character" w:customStyle="1" w:styleId="CommentSubjectChar">
    <w:name w:val="Comment Subject Char"/>
    <w:basedOn w:val="CommentTextChar"/>
    <w:link w:val="CommentSubject"/>
    <w:semiHidden/>
    <w:rsid w:val="00EF7A36"/>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1660427810">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gillis4a7i@gmail.com" TargetMode="External"/><Relationship Id="rId13" Type="http://schemas.openxmlformats.org/officeDocument/2006/relationships/hyperlink" Target="http://cran.r-project.org/web/packages/arm/arm.pdf" TargetMode="External"/><Relationship Id="rId18" Type="http://schemas.openxmlformats.org/officeDocument/2006/relationships/hyperlink" Target="http://www.snh.gov.uk/docs/A675503.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ran.r-project.org/web/packages/lme4/index.html" TargetMode="External"/><Relationship Id="rId17" Type="http://schemas.openxmlformats.org/officeDocument/2006/relationships/hyperlink" Target="http://www.renewableuk.com/en/publications/index.cfm/Small-and-Medium-Wind-Strategy-report-201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ran.r-project.org/" TargetMode="External"/><Relationship Id="rId20" Type="http://schemas.openxmlformats.org/officeDocument/2006/relationships/hyperlink" Target="http://www.wwindea.org/webimages/SWWR_summa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an.r-project.org/web/packages/MuMIn/index.html" TargetMode="External"/><Relationship Id="rId24"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www.qgis.org/en/site/" TargetMode="External"/><Relationship Id="rId23" Type="http://schemas.openxmlformats.org/officeDocument/2006/relationships/image" Target="media/image1.png"/><Relationship Id="rId10" Type="http://schemas.openxmlformats.org/officeDocument/2006/relationships/hyperlink" Target="mailto:jm340@st-andrews.ac.uk" TargetMode="External"/><Relationship Id="rId19" Type="http://schemas.openxmlformats.org/officeDocument/2006/relationships/hyperlink" Target="http://catalogue.ceda.ac.uk/uuid/220a65615218d5c9cc9e4785a3234bd0" TargetMode="External"/><Relationship Id="rId4" Type="http://schemas.openxmlformats.org/officeDocument/2006/relationships/settings" Target="settings.xml"/><Relationship Id="rId9" Type="http://schemas.openxmlformats.org/officeDocument/2006/relationships/hyperlink" Target="mailto:hfdaly@outlook.com" TargetMode="External"/><Relationship Id="rId14" Type="http://schemas.openxmlformats.org/officeDocument/2006/relationships/hyperlink" Target="http://www.echoesecology.co.uk/documents/AnIntroductionToTheBatsofScotlandEdition1Dec2006_002.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1D65-F4EC-4A37-A172-7B9A409D4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5614</Words>
  <Characters>32003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37542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Jeroen Minderman</dc:creator>
  <cp:lastModifiedBy>Jeroen Minderman</cp:lastModifiedBy>
  <cp:revision>4</cp:revision>
  <dcterms:created xsi:type="dcterms:W3CDTF">2015-04-30T16:02:00Z</dcterms:created>
  <dcterms:modified xsi:type="dcterms:W3CDTF">2015-04-30T16:09:00Z</dcterms:modified>
</cp:coreProperties>
</file>