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23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80"/>
        <w:gridCol w:w="6843"/>
      </w:tblGrid>
      <w:tr>
        <w:trPr>
          <w:trHeight w:val="1218" w:hRule="exact"/>
          <w:cantSplit/>
        </w:trPr>
        <w:tc>
          <w:tcPr>
            <w:tcW w:w="2680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43" w:type="dxa"/>
            <w:tcBorders/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334" w:before="0" w:after="0"/>
              <w:ind w:hanging="0" w:start="0" w:end="0"/>
              <w:jc w:val="end"/>
              <w:textAlignment w:val="bottom"/>
              <w:rPr>
                <w:rFonts w:ascii="HY견고딕" w:hAnsi="HY견고딕" w:eastAsia="HY견고딕"/>
                <w:b/>
                <w:i w:val="false"/>
                <w:outline w:val="false"/>
                <w:emboss w:val="false"/>
                <w:imprint w:val="false"/>
                <w:color w:val="0000FF"/>
                <w:spacing w:val="-24"/>
                <w:w w:val="100"/>
                <w:position w:val="0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견고딕" w:hAnsi="HY견고딕" w:eastAsia="HY견고딕"/>
                <w:b/>
                <w:i w:val="false"/>
                <w:outline w:val="false"/>
                <w:emboss w:val="false"/>
                <w:imprint w:val="false"/>
                <w:color w:val="0000FF"/>
                <w:spacing w:val="-24"/>
                <w:w w:val="100"/>
                <w:position w:val="0"/>
                <w:sz w:val="34"/>
                <w:u w:val="none"/>
                <w:vertAlign w:val="baseline"/>
                <w:em w:val="none"/>
              </w:rPr>
              <w:t>『겸허한 혁신과 책임 있는 연구』</w:t>
            </w:r>
          </w:p>
          <w:p>
            <w:pPr>
              <w:pStyle w:val="HWP0"/>
              <w:keepNext w:val="false"/>
              <w:pBdr/>
              <w:bidi w:val="0"/>
              <w:spacing w:lineRule="auto" w:line="334" w:before="0" w:after="0"/>
              <w:ind w:hanging="0" w:start="0" w:end="0"/>
              <w:jc w:val="end"/>
              <w:textAlignment w:val="bottom"/>
              <w:rPr>
                <w:rFonts w:ascii="HY견고딕" w:hAnsi="HY견고딕" w:eastAsia="HY견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u w:val="none"/>
                <w:vertAlign w:val="baseline"/>
                <w:em w:val="none"/>
              </w:rPr>
            </w:pPr>
            <w:r>
              <w:rPr>
                <w:rFonts w:ascii="HY견고딕" w:hAnsi="HY견고딕" w:eastAsia="HY견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u w:val="none"/>
                <w:vertAlign w:val="baseline"/>
                <w:em w:val="none"/>
              </w:rPr>
              <w:t>지속가능한 제주의 대전환 실현</w:t>
            </w:r>
          </w:p>
        </w:tc>
      </w:tr>
    </w:tbl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  <w:t xml:space="preserve"> </w:t>
      </w:r>
    </w:p>
    <w:tbl>
      <w:tblPr>
        <w:tblW w:w="9015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53"/>
        <w:gridCol w:w="4762"/>
      </w:tblGrid>
      <w:tr>
        <w:trPr>
          <w:trHeight w:val="676" w:hRule="exact"/>
        </w:trPr>
        <w:tc>
          <w:tcPr>
            <w:tcW w:w="4253" w:type="dxa"/>
            <w:tcBorders>
              <w:end w:val="single" w:sz="22" w:space="0" w:color="D8D8D8"/>
            </w:tcBorders>
            <w:shd w:fill="19365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/>
                <w:i w:val="false"/>
                <w:outline w:val="false"/>
                <w:emboss w:val="false"/>
                <w:imprint w:val="false"/>
                <w:color w:val="FFFFFF"/>
                <w:spacing w:val="-9"/>
                <w:w w:val="100"/>
                <w:position w:val="0"/>
                <w:sz w:val="36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/>
                <w:i w:val="false"/>
                <w:outline w:val="false"/>
                <w:emboss w:val="false"/>
                <w:imprint w:val="false"/>
                <w:color w:val="FFFFFF"/>
                <w:spacing w:val="-9"/>
                <w:w w:val="100"/>
                <w:position w:val="0"/>
                <w:sz w:val="36"/>
                <w:u w:val="none"/>
                <w:vertAlign w:val="baseline"/>
                <w:em w:val="none"/>
              </w:rPr>
              <w:t>연구과제 수행계획서</w:t>
            </w:r>
          </w:p>
        </w:tc>
        <w:tc>
          <w:tcPr>
            <w:tcW w:w="4762" w:type="dxa"/>
            <w:tcBorders>
              <w:start w:val="single" w:sz="22" w:space="0" w:color="D8D8D8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</w:tr>
      <w:tr>
        <w:trPr>
          <w:trHeight w:val="1431" w:hRule="exact"/>
        </w:trPr>
        <w:tc>
          <w:tcPr>
            <w:tcW w:w="9015" w:type="dxa"/>
            <w:gridSpan w:val="2"/>
            <w:tcBorders/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4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44"/>
                <w:u w:val="none"/>
                <w:vertAlign w:val="baseline"/>
                <w:em w:val="none"/>
              </w:rPr>
              <w:t>서귀포시 지역경제 분석 및 경제활성화 전략 연구</w:t>
            </w:r>
          </w:p>
        </w:tc>
      </w:tr>
      <w:tr>
        <w:trPr>
          <w:trHeight w:val="136" w:hRule="exact"/>
        </w:trPr>
        <w:tc>
          <w:tcPr>
            <w:tcW w:w="9015" w:type="dxa"/>
            <w:gridSpan w:val="2"/>
            <w:tcBorders/>
            <w:shd w:fill="19365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74" w:before="0" w:after="0"/>
        <w:ind w:hanging="0" w:start="0" w:end="0"/>
        <w:jc w:val="center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-23"/>
          <w:w w:val="100"/>
          <w:position w:val="0"/>
          <w:sz w:val="48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-23"/>
          <w:w w:val="100"/>
          <w:position w:val="0"/>
          <w:sz w:val="48"/>
          <w:u w:val="none"/>
          <w:vertAlign w:val="baseline"/>
          <w:em w:val="none"/>
        </w:rPr>
        <w:t>2025. 12.</w:t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/>
      </w:pPr>
      <w:r>
        <w:rPr/>
        <w:drawing>
          <wp:inline distT="0" distB="0" distL="0" distR="0">
            <wp:extent cx="2159635" cy="5397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center"/>
        <w:textAlignment w:val="bottom"/>
        <w:rPr>
          <w:rFonts w:ascii="함초롬바탕" w:hAnsi="함초롬바탕"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  <w:r>
        <w:br w:type="page"/>
      </w:r>
    </w:p>
    <w:tbl>
      <w:tblPr>
        <w:tblW w:w="9557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3"/>
        <w:gridCol w:w="225"/>
        <w:gridCol w:w="8629"/>
      </w:tblGrid>
      <w:tr>
        <w:trPr>
          <w:trHeight w:val="513" w:hRule="exact"/>
          <w:cantSplit/>
        </w:trPr>
        <w:tc>
          <w:tcPr>
            <w:tcW w:w="703" w:type="dxa"/>
            <w:tcBorders/>
            <w:shd w:fill="003446" w:val="clear"/>
            <w:vAlign w:val="center"/>
          </w:tcPr>
          <w:p>
            <w:pPr>
              <w:pStyle w:val="HWP0"/>
              <w:keepNext w:val="false"/>
              <w:pageBreakBefore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/>
                <w:i w:val="false"/>
                <w:outline w:val="false"/>
                <w:emboss w:val="false"/>
                <w:imprint w:val="false"/>
                <w:color w:val="FFFFFF"/>
                <w:spacing w:val="-7"/>
                <w:w w:val="100"/>
                <w:position w:val="0"/>
                <w:sz w:val="32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/>
                <w:i w:val="false"/>
                <w:outline w:val="false"/>
                <w:emboss w:val="false"/>
                <w:imprint w:val="false"/>
                <w:color w:val="FFFFFF"/>
                <w:spacing w:val="-7"/>
                <w:w w:val="100"/>
                <w:position w:val="0"/>
                <w:sz w:val="32"/>
                <w:u w:val="none"/>
                <w:vertAlign w:val="baseline"/>
                <w:em w:val="none"/>
              </w:rPr>
              <w:t>1</w:t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629" w:type="dxa"/>
            <w:tcBorders>
              <w:bottom w:val="single" w:sz="16" w:space="0" w:color="787878"/>
            </w:tcBorders>
            <w:shd w:fill="FFFFFF" w:val="clear"/>
            <w:vAlign w:val="center"/>
          </w:tcPr>
          <w:p>
            <w:pPr>
              <w:pStyle w:val="HWP2524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HY헤드라인M" w:hAnsi="HY헤드라인M" w:eastAsia="HY헤드라인M"/>
                <w:b/>
                <w:i w:val="false"/>
                <w:outline w:val="false"/>
                <w:shadow/>
                <w:emboss w:val="false"/>
                <w:imprint w:val="false"/>
                <w:color w:val="000080"/>
                <w:spacing w:val="-18"/>
                <w:w w:val="100"/>
                <w:position w:val="0"/>
                <w:sz w:val="32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/>
                <w:i w:val="false"/>
                <w:outline w:val="false"/>
                <w:shadow/>
                <w:emboss w:val="false"/>
                <w:imprint w:val="false"/>
                <w:color w:val="000080"/>
                <w:spacing w:val="-18"/>
                <w:w w:val="100"/>
                <w:position w:val="0"/>
                <w:sz w:val="3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HY헤드라인M" w:hAnsi="HY헤드라인M" w:eastAsia="HY헤드라인M"/>
                <w:b/>
                <w:i w:val="false"/>
                <w:outline w:val="false"/>
                <w:shadow/>
                <w:emboss w:val="false"/>
                <w:imprint w:val="false"/>
                <w:color w:val="000080"/>
                <w:spacing w:val="-18"/>
                <w:w w:val="100"/>
                <w:position w:val="0"/>
                <w:sz w:val="32"/>
                <w:u w:val="none"/>
                <w:vertAlign w:val="baseline"/>
                <w:em w:val="none"/>
              </w:rPr>
              <w:t>연구 배경 및 목적</w:t>
            </w:r>
          </w:p>
        </w:tc>
      </w:tr>
    </w:tbl>
    <w:p>
      <w:pPr>
        <w:pStyle w:val="HWP110"/>
        <w:keepNext w:val="false"/>
        <w:numPr>
          <w:ilvl w:val="0"/>
          <w:numId w:val="2"/>
        </w:numPr>
        <w:pBdr/>
        <w:bidi w:val="0"/>
        <w:spacing w:lineRule="auto" w:line="334" w:before="221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 배경 및 필요성</w:t>
      </w:r>
    </w:p>
    <w:p>
      <w:pPr>
        <w:pStyle w:val="HWP0"/>
        <w:keepNext w:val="false"/>
        <w:numPr>
          <w:ilvl w:val="0"/>
          <w:numId w:val="1"/>
        </w:numPr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u w:val="none"/>
          <w:vertAlign w:val="baseline"/>
          <w:em w:val="none"/>
        </w:rPr>
        <w:t>서귀포시는 지역경제 활성화를 목표로 관련 정책 추진의 효과를 파악할 수 있는 정량적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 분석 결과가 필요한 상황임</w:t>
      </w:r>
    </w:p>
    <w:p>
      <w:pPr>
        <w:pStyle w:val="HWP0"/>
        <w:keepNext w:val="false"/>
        <w:numPr>
          <w:ilvl w:val="0"/>
          <w:numId w:val="1"/>
        </w:numPr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u w:val="none"/>
          <w:vertAlign w:val="baseline"/>
          <w:em w:val="none"/>
        </w:rPr>
        <w:t>이를 위해 서귀포시에서 추진하는 축제에 대한 효과를 관광객 증가효과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u w:val="none"/>
          <w:vertAlign w:val="baseline"/>
          <w:em w:val="none"/>
        </w:rPr>
        <w:t xml:space="preserve">매출 증가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효과 등 정략적인 효과를 판단하고 예산 투입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계획 수립 등에 기여할 수 있는 연구 결과가 구축되어야 함</w:t>
      </w:r>
    </w:p>
    <w:p>
      <w:pPr>
        <w:pStyle w:val="HWP0"/>
        <w:keepNext w:val="false"/>
        <w:numPr>
          <w:ilvl w:val="0"/>
          <w:numId w:val="2"/>
        </w:numPr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 목적</w:t>
      </w:r>
    </w:p>
    <w:p>
      <w:pPr>
        <w:pStyle w:val="HWP0"/>
        <w:keepNext w:val="false"/>
        <w:numPr>
          <w:ilvl w:val="0"/>
          <w:numId w:val="1"/>
        </w:numPr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서귀포시에서 추진된 지역경제 사업의 정량적 효과 분석 추진</w:t>
      </w:r>
    </w:p>
    <w:p>
      <w:pPr>
        <w:pStyle w:val="HWP0"/>
        <w:keepNext w:val="false"/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-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경제일자리과 사업 포함 지역경제활성화 목적 사업의 경제적 파급효과 분석</w:t>
      </w:r>
    </w:p>
    <w:p>
      <w:pPr>
        <w:pStyle w:val="HWP0"/>
        <w:keepNext w:val="false"/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-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문화예술과의 문화예술도시사업의 경제적 파급효과 분석</w:t>
      </w:r>
    </w:p>
    <w:p>
      <w:pPr>
        <w:pStyle w:val="HWP0"/>
        <w:keepNext w:val="false"/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 xml:space="preserve">-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기타 지역경제 활성화 사업의 효과를 정량적으로 분석</w:t>
      </w:r>
    </w:p>
    <w:p>
      <w:pPr>
        <w:pStyle w:val="HWP0"/>
        <w:keepNext w:val="false"/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1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10"/>
          <w:u w:val="none"/>
          <w:vertAlign w:val="baseline"/>
          <w:em w:val="none"/>
        </w:rPr>
      </w:r>
    </w:p>
    <w:tbl>
      <w:tblPr>
        <w:tblW w:w="9557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3"/>
        <w:gridCol w:w="225"/>
        <w:gridCol w:w="8629"/>
      </w:tblGrid>
      <w:tr>
        <w:trPr>
          <w:trHeight w:val="513" w:hRule="exact"/>
          <w:cantSplit/>
        </w:trPr>
        <w:tc>
          <w:tcPr>
            <w:tcW w:w="703" w:type="dxa"/>
            <w:tcBorders/>
            <w:shd w:fill="00344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/>
                <w:i w:val="false"/>
                <w:outline w:val="false"/>
                <w:emboss w:val="false"/>
                <w:imprint w:val="false"/>
                <w:color w:val="FFFFFF"/>
                <w:spacing w:val="-7"/>
                <w:w w:val="100"/>
                <w:position w:val="0"/>
                <w:sz w:val="32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/>
                <w:i w:val="false"/>
                <w:outline w:val="false"/>
                <w:emboss w:val="false"/>
                <w:imprint w:val="false"/>
                <w:color w:val="FFFFFF"/>
                <w:spacing w:val="-7"/>
                <w:w w:val="100"/>
                <w:position w:val="0"/>
                <w:sz w:val="32"/>
                <w:u w:val="none"/>
                <w:vertAlign w:val="baseline"/>
                <w:em w:val="none"/>
              </w:rPr>
              <w:t>2</w:t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629" w:type="dxa"/>
            <w:tcBorders>
              <w:bottom w:val="single" w:sz="16" w:space="0" w:color="787878"/>
            </w:tcBorders>
            <w:shd w:fill="FFFFFF" w:val="clear"/>
            <w:vAlign w:val="center"/>
          </w:tcPr>
          <w:p>
            <w:pPr>
              <w:pStyle w:val="HWP2524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HY헤드라인M" w:hAnsi="HY헤드라인M" w:eastAsia="HY헤드라인M"/>
                <w:b/>
                <w:i w:val="false"/>
                <w:outline w:val="false"/>
                <w:shadow/>
                <w:emboss w:val="false"/>
                <w:imprint w:val="false"/>
                <w:color w:val="000080"/>
                <w:spacing w:val="-18"/>
                <w:w w:val="100"/>
                <w:position w:val="0"/>
                <w:sz w:val="32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/>
                <w:i w:val="false"/>
                <w:outline w:val="false"/>
                <w:shadow/>
                <w:emboss w:val="false"/>
                <w:imprint w:val="false"/>
                <w:color w:val="000080"/>
                <w:spacing w:val="-18"/>
                <w:w w:val="100"/>
                <w:position w:val="0"/>
                <w:sz w:val="3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HY헤드라인M" w:hAnsi="HY헤드라인M" w:eastAsia="HY헤드라인M"/>
                <w:b/>
                <w:i w:val="false"/>
                <w:outline w:val="false"/>
                <w:shadow/>
                <w:emboss w:val="false"/>
                <w:imprint w:val="false"/>
                <w:color w:val="000080"/>
                <w:spacing w:val="-18"/>
                <w:w w:val="100"/>
                <w:position w:val="0"/>
                <w:sz w:val="32"/>
                <w:u w:val="none"/>
                <w:vertAlign w:val="baseline"/>
                <w:em w:val="none"/>
              </w:rPr>
              <w:t>연구 추진체계</w:t>
            </w:r>
          </w:p>
        </w:tc>
      </w:tr>
    </w:tbl>
    <w:p>
      <w:pPr>
        <w:pStyle w:val="HWP0"/>
        <w:keepNext w:val="false"/>
        <w:numPr>
          <w:ilvl w:val="0"/>
          <w:numId w:val="2"/>
        </w:numPr>
        <w:pBdr/>
        <w:bidi w:val="0"/>
        <w:spacing w:lineRule="auto" w:line="334" w:before="221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 목차</w:t>
      </w:r>
    </w:p>
    <w:tbl>
      <w:tblPr>
        <w:tblW w:w="9632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97"/>
        <w:gridCol w:w="57"/>
        <w:gridCol w:w="754"/>
        <w:gridCol w:w="225"/>
        <w:gridCol w:w="3349"/>
        <w:gridCol w:w="226"/>
        <w:gridCol w:w="2217"/>
        <w:gridCol w:w="226"/>
        <w:gridCol w:w="1881"/>
      </w:tblGrid>
      <w:tr>
        <w:trPr>
          <w:trHeight w:val="353" w:hRule="exact"/>
        </w:trPr>
        <w:tc>
          <w:tcPr>
            <w:tcW w:w="1508" w:type="dxa"/>
            <w:gridSpan w:val="3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BFBFBF" w:val="clear"/>
            <w:vAlign w:val="center"/>
          </w:tcPr>
          <w:p>
            <w:pPr>
              <w:pStyle w:val="HWP221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목차</w:t>
            </w:r>
          </w:p>
        </w:tc>
        <w:tc>
          <w:tcPr>
            <w:tcW w:w="225" w:type="dxa"/>
            <w:tcBorders>
              <w:start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BFBFBF" w:val="clear"/>
            <w:vAlign w:val="center"/>
          </w:tcPr>
          <w:p>
            <w:pPr>
              <w:pStyle w:val="HWP22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연구 내용</w:t>
            </w:r>
          </w:p>
        </w:tc>
        <w:tc>
          <w:tcPr>
            <w:tcW w:w="226" w:type="dxa"/>
            <w:tcBorders>
              <w:start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BFBFBF" w:val="clear"/>
            <w:vAlign w:val="center"/>
          </w:tcPr>
          <w:p>
            <w:pPr>
              <w:pStyle w:val="HWP22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연구방법</w:t>
            </w:r>
          </w:p>
        </w:tc>
        <w:tc>
          <w:tcPr>
            <w:tcW w:w="226" w:type="dxa"/>
            <w:tcBorders>
              <w:start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BFBFBF" w:val="clear"/>
            <w:vAlign w:val="center"/>
          </w:tcPr>
          <w:p>
            <w:pPr>
              <w:pStyle w:val="HWP22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연구진</w:t>
            </w:r>
          </w:p>
        </w:tc>
      </w:tr>
      <w:tr>
        <w:trPr>
          <w:trHeight w:val="153" w:hRule="exact"/>
        </w:trPr>
        <w:tc>
          <w:tcPr>
            <w:tcW w:w="1508" w:type="dxa"/>
            <w:gridSpan w:val="3"/>
            <w:tcBorders>
              <w:top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9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9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9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192" w:hRule="exact"/>
        </w:trPr>
        <w:tc>
          <w:tcPr>
            <w:tcW w:w="1508" w:type="dxa"/>
            <w:gridSpan w:val="3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tru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서론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(1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225" w:type="dxa"/>
            <w:tcBorders>
              <w:start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연구의 배경 및 목적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연구의 방법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3.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연구의 내용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4.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연구의 흐름도</w:t>
            </w:r>
          </w:p>
        </w:tc>
        <w:tc>
          <w:tcPr>
            <w:tcW w:w="226" w:type="dxa"/>
            <w:tcBorders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-</w:t>
            </w:r>
          </w:p>
        </w:tc>
        <w:tc>
          <w:tcPr>
            <w:tcW w:w="226" w:type="dxa"/>
            <w:tcBorders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내부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책임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이중화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조남운</w:t>
            </w:r>
          </w:p>
        </w:tc>
      </w:tr>
      <w:tr>
        <w:trPr>
          <w:trHeight w:val="213" w:hRule="exact"/>
        </w:trPr>
        <w:tc>
          <w:tcPr>
            <w:tcW w:w="754" w:type="dxa"/>
            <w:gridSpan w:val="2"/>
            <w:tcBorders>
              <w:top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4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906" w:hRule="exact"/>
        </w:trPr>
        <w:tc>
          <w:tcPr>
            <w:tcW w:w="1508" w:type="dxa"/>
            <w:gridSpan w:val="3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서귀포 지역경제 활성화 사업 현황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(2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225" w:type="dxa"/>
            <w:tcBorders>
              <w:start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주요 추진 사업 현황 파악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u w:val="none"/>
                <w:vertAlign w:val="baseline"/>
                <w:em w:val="none"/>
              </w:rPr>
              <w:t>주요 추진 사업별 향후 계획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자료수집 및 분석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정책 조사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실무 간담회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내부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책임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이중화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조남운</w:t>
            </w:r>
          </w:p>
        </w:tc>
      </w:tr>
      <w:tr>
        <w:trPr>
          <w:trHeight w:val="213" w:hRule="exact"/>
        </w:trPr>
        <w:tc>
          <w:tcPr>
            <w:tcW w:w="754" w:type="dxa"/>
            <w:gridSpan w:val="2"/>
            <w:tcBorders>
              <w:top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4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906" w:hRule="exact"/>
        </w:trPr>
        <w:tc>
          <w:tcPr>
            <w:tcW w:w="1508" w:type="dxa"/>
            <w:gridSpan w:val="3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2"/>
                <w:u w:val="none"/>
                <w:vertAlign w:val="baseline"/>
                <w:em w:val="none"/>
              </w:rPr>
              <w:t>지역경제 활성화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사업 파급효과 분석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(3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225" w:type="dxa"/>
            <w:tcBorders>
              <w:start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분석 방법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분석 결과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직접효과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간접효과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총효과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산업연관분석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내부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책임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이중화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조남운</w:t>
            </w:r>
          </w:p>
        </w:tc>
      </w:tr>
      <w:tr>
        <w:trPr>
          <w:trHeight w:val="213" w:hRule="exact"/>
        </w:trPr>
        <w:tc>
          <w:tcPr>
            <w:tcW w:w="697" w:type="dxa"/>
            <w:tcBorders>
              <w:top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11" w:type="dxa"/>
            <w:gridSpan w:val="2"/>
            <w:tcBorders>
              <w:top w:val="single" w:sz="9" w:space="0" w:color="000000"/>
              <w:start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192" w:hRule="exact"/>
        </w:trPr>
        <w:tc>
          <w:tcPr>
            <w:tcW w:w="1508" w:type="dxa"/>
            <w:gridSpan w:val="3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tru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지역경제 활성화 사업별 우선순위 및 전략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(4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225" w:type="dxa"/>
            <w:tcBorders>
              <w:start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numPr>
                <w:ilvl w:val="0"/>
                <w:numId w:val="3"/>
              </w:numPr>
              <w:pBdr/>
              <w:bidi w:val="0"/>
              <w:spacing w:lineRule="auto" w:line="271" w:before="0" w:after="0"/>
              <w:ind w:hanging="969" w:start="969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사업 효과의 해석</w:t>
            </w:r>
          </w:p>
          <w:p>
            <w:pPr>
              <w:pStyle w:val="HWP231"/>
              <w:keepNext w:val="false"/>
              <w:numPr>
                <w:ilvl w:val="0"/>
                <w:numId w:val="3"/>
              </w:numPr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사업 우선순위 도출</w:t>
            </w:r>
          </w:p>
          <w:p>
            <w:pPr>
              <w:pStyle w:val="HWP231"/>
              <w:keepNext w:val="false"/>
              <w:numPr>
                <w:ilvl w:val="0"/>
                <w:numId w:val="3"/>
              </w:numPr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사업 유형별 전략 방향</w:t>
            </w:r>
          </w:p>
          <w:p>
            <w:pPr>
              <w:pStyle w:val="HWP231"/>
              <w:keepNext w:val="false"/>
              <w:numPr>
                <w:ilvl w:val="0"/>
                <w:numId w:val="3"/>
              </w:numPr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전문가 의견 종합 및 시사점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전문가 자문회의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행정 측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실무 간딤회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내부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책임 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이중화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조남운</w:t>
            </w:r>
          </w:p>
        </w:tc>
      </w:tr>
      <w:tr>
        <w:trPr>
          <w:trHeight w:val="213" w:hRule="exact"/>
        </w:trPr>
        <w:tc>
          <w:tcPr>
            <w:tcW w:w="754" w:type="dxa"/>
            <w:gridSpan w:val="2"/>
            <w:tcBorders>
              <w:top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4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5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906" w:hRule="exact"/>
        </w:trPr>
        <w:tc>
          <w:tcPr>
            <w:tcW w:w="1508" w:type="dxa"/>
            <w:gridSpan w:val="3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결론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(5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225" w:type="dxa"/>
            <w:tcBorders>
              <w:start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종합요약 및 시사점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정책제언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-</w:t>
            </w:r>
          </w:p>
        </w:tc>
        <w:tc>
          <w:tcPr>
            <w:tcW w:w="226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내부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책임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: </w:t>
            </w:r>
          </w:p>
          <w:p>
            <w:pPr>
              <w:pStyle w:val="HWP231"/>
              <w:keepNext w:val="false"/>
              <w:pBdr/>
              <w:bidi w:val="0"/>
              <w:spacing w:lineRule="auto" w:line="271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이중화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조남운</w:t>
            </w:r>
          </w:p>
        </w:tc>
      </w:tr>
    </w:tbl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r>
    </w:p>
    <w:p>
      <w:pPr>
        <w:pStyle w:val="HWP0"/>
        <w:keepNext w:val="false"/>
        <w:numPr>
          <w:ilvl w:val="0"/>
          <w:numId w:val="2"/>
        </w:numPr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 방법</w:t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 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>주무부서 협의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: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>서귀포시 지역경제 사업 현황 파악</w:t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 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>파급효과 분석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: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>주요 지역경제 사업별 직접효과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>간접효과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총효과 </w:t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 xml:space="preserve"> 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  <w:t>사업별 우선순위 도출 및 추진계획 등 모색</w:t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522" w:start="522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6"/>
          <w:u w:val="none"/>
          <w:vertAlign w:val="baseline"/>
          <w:em w:val="none"/>
        </w:rPr>
      </w:r>
    </w:p>
    <w:p>
      <w:pPr>
        <w:pStyle w:val="HWP0"/>
        <w:keepNext w:val="false"/>
        <w:numPr>
          <w:ilvl w:val="0"/>
          <w:numId w:val="2"/>
        </w:numPr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 참여인력과 역할</w:t>
      </w:r>
    </w:p>
    <w:p>
      <w:pPr>
        <w:pStyle w:val="HWP0"/>
        <w:keepNext w:val="false"/>
        <w:numPr>
          <w:ilvl w:val="0"/>
          <w:numId w:val="1"/>
        </w:numPr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내부 참여인력</w:t>
      </w:r>
    </w:p>
    <w:tbl>
      <w:tblPr>
        <w:tblW w:w="9586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25"/>
        <w:gridCol w:w="901"/>
        <w:gridCol w:w="1524"/>
        <w:gridCol w:w="887"/>
        <w:gridCol w:w="3489"/>
        <w:gridCol w:w="1660"/>
      </w:tblGrid>
      <w:tr>
        <w:trPr/>
        <w:tc>
          <w:tcPr>
            <w:tcW w:w="1125" w:type="dxa"/>
            <w:tcBorders>
              <w:top w:val="single" w:sz="9" w:space="0" w:color="000000"/>
              <w:bottom w:val="single" w:sz="9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211"/>
              <w:keepNext w:val="tru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참여구분</w:t>
            </w:r>
          </w:p>
        </w:tc>
        <w:tc>
          <w:tcPr>
            <w:tcW w:w="901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성명</w:t>
            </w:r>
          </w:p>
        </w:tc>
        <w:tc>
          <w:tcPr>
            <w:tcW w:w="1524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소속 및 직급</w:t>
            </w:r>
          </w:p>
        </w:tc>
        <w:tc>
          <w:tcPr>
            <w:tcW w:w="887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전공</w:t>
            </w:r>
          </w:p>
        </w:tc>
        <w:tc>
          <w:tcPr>
            <w:tcW w:w="3489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담당역할</w:t>
            </w:r>
          </w:p>
        </w:tc>
        <w:tc>
          <w:tcPr>
            <w:tcW w:w="1660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</w:tcBorders>
            <w:shd w:fill="BFBFB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참여율</w:t>
            </w:r>
          </w:p>
        </w:tc>
      </w:tr>
      <w:tr>
        <w:trPr/>
        <w:tc>
          <w:tcPr>
            <w:tcW w:w="1125" w:type="dxa"/>
            <w:tcBorders>
              <w:top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tru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연구책임</w:t>
            </w:r>
          </w:p>
        </w:tc>
        <w:tc>
          <w:tcPr>
            <w:tcW w:w="901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이중화</w:t>
            </w:r>
          </w:p>
        </w:tc>
        <w:tc>
          <w:tcPr>
            <w:tcW w:w="1524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제주연구원</w:t>
            </w:r>
          </w:p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연구위원</w:t>
            </w:r>
          </w:p>
        </w:tc>
        <w:tc>
          <w:tcPr>
            <w:tcW w:w="887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경제</w:t>
            </w:r>
          </w:p>
        </w:tc>
        <w:tc>
          <w:tcPr>
            <w:tcW w:w="3489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 총괄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연구개요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결론 및 제언 작성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완성 보고서 검토 등</w:t>
            </w:r>
          </w:p>
        </w:tc>
        <w:tc>
          <w:tcPr>
            <w:tcW w:w="1660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50%</w:t>
            </w:r>
          </w:p>
        </w:tc>
      </w:tr>
      <w:tr>
        <w:trPr/>
        <w:tc>
          <w:tcPr>
            <w:tcW w:w="1125" w:type="dxa"/>
            <w:tcBorders>
              <w:top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공동연구</w:t>
            </w:r>
          </w:p>
        </w:tc>
        <w:tc>
          <w:tcPr>
            <w:tcW w:w="901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조남운</w:t>
            </w:r>
          </w:p>
        </w:tc>
        <w:tc>
          <w:tcPr>
            <w:tcW w:w="1524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제주연구원</w:t>
            </w:r>
          </w:p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부연구위원</w:t>
            </w:r>
          </w:p>
        </w:tc>
        <w:tc>
          <w:tcPr>
            <w:tcW w:w="887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경제</w:t>
            </w:r>
          </w:p>
        </w:tc>
        <w:tc>
          <w:tcPr>
            <w:tcW w:w="3489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 총괄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연구개요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결론 및 제언 작성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완성 보고서 검토 등</w:t>
            </w:r>
          </w:p>
        </w:tc>
        <w:tc>
          <w:tcPr>
            <w:tcW w:w="1660" w:type="dxa"/>
            <w:tcBorders>
              <w:top w:val="single" w:sz="9" w:space="0" w:color="000000"/>
              <w:start w:val="single" w:sz="2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HWP211"/>
              <w:keepNext w:val="false"/>
              <w:pBdr/>
              <w:tabs>
                <w:tab w:val="clear" w:pos="170"/>
              </w:tabs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50%</w:t>
            </w:r>
          </w:p>
        </w:tc>
      </w:tr>
    </w:tbl>
    <w:p>
      <w:pPr>
        <w:pStyle w:val="HWP0"/>
        <w:keepNext w:val="false"/>
        <w:pBdr/>
        <w:bidi w:val="0"/>
        <w:spacing w:lineRule="auto" w:line="334" w:before="0" w:after="0"/>
        <w:ind w:hanging="262" w:start="262" w:end="0"/>
        <w:jc w:val="start"/>
        <w:textAlignment w:val="bottom"/>
        <w:rPr>
          <w:rFonts w:ascii="한양중고딕" w:hAnsi="한양중고딕" w:eastAsia="한양중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8"/>
          <w:u w:val="none"/>
          <w:vertAlign w:val="baseline"/>
          <w:em w:val="none"/>
        </w:rPr>
      </w:pPr>
      <w:r>
        <w:rPr>
          <w:rFonts w:eastAsia="한양중고딕" w:ascii="한양중고딕" w:hAnsi="한양중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8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r>
    </w:p>
    <w:p>
      <w:pPr>
        <w:pStyle w:val="HWP0"/>
        <w:keepNext w:val="false"/>
        <w:numPr>
          <w:ilvl w:val="0"/>
          <w:numId w:val="2"/>
        </w:numPr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 추진일정</w:t>
      </w:r>
    </w:p>
    <w:p>
      <w:pPr>
        <w:pStyle w:val="HWP0"/>
        <w:keepNext w:val="false"/>
        <w:numPr>
          <w:ilvl w:val="0"/>
          <w:numId w:val="1"/>
        </w:numPr>
        <w:pBdr/>
        <w:tabs>
          <w:tab w:val="left" w:pos="100" w:leader="none"/>
        </w:tabs>
        <w:bidi w:val="0"/>
        <w:spacing w:lineRule="auto" w:line="334" w:before="0" w:after="0"/>
        <w:ind w:hanging="0" w:start="100" w:end="0"/>
        <w:jc w:val="start"/>
        <w:textAlignment w:val="bottom"/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</w:pP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연구기간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연구일정표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6"/>
          <w:u w:val="none"/>
          <w:vertAlign w:val="baseline"/>
          <w:em w:val="none"/>
        </w:rPr>
        <w:t>) : 2026. 01. 02. ~ 2026. 06. 30.</w:t>
      </w:r>
    </w:p>
    <w:tbl>
      <w:tblPr>
        <w:tblW w:w="9626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71"/>
        <w:gridCol w:w="571"/>
        <w:gridCol w:w="3538"/>
        <w:gridCol w:w="205"/>
        <w:gridCol w:w="206"/>
        <w:gridCol w:w="206"/>
        <w:gridCol w:w="206"/>
        <w:gridCol w:w="205"/>
        <w:gridCol w:w="206"/>
        <w:gridCol w:w="206"/>
        <w:gridCol w:w="206"/>
        <w:gridCol w:w="206"/>
        <w:gridCol w:w="205"/>
        <w:gridCol w:w="206"/>
        <w:gridCol w:w="206"/>
        <w:gridCol w:w="206"/>
        <w:gridCol w:w="205"/>
        <w:gridCol w:w="206"/>
        <w:gridCol w:w="206"/>
        <w:gridCol w:w="206"/>
        <w:gridCol w:w="206"/>
        <w:gridCol w:w="205"/>
        <w:gridCol w:w="206"/>
        <w:gridCol w:w="206"/>
        <w:gridCol w:w="206"/>
        <w:gridCol w:w="205"/>
        <w:gridCol w:w="214"/>
      </w:tblGrid>
      <w:tr>
        <w:trPr/>
        <w:tc>
          <w:tcPr>
            <w:tcW w:w="571" w:type="dxa"/>
            <w:vMerge w:val="restart"/>
            <w:tcBorders>
              <w:top w:val="single" w:sz="9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코드</w:t>
            </w:r>
          </w:p>
        </w:tc>
        <w:tc>
          <w:tcPr>
            <w:tcW w:w="571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목차</w:t>
            </w:r>
          </w:p>
        </w:tc>
        <w:tc>
          <w:tcPr>
            <w:tcW w:w="3538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세부과업</w:t>
            </w:r>
          </w:p>
        </w:tc>
        <w:tc>
          <w:tcPr>
            <w:tcW w:w="4946" w:type="dxa"/>
            <w:gridSpan w:val="24"/>
            <w:tcBorders>
              <w:top w:val="single" w:sz="9" w:space="0" w:color="000000"/>
              <w:start w:val="single" w:sz="2" w:space="0" w:color="000000"/>
              <w:bottom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연구추진일정</w:t>
            </w:r>
          </w:p>
        </w:tc>
      </w:tr>
      <w:tr>
        <w:trPr/>
        <w:tc>
          <w:tcPr>
            <w:tcW w:w="571" w:type="dxa"/>
            <w:vMerge w:val="continue"/>
            <w:tcBorders/>
            <w:shd w:fill="FFFFFF" w:val="clear"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571" w:type="dxa"/>
            <w:vMerge w:val="continue"/>
            <w:tcBorders/>
            <w:shd w:fill="FFFFFF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538" w:type="dxa"/>
            <w:vMerge w:val="continue"/>
            <w:tcBorders/>
            <w:shd w:fill="FFFFFF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23" w:type="dxa"/>
            <w:gridSpan w:val="4"/>
            <w:tcBorders>
              <w:top w:val="single" w:sz="2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1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월</w:t>
            </w:r>
          </w:p>
        </w:tc>
        <w:tc>
          <w:tcPr>
            <w:tcW w:w="823" w:type="dxa"/>
            <w:gridSpan w:val="4"/>
            <w:tcBorders>
              <w:top w:val="single" w:sz="2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2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월</w:t>
            </w:r>
          </w:p>
        </w:tc>
        <w:tc>
          <w:tcPr>
            <w:tcW w:w="823" w:type="dxa"/>
            <w:gridSpan w:val="4"/>
            <w:tcBorders>
              <w:top w:val="single" w:sz="2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3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월</w:t>
            </w:r>
          </w:p>
        </w:tc>
        <w:tc>
          <w:tcPr>
            <w:tcW w:w="823" w:type="dxa"/>
            <w:gridSpan w:val="4"/>
            <w:tcBorders>
              <w:top w:val="single" w:sz="2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4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월</w:t>
            </w:r>
          </w:p>
        </w:tc>
        <w:tc>
          <w:tcPr>
            <w:tcW w:w="823" w:type="dxa"/>
            <w:gridSpan w:val="4"/>
            <w:tcBorders>
              <w:top w:val="single" w:sz="2" w:space="0" w:color="000000"/>
              <w:start w:val="single" w:sz="2" w:space="0" w:color="000000"/>
              <w:bottom w:val="single" w:sz="11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5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월</w:t>
            </w:r>
          </w:p>
        </w:tc>
        <w:tc>
          <w:tcPr>
            <w:tcW w:w="831" w:type="dxa"/>
            <w:gridSpan w:val="4"/>
            <w:tcBorders>
              <w:top w:val="single" w:sz="2" w:space="0" w:color="000000"/>
              <w:start w:val="single" w:sz="2" w:space="0" w:color="000000"/>
              <w:bottom w:val="single" w:sz="11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6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월</w:t>
            </w:r>
          </w:p>
        </w:tc>
      </w:tr>
      <w:tr>
        <w:trPr/>
        <w:tc>
          <w:tcPr>
            <w:tcW w:w="571" w:type="dxa"/>
            <w:tcBorders>
              <w:top w:val="single" w:sz="11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100</w:t>
            </w:r>
          </w:p>
        </w:tc>
        <w:tc>
          <w:tcPr>
            <w:tcW w:w="571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1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</w:p>
        </w:tc>
        <w:tc>
          <w:tcPr>
            <w:tcW w:w="3538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서론</w:t>
            </w:r>
          </w:p>
        </w:tc>
        <w:tc>
          <w:tcPr>
            <w:tcW w:w="205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200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서귀포 지역경제 활성화 사업 현황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201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2.1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주요 추진 사업 현황 파악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202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2.2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u w:val="none"/>
                <w:vertAlign w:val="baseline"/>
                <w:em w:val="none"/>
              </w:rPr>
              <w:t>주요 추진 사업별 향후 계획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300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3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2"/>
                <w:u w:val="none"/>
                <w:vertAlign w:val="baseline"/>
                <w:em w:val="none"/>
              </w:rPr>
              <w:t>지역경제 활성화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사업 파급효과 분석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301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3.1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분석 방법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302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3.2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2"/>
                <w:u w:val="none"/>
                <w:vertAlign w:val="baseline"/>
                <w:em w:val="none"/>
              </w:rPr>
              <w:t>분석 결과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400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8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8"/>
                <w:w w:val="100"/>
                <w:position w:val="0"/>
                <w:sz w:val="22"/>
                <w:u w:val="none"/>
                <w:vertAlign w:val="baseline"/>
                <w:em w:val="none"/>
              </w:rPr>
              <w:t>지역경제 활성화 사업별 우선순위 및 전략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401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4.1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사업 효과의 해석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402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4.2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사업 우선순위 도출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403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4.3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231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사업 유형별 전략 방향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500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5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장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결론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501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5.1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종합요약 및 시사점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502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5.2</w:t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정책제언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71" w:type="dxa"/>
            <w:tcBorders>
              <w:top w:val="single" w:sz="2" w:space="0" w:color="000000"/>
              <w:bottom w:val="single" w:sz="9" w:space="0" w:color="000000"/>
              <w:end w:val="single" w:sz="2" w:space="0" w:color="000000"/>
            </w:tcBorders>
            <w:shd w:fill="D0EAED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999</w:t>
            </w:r>
          </w:p>
        </w:tc>
        <w:tc>
          <w:tcPr>
            <w:tcW w:w="571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53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start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외부평가 및 보완</w:t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14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</w:tcBorders>
            <w:shd w:fill="315F97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398" w:leader="hyphen"/>
        </w:tabs>
        <w:bidi w:val="0"/>
        <w:spacing w:lineRule="auto" w:line="334" w:before="0" w:after="0"/>
        <w:ind w:hanging="228" w:start="228" w:end="0"/>
        <w:jc w:val="start"/>
        <w:textAlignment w:val="bottom"/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  <w:r>
        <w:br w:type="page"/>
      </w:r>
    </w:p>
    <w:p>
      <w:pPr>
        <w:pStyle w:val="HWP0"/>
        <w:keepNext w:val="false"/>
        <w:numPr>
          <w:ilvl w:val="0"/>
          <w:numId w:val="2"/>
        </w:numPr>
        <w:pBdr/>
        <w:bidi w:val="0"/>
        <w:spacing w:lineRule="auto" w:line="334" w:before="0" w:after="0"/>
        <w:ind w:hanging="0" w:start="0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  <w:t>연구예산 총괄표</w:t>
      </w:r>
    </w:p>
    <w:tbl>
      <w:tblPr>
        <w:tblW w:w="9582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1"/>
        <w:gridCol w:w="907"/>
        <w:gridCol w:w="1190"/>
        <w:gridCol w:w="1899"/>
        <w:gridCol w:w="1900"/>
        <w:gridCol w:w="3175"/>
      </w:tblGrid>
      <w:tr>
        <w:trPr/>
        <w:tc>
          <w:tcPr>
            <w:tcW w:w="2608" w:type="dxa"/>
            <w:gridSpan w:val="3"/>
            <w:tcBorders>
              <w:top w:val="single" w:sz="9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구  분</w:t>
            </w:r>
          </w:p>
        </w:tc>
        <w:tc>
          <w:tcPr>
            <w:tcW w:w="1899" w:type="dxa"/>
            <w:tcBorders>
              <w:top w:val="single" w:sz="9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 xml:space="preserve">금 액 </w:t>
            </w: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원</w:t>
            </w: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1900" w:type="dxa"/>
            <w:tcBorders>
              <w:top w:val="single" w:sz="9" w:space="0" w:color="000000"/>
              <w:start w:val="single" w:sz="2" w:space="0" w:color="000000"/>
              <w:bottom w:val="single" w:sz="11" w:space="0" w:color="000000"/>
              <w:end w:val="single" w:sz="2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구성비</w:t>
            </w: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(%)</w:t>
            </w:r>
          </w:p>
        </w:tc>
        <w:tc>
          <w:tcPr>
            <w:tcW w:w="3175" w:type="dxa"/>
            <w:tcBorders>
              <w:top w:val="single" w:sz="9" w:space="0" w:color="000000"/>
              <w:start w:val="single" w:sz="2" w:space="0" w:color="000000"/>
              <w:bottom w:val="single" w:sz="11" w:space="0" w:color="000000"/>
            </w:tcBorders>
            <w:shd w:fill="BFBFB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u w:val="none"/>
                <w:vertAlign w:val="baseline"/>
                <w:em w:val="none"/>
              </w:rPr>
              <w:t>비  고</w:t>
            </w:r>
          </w:p>
        </w:tc>
      </w:tr>
      <w:tr>
        <w:trPr/>
        <w:tc>
          <w:tcPr>
            <w:tcW w:w="2608" w:type="dxa"/>
            <w:gridSpan w:val="3"/>
            <w:tcBorders>
              <w:top w:val="single" w:sz="11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100" w:end="0"/>
              <w:jc w:val="start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① 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인건비</w:t>
            </w:r>
          </w:p>
        </w:tc>
        <w:tc>
          <w:tcPr>
            <w:tcW w:w="1899" w:type="dxa"/>
            <w:tcBorders>
              <w:top w:val="single" w:sz="11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11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11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총원가 대비 비율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(70%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이내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책임연구원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vMerge w:val="restart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공동</w:t>
            </w:r>
          </w:p>
          <w:p>
            <w:pPr>
              <w:pStyle w:val="HWP0"/>
              <w:keepNext w:val="false"/>
              <w:pBdr/>
              <w:bidi w:val="0"/>
              <w:spacing w:lineRule="auto" w:line="271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</w:t>
            </w:r>
          </w:p>
        </w:tc>
        <w:tc>
          <w:tcPr>
            <w:tcW w:w="1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내부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vMerge w:val="continue"/>
            <w:tcBorders/>
            <w:shd w:fill="FFFFFF" w:val="clear"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vMerge w:val="continue"/>
            <w:tcBorders/>
            <w:shd w:fill="FFFFFF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외부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8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8"/>
                <w:w w:val="100"/>
                <w:position w:val="0"/>
                <w:sz w:val="22"/>
                <w:u w:val="none"/>
                <w:vertAlign w:val="baseline"/>
                <w:em w:val="none"/>
              </w:rPr>
              <w:t>비상임연구위원</w:t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위촉보조원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연구보조원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08" w:type="dxa"/>
            <w:gridSpan w:val="3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100" w:end="0"/>
              <w:jc w:val="start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② 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경비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총원가 대비 비율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(14%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이상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여   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100"/>
              <w:jc w:val="end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200,000</w:t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유인물비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전산처리비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연구재료비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회의비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24xl65"/>
              <w:keepNext w:val="false"/>
              <w:pBdr/>
              <w:bidi w:val="0"/>
              <w:spacing w:lineRule="atLeast" w:line="57" w:before="0" w:after="0"/>
              <w:ind w:hanging="0" w:start="0" w:end="100"/>
              <w:jc w:val="end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2,000,000</w:t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임차료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10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연구개발비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08" w:type="dxa"/>
            <w:gridSpan w:val="3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③ 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일반관리비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총원가 대비 비율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(6%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이내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  <w:tr>
        <w:trPr/>
        <w:tc>
          <w:tcPr>
            <w:tcW w:w="2608" w:type="dxa"/>
            <w:gridSpan w:val="3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 xml:space="preserve">④ </w:t>
            </w: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위탁용역비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3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08" w:type="dxa"/>
            <w:gridSpan w:val="3"/>
            <w:tcBorders>
              <w:top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총 예산</w:t>
            </w:r>
          </w:p>
        </w:tc>
        <w:tc>
          <w:tcPr>
            <w:tcW w:w="1899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100"/>
              <w:jc w:val="end"/>
              <w:textAlignment w:val="bottom"/>
              <w:rPr>
                <w:rFonts w:ascii="휴먼명조" w:hAnsi="휴먼명조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u w:val="none"/>
                <w:vertAlign w:val="baseline"/>
                <w:em w:val="none"/>
              </w:rPr>
              <w:t>2,200,000</w:t>
            </w:r>
          </w:p>
        </w:tc>
        <w:tc>
          <w:tcPr>
            <w:tcW w:w="1900" w:type="dxa"/>
            <w:tcBorders>
              <w:top w:val="single" w:sz="3" w:space="0" w:color="000000"/>
              <w:start w:val="single" w:sz="4" w:space="0" w:color="000000"/>
              <w:bottom w:val="single" w:sz="9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2" w:space="0" w:color="000000"/>
              <w:start w:val="single" w:sz="4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bidi w:val="0"/>
        <w:spacing w:lineRule="auto" w:line="326" w:before="40" w:after="0"/>
        <w:ind w:hanging="482" w:start="482" w:end="0"/>
        <w:jc w:val="start"/>
        <w:textAlignment w:val="bottom"/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u w:val="none"/>
          <w:vertAlign w:val="baseline"/>
          <w:em w:val="none"/>
        </w:rPr>
      </w:pPr>
      <w:r>
        <w:rPr/>
      </w:r>
    </w:p>
    <w:sectPr>
      <w:headerReference w:type="default" r:id="rId3"/>
      <w:footerReference w:type="default" r:id="rId4"/>
      <w:type w:val="nextPage"/>
      <w:pgSz w:w="11905" w:h="16837"/>
      <w:pgMar w:left="1133" w:right="1133" w:gutter="0" w:header="566" w:top="1416" w:footer="566" w:bottom="141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함초롬돋움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HY헤드라인M">
    <w:charset w:val="01" w:characterSet="utf-8"/>
    <w:family w:val="roman"/>
    <w:pitch w:val="variable"/>
  </w:font>
  <w:font w:name="한양신명조">
    <w:charset w:val="01" w:characterSet="utf-8"/>
    <w:family w:val="roman"/>
    <w:pitch w:val="variable"/>
  </w:font>
  <w:font w:name="KoPubWorld돋움체 Medium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한양중고딕">
    <w:charset w:val="01" w:characterSet="utf-8"/>
    <w:family w:val="roman"/>
    <w:pitch w:val="variable"/>
  </w:font>
  <w:font w:name="KoPub돋움체 Medium">
    <w:charset w:val="01" w:characterSet="utf-8"/>
    <w:family w:val="roman"/>
    <w:pitch w:val="variable"/>
  </w:font>
  <w:font w:name="KoPub돋움체 Light">
    <w:charset w:val="01" w:characterSet="utf-8"/>
    <w:family w:val="roman"/>
    <w:pitch w:val="variable"/>
  </w:font>
  <w:font w:name="나눔명조">
    <w:charset w:val="01" w:characterSet="utf-8"/>
    <w:family w:val="roman"/>
    <w:pitch w:val="variable"/>
  </w:font>
  <w:font w:name="돋움">
    <w:charset w:val="01" w:characterSet="utf-8"/>
    <w:family w:val="roman"/>
    <w:pitch w:val="variable"/>
  </w:font>
  <w:font w:name="신명 견고딕">
    <w:charset w:val="01" w:characterSet="utf-8"/>
    <w:family w:val="roman"/>
    <w:pitch w:val="variable"/>
  </w:font>
  <w:font w:name="신명 견명조">
    <w:charset w:val="01" w:characterSet="utf-8"/>
    <w:family w:val="roman"/>
    <w:pitch w:val="variable"/>
  </w:font>
  <w:font w:name="HY견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  <w:font w:name="MT Extra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\* ARABIC </w:instrText>
    </w:r>
    <w:r>
      <w:rPr>
        <w:sz w:val="20"/>
      </w:rPr>
      <w:fldChar w:fldCharType="separate"/>
    </w:r>
    <w:r>
      <w:rPr>
        <w:sz w:val="20"/>
      </w:rPr>
      <w:t>4</w:t>
    </w:r>
    <w:r>
      <w:rPr>
        <w:sz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❍"/>
      <w:lvlJc w:val="end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suff w:val="space"/>
      <w:lvlText w:val=""/>
      <w:lvlJc w:val="end"/>
      <w:pPr>
        <w:tabs>
          <w:tab w:val="num" w:pos="0"/>
        </w:tabs>
        <w:ind w:start="720" w:hanging="360"/>
      </w:pPr>
      <w:rPr>
        <w:rFonts w:ascii="MT Extra" w:hAnsi="MT Extra" w:cs="MT Extra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ganada"/>
      <w:suff w:val="space"/>
      <w:lvlText w:val="^나.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suff w:val="space"/>
      <w:lvlText w:val="%3."/>
      <w:lvlJc w:val="start"/>
      <w:pPr>
        <w:tabs>
          <w:tab w:val="num" w:pos="0"/>
        </w:tabs>
        <w:ind w:start="0" w:hanging="0"/>
      </w:pPr>
    </w:lvl>
    <w:lvl w:ilvl="3">
      <w:start w:val="1"/>
      <w:numFmt w:val="ganada"/>
      <w:suff w:val="space"/>
      <w:lvlText w:val="^라.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%5."/>
      <w:lvlJc w:val="start"/>
      <w:pPr>
        <w:tabs>
          <w:tab w:val="num" w:pos="0"/>
        </w:tabs>
        <w:ind w:start="0" w:hanging="0"/>
      </w:pPr>
    </w:lvl>
    <w:lvl w:ilvl="5">
      <w:start w:val="1"/>
      <w:numFmt w:val="ganada"/>
      <w:suff w:val="space"/>
      <w:lvlText w:val="^바."/>
      <w:lvlJc w:val="start"/>
      <w:pPr>
        <w:tabs>
          <w:tab w:val="num" w:pos="0"/>
        </w:tabs>
        <w:ind w:start="0" w:hanging="0"/>
      </w:pPr>
    </w:lvl>
    <w:lvl w:ilvl="6">
      <w:start w:val="1"/>
      <w:numFmt w:val="decimalEnclosedCircle"/>
      <w:suff w:val="space"/>
      <w:lvlText w:val="^⑦."/>
      <w:lvlJc w:val="start"/>
      <w:pPr>
        <w:tabs>
          <w:tab w:val="num" w:pos="0"/>
        </w:tabs>
        <w:ind w:start="0" w:hanging="0"/>
      </w:pPr>
    </w:lvl>
    <w:lvl w:ilvl="7">
      <w:start w:val="0"/>
      <w:numFmt w:val="none"/>
      <w:suff w:val="nothing"/>
      <w:lvlText w:val=""/>
      <w:lvlJc w:val="start"/>
      <w:pPr>
        <w:tabs>
          <w:tab w:val="num" w:pos="0"/>
        </w:tabs>
        <w:ind w:start="0" w:hanging="360"/>
      </w:pPr>
    </w:lvl>
    <w:lvl w:ilvl="8">
      <w:start w:val="0"/>
      <w:numFmt w:val="none"/>
      <w:suff w:val="nothing"/>
      <w:lvlText w:val=""/>
      <w:lvlJc w:val="start"/>
      <w:pPr>
        <w:tabs>
          <w:tab w:val="num" w:pos="0"/>
        </w:tabs>
        <w:ind w:start="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">
    <w:name w:val="HWP  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3">
    <w:name w:val="HWP  3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1"/>
      <w:w w:val="100"/>
      <w:sz w:val="18"/>
      <w:u w:val="none"/>
      <w:em w:val="none"/>
    </w:rPr>
  </w:style>
  <w:style w:type="character" w:styleId="HWP5">
    <w:name w:val="HWP  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2E74B5"/>
      <w:spacing w:val="8"/>
      <w:w w:val="100"/>
      <w:sz w:val="32"/>
      <w:u w:val="none"/>
      <w:em w:val="none"/>
    </w:rPr>
  </w:style>
  <w:style w:type="character" w:styleId="HWP6">
    <w:name w:val="HWP  6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7">
    <w:name w:val="HWP  7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8">
    <w:name w:val="HWP  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9">
    <w:name w:val="HWP  9"/>
    <w:qFormat/>
    <w:rPr>
      <w:rFonts w:ascii="한양신명조" w:hAnsi="한양신명조" w:eastAsia="한양신명조"/>
      <w:b w:val="false"/>
      <w:i w:val="false"/>
      <w:outline w:val="false"/>
      <w:emboss w:val="false"/>
      <w:imprint w:val="false"/>
      <w:color w:val="000000"/>
      <w:spacing w:val="-2"/>
      <w:w w:val="100"/>
      <w:sz w:val="24"/>
      <w:u w:val="none"/>
      <w:em w:val="none"/>
    </w:rPr>
  </w:style>
  <w:style w:type="character" w:styleId="HWP10">
    <w:name w:val="HWP  10"/>
    <w:qFormat/>
    <w:rPr>
      <w:rFonts w:ascii="KoPubWorld돋움체 Medium" w:hAnsi="KoPubWorld돋움체 Medium" w:eastAsia="KoPubWorld돋움체 Medium"/>
      <w:b w:val="false"/>
      <w:i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1">
    <w:name w:val="HWP  11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2">
    <w:name w:val="HWP  1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24"/>
      <w:u w:val="none"/>
      <w:em w:val="none"/>
    </w:rPr>
  </w:style>
  <w:style w:type="character" w:styleId="HWP13">
    <w:name w:val="HWP  13"/>
    <w:qFormat/>
    <w:rPr>
      <w:rFonts w:ascii="한양중고딕" w:hAnsi="한양중고딕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14">
    <w:name w:val="HWP  14"/>
    <w:qFormat/>
    <w:rPr>
      <w:rFonts w:ascii="KoPub돋움체 Medium" w:hAnsi="KoPub돋움체 Medium" w:eastAsia="KoPub돋움체 Medium"/>
      <w:b w:val="false"/>
      <w:i w:val="false"/>
      <w:outline w:val="false"/>
      <w:emboss w:val="false"/>
      <w:imprint w:val="false"/>
      <w:color w:val="000000"/>
      <w:spacing w:val="3"/>
      <w:w w:val="100"/>
      <w:sz w:val="20"/>
      <w:u w:val="none"/>
      <w:em w:val="none"/>
    </w:rPr>
  </w:style>
  <w:style w:type="character" w:styleId="HWP15">
    <w:name w:val="HWP  15"/>
    <w:qFormat/>
    <w:rPr>
      <w:rFonts w:ascii="KoPub돋움체 Light" w:hAnsi="KoPub돋움체 Light" w:eastAsia="KoPub돋움체 Light"/>
      <w:b w:val="false"/>
      <w:i w:val="false"/>
      <w:outline w:val="false"/>
      <w:emboss w:val="false"/>
      <w:imprint w:val="false"/>
      <w:color w:val="000000"/>
      <w:spacing w:val="-5"/>
      <w:w w:val="100"/>
      <w:sz w:val="20"/>
      <w:u w:val="none"/>
      <w:em w:val="none"/>
    </w:rPr>
  </w:style>
  <w:style w:type="character" w:styleId="HWP16">
    <w:name w:val="HWP  16"/>
    <w:qFormat/>
    <w:rPr>
      <w:rFonts w:ascii="나눔명조" w:hAnsi="나눔명조" w:eastAsia="나눔명조"/>
      <w:b w:val="false"/>
      <w:i w:val="false"/>
      <w:outline w:val="false"/>
      <w:emboss w:val="false"/>
      <w:imprint w:val="false"/>
      <w:color w:val="0000FF"/>
      <w:spacing w:val="8"/>
      <w:w w:val="100"/>
      <w:sz w:val="22"/>
      <w:u w:val="none"/>
      <w:em w:val="none"/>
    </w:rPr>
  </w:style>
  <w:style w:type="character" w:styleId="HWP17">
    <w:name w:val="HWP  17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FF"/>
      <w:spacing w:val="8"/>
      <w:w w:val="100"/>
      <w:sz w:val="30"/>
      <w:u w:val="none"/>
      <w:em w:val="none"/>
    </w:rPr>
  </w:style>
  <w:style w:type="character" w:styleId="HWP18">
    <w:name w:val="HWP  18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9">
    <w:name w:val="HWP  19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0">
    <w:name w:val="HWP  2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5"/>
      <w:w w:val="100"/>
      <w:sz w:val="22"/>
      <w:u w:val="none"/>
      <w:em w:val="none"/>
    </w:rPr>
  </w:style>
  <w:style w:type="character" w:styleId="HWP21">
    <w:name w:val="HWP  21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22">
    <w:name w:val="HWP  22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4"/>
      <w:u w:val="none"/>
      <w:em w:val="none"/>
    </w:rPr>
  </w:style>
  <w:style w:type="character" w:styleId="HWP23">
    <w:name w:val="HWP  2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26"/>
      <w:u w:val="none"/>
      <w:em w:val="none"/>
    </w:rPr>
  </w:style>
  <w:style w:type="character" w:styleId="HWP24">
    <w:name w:val="HWP  24"/>
    <w:qFormat/>
    <w:rPr>
      <w:rFonts w:ascii="HY헤드라인M" w:hAnsi="HY헤드라인M" w:eastAsia="HY헤드라인M"/>
      <w:b/>
      <w:i w:val="false"/>
      <w:outline w:val="false"/>
      <w:emboss w:val="false"/>
      <w:imprint w:val="false"/>
      <w:color w:val="FFFFFF"/>
      <w:spacing w:val="8"/>
      <w:w w:val="100"/>
      <w:sz w:val="32"/>
      <w:u w:val="none"/>
      <w:em w:val="none"/>
    </w:rPr>
  </w:style>
  <w:style w:type="character" w:styleId="HWP25">
    <w:name w:val="HWP  25"/>
    <w:qFormat/>
    <w:rPr>
      <w:rFonts w:ascii="신명 견고딕" w:hAnsi="신명 견고딕" w:eastAsia="신명 견고딕"/>
      <w:b w:val="false"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26">
    <w:name w:val="HWP  26"/>
    <w:qFormat/>
    <w:rPr>
      <w:rFonts w:ascii="신명 견명조" w:hAnsi="신명 견명조" w:eastAsia="신명 견명조"/>
      <w:b w:val="false"/>
      <w:i w:val="false"/>
      <w:outline w:val="false"/>
      <w:emboss w:val="false"/>
      <w:imprint w:val="false"/>
      <w:color w:val="000000"/>
      <w:spacing w:val="8"/>
      <w:w w:val="100"/>
      <w:sz w:val="48"/>
      <w:u w:val="none"/>
      <w:em w:val="none"/>
    </w:rPr>
  </w:style>
  <w:style w:type="character" w:styleId="HWP27">
    <w:name w:val="HWP  27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8">
    <w:name w:val="HWP  2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9">
    <w:name w:val="HWP  2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"/>
      <w:w w:val="100"/>
      <w:sz w:val="22"/>
      <w:u w:val="none"/>
      <w:em w:val="none"/>
    </w:rPr>
  </w:style>
  <w:style w:type="character" w:styleId="HWP30">
    <w:name w:val="HWP  30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1">
    <w:name w:val="HWP  31"/>
    <w:qFormat/>
    <w:rPr>
      <w:rFonts w:ascii="HY견고딕" w:hAnsi="HY견고딕" w:eastAsia="HY견고딕"/>
      <w:b/>
      <w:i w:val="false"/>
      <w:outline w:val="false"/>
      <w:emboss w:val="false"/>
      <w:imprint w:val="false"/>
      <w:color w:val="0000FF"/>
      <w:spacing w:val="-6"/>
      <w:w w:val="100"/>
      <w:sz w:val="34"/>
      <w:u w:val="none"/>
      <w:em w:val="none"/>
    </w:rPr>
  </w:style>
  <w:style w:type="character" w:styleId="HWP32">
    <w:name w:val="HWP  32"/>
    <w:qFormat/>
    <w:rPr>
      <w:rFonts w:ascii="HY견고딕" w:hAnsi="HY견고딕" w:eastAsia="HY견고딕"/>
      <w:b w:val="false"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33">
    <w:name w:val="HWP  33"/>
    <w:qFormat/>
    <w:rPr>
      <w:rFonts w:ascii="HY헤드라인M" w:hAnsi="HY헤드라인M" w:eastAsia="HY헤드라인M"/>
      <w:b/>
      <w:i w:val="false"/>
      <w:outline w:val="false"/>
      <w:emboss w:val="false"/>
      <w:imprint w:val="false"/>
      <w:color w:val="FFFFFF"/>
      <w:spacing w:val="8"/>
      <w:w w:val="100"/>
      <w:sz w:val="36"/>
      <w:u w:val="none"/>
      <w:em w:val="none"/>
    </w:rPr>
  </w:style>
  <w:style w:type="character" w:styleId="HWP34">
    <w:name w:val="HWP  3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59FF"/>
      <w:spacing w:val="8"/>
      <w:w w:val="100"/>
      <w:sz w:val="30"/>
      <w:u w:val="none"/>
      <w:em w:val="none"/>
    </w:rPr>
  </w:style>
  <w:style w:type="character" w:styleId="HWP35">
    <w:name w:val="HWP  35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44"/>
      <w:u w:val="none"/>
      <w:em w:val="none"/>
    </w:rPr>
  </w:style>
  <w:style w:type="character" w:styleId="HWP36">
    <w:name w:val="HWP  36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8"/>
      <w:u w:val="none"/>
      <w:em w:val="none"/>
    </w:rPr>
  </w:style>
  <w:style w:type="character" w:styleId="HWP37">
    <w:name w:val="HWP  37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8">
    <w:name w:val="HWP  3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-23"/>
      <w:w w:val="100"/>
      <w:sz w:val="48"/>
      <w:u w:val="none"/>
      <w:em w:val="none"/>
    </w:rPr>
  </w:style>
  <w:style w:type="character" w:styleId="HWP39">
    <w:name w:val="HWP  39"/>
    <w:qFormat/>
    <w:rPr>
      <w:rFonts w:ascii="HY헤드라인M" w:hAnsi="HY헤드라인M" w:eastAsia="HY헤드라인M"/>
      <w:b/>
      <w:i w:val="false"/>
      <w:outline w:val="false"/>
      <w:shadow/>
      <w:emboss w:val="false"/>
      <w:imprint w:val="false"/>
      <w:color w:val="000080"/>
      <w:spacing w:val="-2"/>
      <w:w w:val="100"/>
      <w:sz w:val="32"/>
      <w:u w:val="none"/>
      <w:em w:val="none"/>
    </w:rPr>
  </w:style>
  <w:style w:type="character" w:styleId="HWP40">
    <w:name w:val="HWP  4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3"/>
      <w:w w:val="100"/>
      <w:sz w:val="22"/>
      <w:u w:val="none"/>
      <w:em w:val="none"/>
    </w:rPr>
  </w:style>
  <w:style w:type="character" w:styleId="HWP41">
    <w:name w:val="HWP  41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6"/>
      <w:w w:val="100"/>
      <w:sz w:val="22"/>
      <w:u w:val="none"/>
      <w:em w:val="none"/>
    </w:rPr>
  </w:style>
  <w:style w:type="character" w:styleId="HWP42">
    <w:name w:val="HWP  4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6"/>
      <w:w w:val="100"/>
      <w:sz w:val="26"/>
      <w:u w:val="none"/>
      <w:em w:val="none"/>
    </w:rPr>
  </w:style>
  <w:style w:type="character" w:styleId="HWP43">
    <w:name w:val="HWP  4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1"/>
      <w:w w:val="100"/>
      <w:sz w:val="10"/>
      <w:u w:val="none"/>
      <w:em w:val="none"/>
    </w:rPr>
  </w:style>
  <w:style w:type="character" w:styleId="HWP44">
    <w:name w:val="HWP  4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4"/>
      <w:w w:val="100"/>
      <w:sz w:val="10"/>
      <w:u w:val="none"/>
      <w:em w:val="none"/>
    </w:rPr>
  </w:style>
  <w:style w:type="character" w:styleId="HWP45">
    <w:name w:val="HWP  4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2"/>
      <w:w w:val="100"/>
      <w:sz w:val="10"/>
      <w:u w:val="none"/>
      <w:em w:val="none"/>
    </w:rPr>
  </w:style>
  <w:style w:type="character" w:styleId="HWP46">
    <w:name w:val="HWP  46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47">
    <w:name w:val="HWP  47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48">
    <w:name w:val="HWP  48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22"/>
      <w:u w:val="none"/>
      <w:em w:val="none"/>
    </w:rPr>
  </w:style>
  <w:style w:type="character" w:styleId="HWP49">
    <w:name w:val="HWP  4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22"/>
      <w:u w:val="none"/>
      <w:em w:val="none"/>
    </w:rPr>
  </w:style>
  <w:style w:type="character" w:styleId="HWP50">
    <w:name w:val="HWP  5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43"/>
      <w:w w:val="100"/>
      <w:sz w:val="22"/>
      <w:u w:val="none"/>
      <w:em w:val="none"/>
    </w:rPr>
  </w:style>
  <w:style w:type="character" w:styleId="HWP51">
    <w:name w:val="HWP  51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5"/>
      <w:w w:val="100"/>
      <w:sz w:val="26"/>
      <w:u w:val="none"/>
      <w:em w:val="none"/>
    </w:rPr>
  </w:style>
  <w:style w:type="character" w:styleId="HWP52">
    <w:name w:val="HWP  5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9"/>
      <w:w w:val="100"/>
      <w:sz w:val="26"/>
      <w:u w:val="none"/>
      <w:em w:val="none"/>
    </w:rPr>
  </w:style>
  <w:style w:type="character" w:styleId="HWP53">
    <w:name w:val="HWP  5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6"/>
      <w:w w:val="100"/>
      <w:sz w:val="22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34" w:before="0" w:after="0"/>
      <w:ind w:hanging="0" w:start="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0">
    <w:name w:val="HWP  1 󰏚 "/>
    <w:qFormat/>
    <w:pPr>
      <w:keepNext w:val="false"/>
      <w:widowControl w:val="false"/>
      <w:pBdr/>
      <w:tabs>
        <w:tab w:val="clear" w:pos="709"/>
      </w:tabs>
      <w:bidi w:val="0"/>
      <w:spacing w:lineRule="auto" w:line="334" w:before="0" w:after="0"/>
      <w:ind w:hanging="0" w:start="0" w:end="0"/>
      <w:jc w:val="start"/>
      <w:textAlignment w:val="bottom"/>
    </w:pPr>
    <w:rPr>
      <w:rFonts w:ascii="HY헤드라인M" w:hAnsi="HY헤드라인M" w:eastAsia="HY헤드라인M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10">
    <w:name w:val="HWP  2   "/>
    <w:qFormat/>
    <w:pPr>
      <w:keepNext w:val="false"/>
      <w:widowControl w:val="false"/>
      <w:pBdr/>
      <w:tabs>
        <w:tab w:val="clear" w:pos="709"/>
        <w:tab w:val="left" w:pos="100" w:leader="none"/>
      </w:tabs>
      <w:bidi w:val="0"/>
      <w:spacing w:lineRule="auto" w:line="334" w:before="0" w:after="0"/>
      <w:ind w:hanging="0" w:start="1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-">
    <w:name w:val="HWP  3 - "/>
    <w:qFormat/>
    <w:pPr>
      <w:keepNext w:val="false"/>
      <w:widowControl w:val="false"/>
      <w:pBdr/>
      <w:tabs>
        <w:tab w:val="clear" w:pos="709"/>
        <w:tab w:val="left" w:pos="300" w:leader="none"/>
      </w:tabs>
      <w:bidi w:val="0"/>
      <w:spacing w:lineRule="auto" w:line="334" w:before="0" w:after="0"/>
      <w:ind w:hanging="0" w:start="3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431">
    <w:name w:val="HWP  4 개요 3"/>
    <w:qFormat/>
    <w:pPr>
      <w:keepNext w:val="false"/>
      <w:widowControl w:val="false"/>
      <w:pBdr/>
      <w:tabs>
        <w:tab w:val="clear" w:pos="709"/>
        <w:tab w:val="left" w:pos="600" w:leader="none"/>
      </w:tabs>
      <w:bidi w:val="0"/>
      <w:spacing w:lineRule="auto" w:line="334" w:before="0" w:after="0"/>
      <w:ind w:hanging="0" w:start="6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4">
    <w:name w:val="HWP  5 개요 4"/>
    <w:qFormat/>
    <w:pPr>
      <w:keepNext w:val="false"/>
      <w:widowControl w:val="false"/>
      <w:pBdr/>
      <w:tabs>
        <w:tab w:val="clear" w:pos="709"/>
        <w:tab w:val="left" w:pos="800" w:leader="none"/>
      </w:tabs>
      <w:bidi w:val="0"/>
      <w:spacing w:lineRule="auto" w:line="334" w:before="0" w:after="0"/>
      <w:ind w:hanging="0" w:start="8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5">
    <w:name w:val="HWP  6 개요 5"/>
    <w:qFormat/>
    <w:pPr>
      <w:keepNext w:val="false"/>
      <w:widowControl w:val="false"/>
      <w:pBdr/>
      <w:tabs>
        <w:tab w:val="clear" w:pos="709"/>
        <w:tab w:val="left" w:pos="999" w:leader="none"/>
      </w:tabs>
      <w:bidi w:val="0"/>
      <w:spacing w:lineRule="auto" w:line="334" w:before="0" w:after="0"/>
      <w:ind w:hanging="0" w:start="999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6">
    <w:name w:val="HWP  7 개요 6"/>
    <w:qFormat/>
    <w:pPr>
      <w:keepNext w:val="false"/>
      <w:widowControl w:val="false"/>
      <w:pBdr/>
      <w:tabs>
        <w:tab w:val="clear" w:pos="709"/>
        <w:tab w:val="left" w:pos="1200" w:leader="none"/>
      </w:tabs>
      <w:bidi w:val="0"/>
      <w:spacing w:lineRule="auto" w:line="334" w:before="0" w:after="0"/>
      <w:ind w:hanging="0" w:start="12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7">
    <w:name w:val="HWP  8 개요 7"/>
    <w:qFormat/>
    <w:pPr>
      <w:keepNext w:val="false"/>
      <w:widowControl w:val="false"/>
      <w:pBdr/>
      <w:tabs>
        <w:tab w:val="clear" w:pos="709"/>
        <w:tab w:val="left" w:pos="1400" w:leader="none"/>
      </w:tabs>
      <w:bidi w:val="0"/>
      <w:spacing w:lineRule="auto" w:line="334" w:before="0" w:after="0"/>
      <w:ind w:hanging="0" w:start="14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98">
    <w:name w:val="HWP  9 개요 8"/>
    <w:qFormat/>
    <w:pPr>
      <w:keepNext w:val="false"/>
      <w:widowControl w:val="false"/>
      <w:pBdr/>
      <w:tabs>
        <w:tab w:val="clear" w:pos="709"/>
        <w:tab w:val="left" w:pos="1600" w:leader="none"/>
      </w:tabs>
      <w:bidi w:val="0"/>
      <w:spacing w:lineRule="auto" w:line="334" w:before="0" w:after="0"/>
      <w:ind w:hanging="0" w:start="16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09">
    <w:name w:val="HWP  10 개요 9"/>
    <w:qFormat/>
    <w:pPr>
      <w:keepNext w:val="false"/>
      <w:widowControl w:val="false"/>
      <w:pBdr/>
      <w:tabs>
        <w:tab w:val="clear" w:pos="709"/>
        <w:tab w:val="left" w:pos="1799" w:leader="none"/>
      </w:tabs>
      <w:bidi w:val="0"/>
      <w:spacing w:lineRule="auto" w:line="334" w:before="0" w:after="0"/>
      <w:ind w:hanging="0" w:start="1799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0">
    <w:name w:val="HWP  11 개요 10"/>
    <w:qFormat/>
    <w:pPr>
      <w:keepNext w:val="false"/>
      <w:widowControl w:val="false"/>
      <w:pBdr/>
      <w:tabs>
        <w:tab w:val="clear" w:pos="709"/>
        <w:tab w:val="left" w:pos="2000" w:leader="none"/>
      </w:tabs>
      <w:bidi w:val="0"/>
      <w:spacing w:lineRule="auto" w:line="334" w:before="0" w:after="0"/>
      <w:ind w:hanging="0" w:start="2000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21">
    <w:name w:val="HWP  12 쪽 번호"/>
    <w:qFormat/>
    <w:pPr>
      <w:keepNext w:val="false"/>
      <w:widowControl w:val="false"/>
      <w:pBdr/>
      <w:tabs>
        <w:tab w:val="clear" w:pos="709"/>
      </w:tabs>
      <w:bidi w:val="0"/>
      <w:spacing w:lineRule="auto" w:line="334" w:before="0" w:after="0"/>
      <w:ind w:hanging="0" w:start="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31">
    <w:name w:val="HWP  13 머리말"/>
    <w:qFormat/>
    <w:pPr>
      <w:keepNext w:val="false"/>
      <w:widowControl w:val="false"/>
      <w:pBdr/>
      <w:tabs>
        <w:tab w:val="clear" w:pos="709"/>
      </w:tabs>
      <w:bidi w:val="0"/>
      <w:spacing w:lineRule="auto" w:line="312" w:before="0" w:after="0"/>
      <w:ind w:hanging="0" w:start="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41">
    <w:name w:val="HWP  14 각주"/>
    <w:qFormat/>
    <w:pPr>
      <w:keepNext w:val="false"/>
      <w:widowControl w:val="false"/>
      <w:pBdr/>
      <w:tabs>
        <w:tab w:val="clear" w:pos="709"/>
      </w:tabs>
      <w:bidi w:val="0"/>
      <w:spacing w:lineRule="auto" w:line="271" w:before="0" w:after="0"/>
      <w:ind w:hanging="262" w:start="262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51">
    <w:name w:val="HWP  15 미주"/>
    <w:qFormat/>
    <w:pPr>
      <w:keepNext w:val="false"/>
      <w:widowControl w:val="false"/>
      <w:pBdr/>
      <w:tabs>
        <w:tab w:val="clear" w:pos="709"/>
      </w:tabs>
      <w:bidi w:val="0"/>
      <w:spacing w:lineRule="auto" w:line="271" w:before="0" w:after="0"/>
      <w:ind w:hanging="262" w:start="262" w:end="0"/>
      <w:jc w:val="start"/>
      <w:textAlignment w:val="bottom"/>
    </w:pPr>
    <w:rPr>
      <w:rFonts w:ascii="함초롬바탕" w:hAnsi="함초롬바탕" w:eastAsia="함초롬바탕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61">
    <w:name w:val="HWP  16 메모"/>
    <w:qFormat/>
    <w:pPr>
      <w:keepNext w:val="false"/>
      <w:widowControl w:val="false"/>
      <w:pBdr/>
      <w:tabs>
        <w:tab w:val="clear" w:pos="709"/>
      </w:tabs>
      <w:bidi w:val="0"/>
      <w:spacing w:lineRule="auto" w:line="271" w:before="0" w:after="0"/>
      <w:ind w:hanging="0" w:start="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000000"/>
      <w:spacing w:val="1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71">
    <w:name w:val="HWP  17 차례 제목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334" w:before="240" w:after="60"/>
      <w:ind w:hanging="0" w:start="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2E74B5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181">
    <w:name w:val="HWP  18 차례 1"/>
    <w:qFormat/>
    <w:pPr>
      <w:keepNext w:val="false"/>
      <w:widowControl w:val="false"/>
      <w:pBdr/>
      <w:tabs>
        <w:tab w:val="clear" w:pos="709"/>
        <w:tab w:val="right" w:pos="9637" w:leader="none"/>
      </w:tabs>
      <w:bidi w:val="0"/>
      <w:spacing w:lineRule="auto" w:line="334" w:before="0" w:after="139"/>
      <w:ind w:hanging="0" w:start="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192">
    <w:name w:val="HWP  19 차례 2"/>
    <w:qFormat/>
    <w:pPr>
      <w:keepNext w:val="false"/>
      <w:widowControl w:val="false"/>
      <w:pBdr/>
      <w:tabs>
        <w:tab w:val="clear" w:pos="709"/>
        <w:tab w:val="right" w:pos="9857" w:leader="none"/>
      </w:tabs>
      <w:bidi w:val="0"/>
      <w:spacing w:lineRule="auto" w:line="334" w:before="0" w:after="139"/>
      <w:ind w:hanging="0" w:start="22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03">
    <w:name w:val="HWP  20 차례 3"/>
    <w:qFormat/>
    <w:pPr>
      <w:keepNext w:val="false"/>
      <w:widowControl w:val="false"/>
      <w:pBdr/>
      <w:tabs>
        <w:tab w:val="clear" w:pos="709"/>
        <w:tab w:val="right" w:pos="10077" w:leader="none"/>
      </w:tabs>
      <w:bidi w:val="0"/>
      <w:spacing w:lineRule="auto" w:line="334" w:before="0" w:after="139"/>
      <w:ind w:hanging="0" w:start="440" w:end="0"/>
      <w:jc w:val="start"/>
      <w:textAlignment w:val="bottom"/>
    </w:pPr>
    <w:rPr>
      <w:rFonts w:ascii="함초롬돋움" w:hAnsi="함초롬돋움" w:eastAsia="함초롬돋움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11">
    <w:name w:val="HWP  21 표내용"/>
    <w:qFormat/>
    <w:pPr>
      <w:keepNext w:val="false"/>
      <w:widowControl w:val="false"/>
      <w:pBdr/>
      <w:tabs>
        <w:tab w:val="clear" w:pos="709"/>
        <w:tab w:val="left" w:pos="170" w:leader="hyphen"/>
      </w:tabs>
      <w:bidi w:val="0"/>
      <w:spacing w:lineRule="auto" w:line="271" w:before="0" w:after="0"/>
      <w:ind w:hanging="0" w:start="0" w:end="0"/>
      <w:jc w:val="center"/>
      <w:textAlignment w:val="bottom"/>
    </w:pPr>
    <w:rPr>
      <w:rFonts w:ascii="한양신명조" w:hAnsi="한양신명조" w:eastAsia="한양신명조" w:cs="Arial Unicode MS"/>
      <w:b w:val="false"/>
      <w:i w:val="false"/>
      <w:outline w:val="false"/>
      <w:emboss w:val="false"/>
      <w:imprint w:val="false"/>
      <w:color w:val="000000"/>
      <w:spacing w:val="-2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221">
    <w:name w:val="HWP  22 표 상단"/>
    <w:qFormat/>
    <w:pPr>
      <w:keepNext w:val="false"/>
      <w:widowControl w:val="false"/>
      <w:pBdr/>
      <w:tabs>
        <w:tab w:val="clear" w:pos="709"/>
      </w:tabs>
      <w:bidi w:val="0"/>
      <w:spacing w:lineRule="auto" w:line="271" w:before="0" w:after="0"/>
      <w:ind w:hanging="0" w:start="0" w:end="0"/>
      <w:jc w:val="center"/>
      <w:textAlignment w:val="bottom"/>
    </w:pPr>
    <w:rPr>
      <w:rFonts w:ascii="KoPub돋움체 Medium" w:hAnsi="KoPub돋움체 Medium" w:eastAsia="KoPub돋움체 Medium" w:cs="Arial Unicode MS"/>
      <w:b w:val="false"/>
      <w:i w:val="false"/>
      <w:outline w:val="false"/>
      <w:emboss w:val="false"/>
      <w:imprint w:val="false"/>
      <w:color w:val="000000"/>
      <w:spacing w:val="3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31">
    <w:name w:val="HWP  23 표내용(가운데)"/>
    <w:qFormat/>
    <w:pPr>
      <w:keepNext w:val="false"/>
      <w:widowControl w:val="false"/>
      <w:pBdr/>
      <w:tabs>
        <w:tab w:val="clear" w:pos="709"/>
      </w:tabs>
      <w:bidi w:val="0"/>
      <w:spacing w:lineRule="auto" w:line="271" w:before="0" w:after="0"/>
      <w:ind w:hanging="0" w:start="0" w:end="0"/>
      <w:jc w:val="center"/>
      <w:textAlignment w:val="bottom"/>
    </w:pPr>
    <w:rPr>
      <w:rFonts w:ascii="KoPub돋움체 Light" w:hAnsi="KoPub돋움체 Light" w:eastAsia="KoPub돋움체 Light" w:cs="Arial Unicode MS"/>
      <w:b w:val="false"/>
      <w:i w:val="false"/>
      <w:outline w:val="false"/>
      <w:emboss w:val="false"/>
      <w:imprint w:val="false"/>
      <w:color w:val="000000"/>
      <w:spacing w:val="-5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4xl65">
    <w:name w:val="HWP  24 xl65"/>
    <w:qFormat/>
    <w:pPr>
      <w:keepNext w:val="false"/>
      <w:widowControl w:val="false"/>
      <w:pBdr/>
      <w:tabs>
        <w:tab w:val="clear" w:pos="709"/>
      </w:tabs>
      <w:bidi w:val="0"/>
      <w:spacing w:lineRule="auto" w:line="288" w:before="0" w:after="0"/>
      <w:ind w:hanging="0" w:start="0" w:end="0"/>
      <w:jc w:val="center"/>
      <w:textAlignment w:val="bottom"/>
    </w:pPr>
    <w:rPr>
      <w:rFonts w:ascii="돋움" w:hAnsi="돋움" w:eastAsia="돋움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524">
    <w:name w:val="HWP  25 신명견명조24"/>
    <w:qFormat/>
    <w:pPr>
      <w:keepNext w:val="false"/>
      <w:widowControl w:val="false"/>
      <w:pBdr/>
      <w:tabs>
        <w:tab w:val="clear" w:pos="709"/>
      </w:tabs>
      <w:bidi w:val="0"/>
      <w:spacing w:lineRule="auto" w:line="271" w:before="0" w:after="0"/>
      <w:ind w:hanging="0" w:start="0" w:end="0"/>
      <w:jc w:val="start"/>
      <w:textAlignment w:val="bottom"/>
    </w:pPr>
    <w:rPr>
      <w:rFonts w:ascii="신명 견명조" w:hAnsi="신명 견명조" w:eastAsia="신명 견명조" w:cs="Arial Unicode M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48"/>
      <w:szCs w:val="24"/>
      <w:u w:val="no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HWPbullet1">
    <w:name w:val="HWP bullet 1"/>
    <w:qFormat/>
  </w:style>
  <w:style w:type="numbering" w:styleId="HWPbullet2">
    <w:name w:val="HWP bullet 2"/>
    <w:qFormat/>
  </w:style>
  <w:style w:type="numbering" w:styleId="HWPbullet3">
    <w:name w:val="HWP bullet 3"/>
    <w:qFormat/>
  </w:style>
  <w:style w:type="numbering" w:styleId="HWPnumbering1">
    <w:name w:val="HWP numbering 1"/>
    <w:qFormat/>
  </w:style>
  <w:style w:type="numbering" w:styleId="HWPnumbering2">
    <w:name w:val="HWP numbering 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