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D3CF2" w14:textId="77777777" w:rsidR="00AB63FF" w:rsidRDefault="00000000">
      <w:pPr>
        <w:pStyle w:val="Title"/>
      </w:pPr>
      <w:r>
        <w:t>MDS</w:t>
      </w:r>
    </w:p>
    <w:p w14:paraId="0057C03F" w14:textId="77777777" w:rsidR="00AB63FF" w:rsidRDefault="00000000">
      <w:pPr>
        <w:pStyle w:val="Author"/>
      </w:pPr>
      <w:r>
        <w:t>Jekaterīna Butkeviča</w:t>
      </w:r>
    </w:p>
    <w:p w14:paraId="4176EA6F" w14:textId="77777777" w:rsidR="00AB63FF" w:rsidRDefault="00000000">
      <w:pPr>
        <w:pStyle w:val="Date"/>
      </w:pPr>
      <w:r>
        <w:t>2025-11-22</w:t>
      </w:r>
    </w:p>
    <w:p w14:paraId="0A0C6AFD" w14:textId="77777777" w:rsidR="00AB63FF" w:rsidRDefault="00000000">
      <w:pPr>
        <w:pStyle w:val="Heading2"/>
      </w:pPr>
      <w:bookmarkStart w:id="0" w:name="uzdevums"/>
      <w:r>
        <w:t>Uzdevums:</w:t>
      </w:r>
    </w:p>
    <w:p w14:paraId="1971126D" w14:textId="77777777" w:rsidR="00AB63FF" w:rsidRDefault="00000000">
      <w:pPr>
        <w:pStyle w:val="Compact"/>
        <w:numPr>
          <w:ilvl w:val="0"/>
          <w:numId w:val="2"/>
        </w:numPr>
      </w:pPr>
      <w:r>
        <w:t>Izvēlieties kādu valsti, kuras nosaukums sākas ar Jūsu pirmā uzvārda pirmo burtu (Austrālija nederēs, bet Latvija derēs);</w:t>
      </w:r>
    </w:p>
    <w:p w14:paraId="21DCA103" w14:textId="77777777" w:rsidR="00AB63FF" w:rsidRDefault="00000000">
      <w:pPr>
        <w:pStyle w:val="Compact"/>
        <w:numPr>
          <w:ilvl w:val="0"/>
          <w:numId w:val="2"/>
        </w:numPr>
      </w:pPr>
      <w:r>
        <w:t>Sameklējiet datus par šīs valsts vismaz astoņu pilsētu savstarpējiem attālumiem;</w:t>
      </w:r>
    </w:p>
    <w:p w14:paraId="2819B985" w14:textId="77777777" w:rsidR="00AB63FF" w:rsidRDefault="00000000">
      <w:pPr>
        <w:pStyle w:val="Compact"/>
        <w:numPr>
          <w:ilvl w:val="0"/>
          <w:numId w:val="2"/>
        </w:numPr>
      </w:pPr>
      <w:r>
        <w:t>Izmantojot kādu no MDS realizācijām, “uzģenerējiet” aptuvenu šīs valsts karti. Atskaitē parādiet visas savas darbības/skriptus/pirmkodus un procesā iegūtos attēlus.</w:t>
      </w:r>
    </w:p>
    <w:p w14:paraId="7DEEFD74" w14:textId="77777777" w:rsidR="00AB63FF" w:rsidRDefault="00000000">
      <w:pPr>
        <w:pStyle w:val="Heading2"/>
      </w:pPr>
      <w:bookmarkStart w:id="1" w:name="uzdevums-1"/>
      <w:bookmarkEnd w:id="0"/>
      <w:r>
        <w:t>1. uzdevums</w:t>
      </w:r>
    </w:p>
    <w:p w14:paraId="547E38AF" w14:textId="77777777" w:rsidR="00AB63FF" w:rsidRDefault="00000000">
      <w:pPr>
        <w:pStyle w:val="FirstParagraph"/>
      </w:pPr>
      <w:r>
        <w:t xml:space="preserve">Es izvēlējos Brazīliju un ņēmu attālumus starp 14 štatu administratīvajiem centriem (informācijas </w:t>
      </w:r>
      <w:hyperlink r:id="rId5">
        <w:r>
          <w:rPr>
            <w:rStyle w:val="Hyperlink"/>
          </w:rPr>
          <w:t>avots</w:t>
        </w:r>
      </w:hyperlink>
      <w:r>
        <w:t>), tas ir pilsētas: Masejo, Makapa, Manausa, Salvadora, Vitorija, Gojanija, Sanluisa, Kujaba, Kampugrandi, Belu Orizonti, Riubranku, Belena, Žuaunpesoa, Kuritiba.</w:t>
      </w:r>
    </w:p>
    <w:p w14:paraId="095180FF" w14:textId="77777777" w:rsidR="00AB63FF" w:rsidRDefault="00000000">
      <w:pPr>
        <w:pStyle w:val="Heading2"/>
      </w:pPr>
      <w:bookmarkStart w:id="2" w:name="uzdevums-2"/>
      <w:bookmarkEnd w:id="1"/>
      <w:r>
        <w:t>2. uzdevums</w:t>
      </w:r>
    </w:p>
    <w:p w14:paraId="16CE6DF0" w14:textId="77777777" w:rsidR="00AB63FF" w:rsidRDefault="00000000">
      <w:pPr>
        <w:pStyle w:val="FirstParagraph"/>
      </w:pPr>
      <w:r>
        <w:t xml:space="preserve">Lai noteiktu precīzu attālumu starp pilsētām (koordinātas ņemtas no katras pilsētas Wikipedia lapas), es izmantoju interneta vietni </w:t>
      </w:r>
      <w:hyperlink r:id="rId6">
        <w:r>
          <w:rPr>
            <w:rStyle w:val="Hyperlink"/>
          </w:rPr>
          <w:t>https://www.distance.to/</w:t>
        </w:r>
      </w:hyperlink>
      <w:r>
        <w:t xml:space="preserve"> .</w:t>
      </w:r>
    </w:p>
    <w:p w14:paraId="085C459D" w14:textId="77777777" w:rsidR="00AB63FF" w:rsidRDefault="00000000">
      <w:pPr>
        <w:pStyle w:val="BodyText"/>
      </w:pPr>
      <w:r>
        <w:t>Punktu koordinātas:</w:t>
      </w:r>
    </w:p>
    <w:p w14:paraId="56E75F11" w14:textId="77777777" w:rsidR="00AB63FF" w:rsidRDefault="00000000">
      <w:pPr>
        <w:pStyle w:val="Compact"/>
        <w:numPr>
          <w:ilvl w:val="0"/>
          <w:numId w:val="3"/>
        </w:numPr>
      </w:pPr>
      <w:r>
        <w:t>Masejo: 9°40′S 35°44′W;</w:t>
      </w:r>
    </w:p>
    <w:p w14:paraId="0536F083" w14:textId="77777777" w:rsidR="00AB63FF" w:rsidRDefault="00000000">
      <w:pPr>
        <w:pStyle w:val="Compact"/>
        <w:numPr>
          <w:ilvl w:val="0"/>
          <w:numId w:val="3"/>
        </w:numPr>
      </w:pPr>
      <w:r>
        <w:t>Makapa: 0°2′2″S 51°3′59″W;</w:t>
      </w:r>
    </w:p>
    <w:p w14:paraId="27B58332" w14:textId="77777777" w:rsidR="00AB63FF" w:rsidRDefault="00000000">
      <w:pPr>
        <w:pStyle w:val="Compact"/>
        <w:numPr>
          <w:ilvl w:val="0"/>
          <w:numId w:val="3"/>
        </w:numPr>
      </w:pPr>
      <w:r>
        <w:t>Manausa: 03°06′0″S 60°01′0″W;</w:t>
      </w:r>
    </w:p>
    <w:p w14:paraId="7976D214" w14:textId="77777777" w:rsidR="00AB63FF" w:rsidRDefault="00000000">
      <w:pPr>
        <w:pStyle w:val="Compact"/>
        <w:numPr>
          <w:ilvl w:val="0"/>
          <w:numId w:val="3"/>
        </w:numPr>
      </w:pPr>
      <w:r>
        <w:t>Salvadora: 13°00′S 38°31′W;</w:t>
      </w:r>
    </w:p>
    <w:p w14:paraId="5E663CF4" w14:textId="77777777" w:rsidR="00AB63FF" w:rsidRDefault="00000000">
      <w:pPr>
        <w:pStyle w:val="Compact"/>
        <w:numPr>
          <w:ilvl w:val="0"/>
          <w:numId w:val="3"/>
        </w:numPr>
      </w:pPr>
      <w:r>
        <w:t>Vitorija: 20°17′20″S 40°18′30″W;</w:t>
      </w:r>
    </w:p>
    <w:p w14:paraId="133D47DE" w14:textId="77777777" w:rsidR="00AB63FF" w:rsidRDefault="00000000">
      <w:pPr>
        <w:pStyle w:val="Compact"/>
        <w:numPr>
          <w:ilvl w:val="0"/>
          <w:numId w:val="3"/>
        </w:numPr>
      </w:pPr>
      <w:r>
        <w:t>Gojanija: 16°40′S 49°15′W;</w:t>
      </w:r>
    </w:p>
    <w:p w14:paraId="30FAC05A" w14:textId="77777777" w:rsidR="00AB63FF" w:rsidRDefault="00000000">
      <w:pPr>
        <w:pStyle w:val="Compact"/>
        <w:numPr>
          <w:ilvl w:val="0"/>
          <w:numId w:val="3"/>
        </w:numPr>
      </w:pPr>
      <w:r>
        <w:t>Sanluisa: 2°31′42″S 44°18′16″W;</w:t>
      </w:r>
    </w:p>
    <w:p w14:paraId="1EB21916" w14:textId="77777777" w:rsidR="00AB63FF" w:rsidRDefault="00000000">
      <w:pPr>
        <w:pStyle w:val="Compact"/>
        <w:numPr>
          <w:ilvl w:val="0"/>
          <w:numId w:val="3"/>
        </w:numPr>
      </w:pPr>
      <w:r>
        <w:t>Kujaba: 15°35′45″S 56°05′49″W;</w:t>
      </w:r>
    </w:p>
    <w:p w14:paraId="3179130C" w14:textId="77777777" w:rsidR="00AB63FF" w:rsidRDefault="00000000">
      <w:pPr>
        <w:pStyle w:val="Compact"/>
        <w:numPr>
          <w:ilvl w:val="0"/>
          <w:numId w:val="3"/>
        </w:numPr>
      </w:pPr>
      <w:r>
        <w:t>Kampugrandi: 20°26′37″S 54°38′52″W;</w:t>
      </w:r>
    </w:p>
    <w:p w14:paraId="0CDC73BA" w14:textId="77777777" w:rsidR="00AB63FF" w:rsidRDefault="00000000">
      <w:pPr>
        <w:pStyle w:val="Compact"/>
        <w:numPr>
          <w:ilvl w:val="0"/>
          <w:numId w:val="3"/>
        </w:numPr>
      </w:pPr>
      <w:r>
        <w:t>Belu Orizonti: 19°55′S 43°56′W;</w:t>
      </w:r>
    </w:p>
    <w:p w14:paraId="00505B2D" w14:textId="77777777" w:rsidR="00AB63FF" w:rsidRDefault="00000000">
      <w:pPr>
        <w:pStyle w:val="Compact"/>
        <w:numPr>
          <w:ilvl w:val="0"/>
          <w:numId w:val="3"/>
        </w:numPr>
      </w:pPr>
      <w:r>
        <w:t>Riubranku: 9°58′29″S 67°48′36″W;</w:t>
      </w:r>
    </w:p>
    <w:p w14:paraId="25C66E18" w14:textId="77777777" w:rsidR="00AB63FF" w:rsidRDefault="00000000">
      <w:pPr>
        <w:pStyle w:val="Compact"/>
        <w:numPr>
          <w:ilvl w:val="0"/>
          <w:numId w:val="3"/>
        </w:numPr>
      </w:pPr>
      <w:r>
        <w:t>Belena: 1°27′S 48°30′W;</w:t>
      </w:r>
    </w:p>
    <w:p w14:paraId="487A50A8" w14:textId="77777777" w:rsidR="00AB63FF" w:rsidRDefault="00000000">
      <w:pPr>
        <w:pStyle w:val="Compact"/>
        <w:numPr>
          <w:ilvl w:val="0"/>
          <w:numId w:val="3"/>
        </w:numPr>
      </w:pPr>
      <w:r>
        <w:t>Žuaunpesoa: 07°05′00″S 34°50′00″W;</w:t>
      </w:r>
    </w:p>
    <w:p w14:paraId="17751F44" w14:textId="77777777" w:rsidR="00AB63FF" w:rsidRDefault="00000000">
      <w:pPr>
        <w:pStyle w:val="Compact"/>
        <w:numPr>
          <w:ilvl w:val="0"/>
          <w:numId w:val="3"/>
        </w:numPr>
      </w:pPr>
      <w:r>
        <w:t>Kuritiba: 25°25′47″S 49°16′19″W.</w:t>
      </w:r>
    </w:p>
    <w:p w14:paraId="7DE5052E" w14:textId="77777777" w:rsidR="00691BC0" w:rsidRDefault="00691BC0">
      <w:pPr>
        <w:pStyle w:val="FirstParagraph"/>
      </w:pPr>
    </w:p>
    <w:p w14:paraId="033D2C34" w14:textId="79FD1A40" w:rsidR="00AB63FF" w:rsidRDefault="00000000">
      <w:pPr>
        <w:pStyle w:val="FirstParagraph"/>
      </w:pPr>
      <w:proofErr w:type="gramStart"/>
      <w:r>
        <w:lastRenderedPageBreak/>
        <w:t>Man</w:t>
      </w:r>
      <w:proofErr w:type="gramEnd"/>
      <w:r>
        <w:t xml:space="preserve"> </w:t>
      </w:r>
      <w:proofErr w:type="spellStart"/>
      <w:r>
        <w:t>izveidojās</w:t>
      </w:r>
      <w:proofErr w:type="spellEnd"/>
      <w:r>
        <w:t xml:space="preserve"> </w:t>
      </w:r>
      <w:proofErr w:type="spellStart"/>
      <w:r>
        <w:t>šāda</w:t>
      </w:r>
      <w:proofErr w:type="spellEnd"/>
      <w:r>
        <w:t xml:space="preserve"> tabula:</w:t>
      </w:r>
    </w:p>
    <w:p w14:paraId="3BEF5D3B" w14:textId="77777777" w:rsidR="00691BC0" w:rsidRPr="00691BC0" w:rsidRDefault="00691BC0" w:rsidP="00691BC0">
      <w:pPr>
        <w:pStyle w:val="BodyText"/>
      </w:pPr>
    </w:p>
    <w:p w14:paraId="5CD578B7" w14:textId="77777777" w:rsidR="00AB63FF" w:rsidRDefault="00000000" w:rsidP="00691BC0">
      <w:pPr>
        <w:pStyle w:val="BodyText"/>
        <w:jc w:val="center"/>
      </w:pPr>
      <w:r>
        <w:rPr>
          <w:noProof/>
        </w:rPr>
        <w:drawing>
          <wp:inline distT="0" distB="0" distL="0" distR="0" wp14:anchorId="56A7B3D7" wp14:editId="17F1C8F4">
            <wp:extent cx="5498275" cy="1757548"/>
            <wp:effectExtent l="0" t="0" r="0" b="0"/>
            <wp:docPr id="2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excel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409" cy="1758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E34C18" w14:textId="77777777" w:rsidR="00691BC0" w:rsidRDefault="00691BC0" w:rsidP="00691BC0">
      <w:pPr>
        <w:pStyle w:val="BodyText"/>
        <w:jc w:val="center"/>
      </w:pPr>
    </w:p>
    <w:p w14:paraId="0484FCAC" w14:textId="77777777" w:rsidR="00AB63FF" w:rsidRPr="00691BC0" w:rsidRDefault="00000000">
      <w:pPr>
        <w:pStyle w:val="Heading2"/>
        <w:rPr>
          <w:lang w:val="de-DE"/>
        </w:rPr>
      </w:pPr>
      <w:bookmarkStart w:id="3" w:name="uzdevums-3"/>
      <w:bookmarkEnd w:id="2"/>
      <w:r w:rsidRPr="00691BC0">
        <w:rPr>
          <w:lang w:val="de-DE"/>
        </w:rPr>
        <w:t xml:space="preserve">3. </w:t>
      </w:r>
      <w:proofErr w:type="spellStart"/>
      <w:r w:rsidRPr="00691BC0">
        <w:rPr>
          <w:lang w:val="de-DE"/>
        </w:rPr>
        <w:t>uzdevums</w:t>
      </w:r>
      <w:proofErr w:type="spellEnd"/>
    </w:p>
    <w:p w14:paraId="7CDE0415" w14:textId="77777777" w:rsidR="00AB63FF" w:rsidRPr="00691BC0" w:rsidRDefault="00000000">
      <w:pPr>
        <w:pStyle w:val="FirstParagraph"/>
        <w:rPr>
          <w:lang w:val="de-DE"/>
        </w:rPr>
      </w:pPr>
      <w:r w:rsidRPr="00691BC0">
        <w:rPr>
          <w:lang w:val="de-DE"/>
        </w:rPr>
        <w:t xml:space="preserve">Es </w:t>
      </w:r>
      <w:proofErr w:type="spellStart"/>
      <w:r w:rsidRPr="00691BC0">
        <w:rPr>
          <w:lang w:val="de-DE"/>
        </w:rPr>
        <w:t>esmu</w:t>
      </w:r>
      <w:proofErr w:type="spellEnd"/>
      <w:r w:rsidRPr="00691BC0">
        <w:rPr>
          <w:lang w:val="de-DE"/>
        </w:rPr>
        <w:t xml:space="preserve"> R </w:t>
      </w:r>
      <w:proofErr w:type="spellStart"/>
      <w:r w:rsidRPr="00691BC0">
        <w:rPr>
          <w:lang w:val="de-DE"/>
        </w:rPr>
        <w:t>lietotāja</w:t>
      </w:r>
      <w:proofErr w:type="spellEnd"/>
      <w:r w:rsidRPr="00691BC0">
        <w:rPr>
          <w:lang w:val="de-DE"/>
        </w:rPr>
        <w:t>.</w:t>
      </w:r>
    </w:p>
    <w:p w14:paraId="6C4FA345" w14:textId="77777777" w:rsidR="00AB63FF" w:rsidRDefault="00000000">
      <w:pPr>
        <w:pStyle w:val="BodyText"/>
        <w:rPr>
          <w:lang w:val="de-DE"/>
        </w:rPr>
      </w:pPr>
      <w:proofErr w:type="spellStart"/>
      <w:r w:rsidRPr="00691BC0">
        <w:rPr>
          <w:lang w:val="de-DE"/>
        </w:rPr>
        <w:t>Sagatavoju</w:t>
      </w:r>
      <w:proofErr w:type="spellEnd"/>
      <w:r w:rsidRPr="00691BC0">
        <w:rPr>
          <w:lang w:val="de-DE"/>
        </w:rPr>
        <w:t xml:space="preserve"> </w:t>
      </w:r>
      <w:proofErr w:type="spellStart"/>
      <w:r w:rsidRPr="00691BC0">
        <w:rPr>
          <w:lang w:val="de-DE"/>
        </w:rPr>
        <w:t>matricu</w:t>
      </w:r>
      <w:proofErr w:type="spellEnd"/>
      <w:r w:rsidRPr="00691BC0">
        <w:rPr>
          <w:lang w:val="de-DE"/>
        </w:rPr>
        <w:t xml:space="preserve">: </w:t>
      </w:r>
      <w:proofErr w:type="spellStart"/>
      <w:r w:rsidRPr="00691BC0">
        <w:rPr>
          <w:lang w:val="de-DE"/>
        </w:rPr>
        <w:t>noņēmu</w:t>
      </w:r>
      <w:proofErr w:type="spellEnd"/>
      <w:r w:rsidRPr="00691BC0">
        <w:rPr>
          <w:lang w:val="de-DE"/>
        </w:rPr>
        <w:t xml:space="preserve"> </w:t>
      </w:r>
      <w:proofErr w:type="spellStart"/>
      <w:r w:rsidRPr="00691BC0">
        <w:rPr>
          <w:lang w:val="de-DE"/>
        </w:rPr>
        <w:t>kolonnu</w:t>
      </w:r>
      <w:proofErr w:type="spellEnd"/>
      <w:r w:rsidRPr="00691BC0">
        <w:rPr>
          <w:lang w:val="de-DE"/>
        </w:rPr>
        <w:t xml:space="preserve"> </w:t>
      </w:r>
      <w:proofErr w:type="spellStart"/>
      <w:r w:rsidRPr="00691BC0">
        <w:rPr>
          <w:lang w:val="de-DE"/>
        </w:rPr>
        <w:t>ar</w:t>
      </w:r>
      <w:proofErr w:type="spellEnd"/>
      <w:r w:rsidRPr="00691BC0">
        <w:rPr>
          <w:lang w:val="de-DE"/>
        </w:rPr>
        <w:t xml:space="preserve"> </w:t>
      </w:r>
      <w:proofErr w:type="spellStart"/>
      <w:r w:rsidRPr="00691BC0">
        <w:rPr>
          <w:lang w:val="de-DE"/>
        </w:rPr>
        <w:t>pilsētu</w:t>
      </w:r>
      <w:proofErr w:type="spellEnd"/>
      <w:r w:rsidRPr="00691BC0">
        <w:rPr>
          <w:lang w:val="de-DE"/>
        </w:rPr>
        <w:t xml:space="preserve"> </w:t>
      </w:r>
      <w:proofErr w:type="spellStart"/>
      <w:r w:rsidRPr="00691BC0">
        <w:rPr>
          <w:lang w:val="de-DE"/>
        </w:rPr>
        <w:t>nosaukumiem</w:t>
      </w:r>
      <w:proofErr w:type="spellEnd"/>
      <w:r w:rsidRPr="00691BC0">
        <w:rPr>
          <w:lang w:val="de-DE"/>
        </w:rPr>
        <w:t xml:space="preserve">, </w:t>
      </w:r>
      <w:proofErr w:type="spellStart"/>
      <w:r w:rsidRPr="00691BC0">
        <w:rPr>
          <w:lang w:val="de-DE"/>
        </w:rPr>
        <w:t>likvidēju</w:t>
      </w:r>
      <w:proofErr w:type="spellEnd"/>
      <w:r w:rsidRPr="00691BC0">
        <w:rPr>
          <w:lang w:val="de-DE"/>
        </w:rPr>
        <w:t xml:space="preserve"> </w:t>
      </w:r>
      <w:proofErr w:type="spellStart"/>
      <w:r w:rsidRPr="00691BC0">
        <w:rPr>
          <w:lang w:val="de-DE"/>
        </w:rPr>
        <w:t>liekās</w:t>
      </w:r>
      <w:proofErr w:type="spellEnd"/>
      <w:r w:rsidRPr="00691BC0">
        <w:rPr>
          <w:lang w:val="de-DE"/>
        </w:rPr>
        <w:t xml:space="preserve"> </w:t>
      </w:r>
      <w:proofErr w:type="spellStart"/>
      <w:r w:rsidRPr="00691BC0">
        <w:rPr>
          <w:lang w:val="de-DE"/>
        </w:rPr>
        <w:t>atstarpes</w:t>
      </w:r>
      <w:proofErr w:type="spellEnd"/>
      <w:r w:rsidRPr="00691BC0">
        <w:rPr>
          <w:lang w:val="de-DE"/>
        </w:rPr>
        <w:t xml:space="preserve">, </w:t>
      </w:r>
      <w:proofErr w:type="spellStart"/>
      <w:r w:rsidRPr="00691BC0">
        <w:rPr>
          <w:lang w:val="de-DE"/>
        </w:rPr>
        <w:t>pārveidoju</w:t>
      </w:r>
      <w:proofErr w:type="spellEnd"/>
      <w:r w:rsidRPr="00691BC0">
        <w:rPr>
          <w:lang w:val="de-DE"/>
        </w:rPr>
        <w:t xml:space="preserve"> </w:t>
      </w:r>
      <w:proofErr w:type="spellStart"/>
      <w:r w:rsidRPr="00691BC0">
        <w:rPr>
          <w:lang w:val="de-DE"/>
        </w:rPr>
        <w:t>skaitļus</w:t>
      </w:r>
      <w:proofErr w:type="spellEnd"/>
      <w:r w:rsidRPr="00691BC0">
        <w:rPr>
          <w:lang w:val="de-DE"/>
        </w:rPr>
        <w:t xml:space="preserve"> par </w:t>
      </w:r>
      <w:proofErr w:type="spellStart"/>
      <w:r w:rsidRPr="00691BC0">
        <w:rPr>
          <w:lang w:val="de-DE"/>
        </w:rPr>
        <w:t>numeric</w:t>
      </w:r>
      <w:proofErr w:type="spellEnd"/>
      <w:r w:rsidRPr="00691BC0">
        <w:rPr>
          <w:lang w:val="de-DE"/>
        </w:rPr>
        <w:t xml:space="preserve"> </w:t>
      </w:r>
      <w:proofErr w:type="spellStart"/>
      <w:r w:rsidRPr="00691BC0">
        <w:rPr>
          <w:lang w:val="de-DE"/>
        </w:rPr>
        <w:t>tipu</w:t>
      </w:r>
      <w:proofErr w:type="spellEnd"/>
      <w:r w:rsidRPr="00691BC0">
        <w:rPr>
          <w:lang w:val="de-DE"/>
        </w:rPr>
        <w:t xml:space="preserve"> </w:t>
      </w:r>
      <w:proofErr w:type="spellStart"/>
      <w:r w:rsidRPr="00691BC0">
        <w:rPr>
          <w:lang w:val="de-DE"/>
        </w:rPr>
        <w:t>un</w:t>
      </w:r>
      <w:proofErr w:type="spellEnd"/>
      <w:r w:rsidRPr="00691BC0">
        <w:rPr>
          <w:lang w:val="de-DE"/>
        </w:rPr>
        <w:t xml:space="preserve"> </w:t>
      </w:r>
      <w:proofErr w:type="spellStart"/>
      <w:r w:rsidRPr="00691BC0">
        <w:rPr>
          <w:lang w:val="de-DE"/>
        </w:rPr>
        <w:t>beigās</w:t>
      </w:r>
      <w:proofErr w:type="spellEnd"/>
      <w:r w:rsidRPr="00691BC0">
        <w:rPr>
          <w:lang w:val="de-DE"/>
        </w:rPr>
        <w:t xml:space="preserve"> </w:t>
      </w:r>
      <w:proofErr w:type="spellStart"/>
      <w:r w:rsidRPr="00691BC0">
        <w:rPr>
          <w:lang w:val="de-DE"/>
        </w:rPr>
        <w:t>matricu</w:t>
      </w:r>
      <w:proofErr w:type="spellEnd"/>
      <w:r w:rsidRPr="00691BC0">
        <w:rPr>
          <w:lang w:val="de-DE"/>
        </w:rPr>
        <w:t xml:space="preserve"> </w:t>
      </w:r>
      <w:proofErr w:type="spellStart"/>
      <w:r w:rsidRPr="00691BC0">
        <w:rPr>
          <w:lang w:val="de-DE"/>
        </w:rPr>
        <w:t>pārvēršu</w:t>
      </w:r>
      <w:proofErr w:type="spellEnd"/>
      <w:r w:rsidRPr="00691BC0">
        <w:rPr>
          <w:lang w:val="de-DE"/>
        </w:rPr>
        <w:t xml:space="preserve"> par </w:t>
      </w:r>
      <w:proofErr w:type="spellStart"/>
      <w:r w:rsidRPr="00691BC0">
        <w:rPr>
          <w:lang w:val="de-DE"/>
        </w:rPr>
        <w:t>distances</w:t>
      </w:r>
      <w:proofErr w:type="spellEnd"/>
      <w:r w:rsidRPr="00691BC0">
        <w:rPr>
          <w:lang w:val="de-DE"/>
        </w:rPr>
        <w:t xml:space="preserve"> </w:t>
      </w:r>
      <w:proofErr w:type="spellStart"/>
      <w:r w:rsidRPr="00691BC0">
        <w:rPr>
          <w:lang w:val="de-DE"/>
        </w:rPr>
        <w:t>objektu</w:t>
      </w:r>
      <w:proofErr w:type="spellEnd"/>
      <w:r w:rsidRPr="00691BC0">
        <w:rPr>
          <w:lang w:val="de-DE"/>
        </w:rPr>
        <w:t>.</w:t>
      </w:r>
    </w:p>
    <w:p w14:paraId="5AF9CEB8" w14:textId="77777777" w:rsidR="00691BC0" w:rsidRPr="00691BC0" w:rsidRDefault="00691BC0">
      <w:pPr>
        <w:pStyle w:val="BodyText"/>
        <w:rPr>
          <w:lang w:val="de-DE"/>
        </w:rPr>
      </w:pPr>
    </w:p>
    <w:p w14:paraId="463781D5" w14:textId="28747E33" w:rsidR="00AB63FF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</w:t>
      </w:r>
      <w:proofErr w:type="spellStart"/>
      <w:r>
        <w:rPr>
          <w:rStyle w:val="NormalTok"/>
        </w:rPr>
        <w:t>readxl</w:t>
      </w:r>
      <w:proofErr w:type="spellEnd"/>
      <w:r>
        <w:rPr>
          <w:rStyle w:val="NormalTok"/>
        </w:rPr>
        <w:t>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</w:t>
      </w:r>
      <w:proofErr w:type="spellStart"/>
      <w:r>
        <w:rPr>
          <w:rStyle w:val="NormalTok"/>
        </w:rPr>
        <w:t>dplyr</w:t>
      </w:r>
      <w:proofErr w:type="spellEnd"/>
      <w:r>
        <w:rPr>
          <w:rStyle w:val="NormalTok"/>
        </w:rPr>
        <w:t>)</w:t>
      </w:r>
      <w:r>
        <w:br/>
      </w:r>
      <w:r>
        <w:br/>
      </w:r>
      <w:proofErr w:type="spellStart"/>
      <w:r>
        <w:rPr>
          <w:rStyle w:val="NormalTok"/>
        </w:rPr>
        <w:t>dist_dati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read_excel</w:t>
      </w:r>
      <w:r>
        <w:rPr>
          <w:rStyle w:val="NormalTok"/>
        </w:rPr>
        <w:t>(</w:t>
      </w:r>
      <w:r>
        <w:rPr>
          <w:rStyle w:val="StringTok"/>
        </w:rPr>
        <w:t>"dati.xlsx"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rindu_nosaukumi </w:t>
      </w:r>
      <w:r>
        <w:rPr>
          <w:rStyle w:val="OtherTok"/>
        </w:rPr>
        <w:t>&lt;-</w:t>
      </w:r>
      <w:r>
        <w:rPr>
          <w:rStyle w:val="NormalTok"/>
        </w:rPr>
        <w:t xml:space="preserve"> dist_dati</w:t>
      </w:r>
      <w:r>
        <w:rPr>
          <w:rStyle w:val="SpecialCharTok"/>
        </w:rPr>
        <w:t>$</w:t>
      </w:r>
      <w:r>
        <w:rPr>
          <w:rStyle w:val="NormalTok"/>
        </w:rPr>
        <w:t>pilseta</w:t>
      </w:r>
      <w:r>
        <w:br/>
      </w:r>
      <w:proofErr w:type="spellStart"/>
      <w:r>
        <w:rPr>
          <w:rStyle w:val="NormalTok"/>
        </w:rPr>
        <w:t>dist_num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dist_dati[, 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proofErr w:type="spellStart"/>
      <w:r>
        <w:rPr>
          <w:rStyle w:val="NormalTok"/>
        </w:rPr>
        <w:t>dist_num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dist_num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everything</w:t>
      </w:r>
      <w:r>
        <w:rPr>
          <w:rStyle w:val="NormalTok"/>
        </w:rPr>
        <w:t xml:space="preserve">(), </w:t>
      </w:r>
      <w:r>
        <w:rPr>
          <w:rStyle w:val="SpecialCharTok"/>
        </w:rPr>
        <w:t>~</w:t>
      </w:r>
      <w:r>
        <w:rPr>
          <w:rStyle w:val="FunctionTok"/>
        </w:rPr>
        <w:t>as.numeric</w:t>
      </w:r>
      <w:r>
        <w:rPr>
          <w:rStyle w:val="NormalTok"/>
        </w:rPr>
        <w:t>(</w:t>
      </w:r>
      <w:r>
        <w:rPr>
          <w:rStyle w:val="FunctionTok"/>
        </w:rPr>
        <w:t>gsub</w:t>
      </w:r>
      <w:r>
        <w:rPr>
          <w:rStyle w:val="NormalTok"/>
        </w:rPr>
        <w:t>(</w:t>
      </w:r>
      <w:r>
        <w:rPr>
          <w:rStyle w:val="StringTok"/>
        </w:rPr>
        <w:t>"[^0-9</w:t>
      </w:r>
      <w:r>
        <w:rPr>
          <w:rStyle w:val="SpecialCharTok"/>
        </w:rPr>
        <w:t>\\</w:t>
      </w:r>
      <w:r>
        <w:rPr>
          <w:rStyle w:val="StringTok"/>
        </w:rPr>
        <w:t>.]"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>, .))))</w:t>
      </w:r>
      <w:r>
        <w:br/>
      </w:r>
      <w:r>
        <w:br/>
      </w:r>
      <w:r>
        <w:rPr>
          <w:rStyle w:val="NormalTok"/>
        </w:rPr>
        <w:t xml:space="preserve">dist_matrica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as.matrix</w:t>
      </w:r>
      <w:r>
        <w:rPr>
          <w:rStyle w:val="NormalTok"/>
        </w:rPr>
        <w:t>(dist_num)</w:t>
      </w:r>
      <w:r>
        <w:br/>
      </w:r>
      <w:r>
        <w:br/>
      </w:r>
      <w:proofErr w:type="spellStart"/>
      <w:r>
        <w:rPr>
          <w:rStyle w:val="FunctionTok"/>
        </w:rPr>
        <w:t>rownames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dist_matrica</w:t>
      </w:r>
      <w:proofErr w:type="spellEnd"/>
      <w:r>
        <w:rPr>
          <w:rStyle w:val="NormalTok"/>
        </w:rPr>
        <w:t xml:space="preserve">) </w:t>
      </w:r>
      <w:r>
        <w:rPr>
          <w:rStyle w:val="OtherTok"/>
        </w:rPr>
        <w:t>&lt;-</w:t>
      </w:r>
      <w:r>
        <w:rPr>
          <w:rStyle w:val="NormalTok"/>
        </w:rPr>
        <w:t xml:space="preserve"> rindu_nosaukumi</w:t>
      </w:r>
      <w:r>
        <w:br/>
      </w:r>
      <w:r>
        <w:rPr>
          <w:rStyle w:val="FunctionTok"/>
        </w:rPr>
        <w:t>colnames</w:t>
      </w:r>
      <w:r>
        <w:rPr>
          <w:rStyle w:val="NormalTok"/>
        </w:rPr>
        <w:t xml:space="preserve">(dist_matrica)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colnames</w:t>
      </w:r>
      <w:r>
        <w:rPr>
          <w:rStyle w:val="NormalTok"/>
        </w:rPr>
        <w:t>(dist_num)</w:t>
      </w:r>
      <w:r>
        <w:br/>
      </w:r>
      <w:r>
        <w:br/>
      </w:r>
      <w:r>
        <w:rPr>
          <w:rStyle w:val="NormalTok"/>
        </w:rPr>
        <w:t xml:space="preserve">dist_matrica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as.dist</w:t>
      </w:r>
      <w:r>
        <w:rPr>
          <w:rStyle w:val="NormalTok"/>
        </w:rPr>
        <w:t>(dist_matrica)</w:t>
      </w:r>
    </w:p>
    <w:p w14:paraId="54EB65C6" w14:textId="77777777" w:rsidR="00691BC0" w:rsidRDefault="00691BC0">
      <w:r>
        <w:br w:type="page"/>
      </w:r>
    </w:p>
    <w:p w14:paraId="5A7C9448" w14:textId="31B70299" w:rsidR="00AB63FF" w:rsidRDefault="00000000">
      <w:pPr>
        <w:pStyle w:val="FirstParagraph"/>
      </w:pPr>
      <w:proofErr w:type="spellStart"/>
      <w:r>
        <w:lastRenderedPageBreak/>
        <w:t>Veicu</w:t>
      </w:r>
      <w:proofErr w:type="spellEnd"/>
      <w:r>
        <w:t xml:space="preserve"> </w:t>
      </w:r>
      <w:proofErr w:type="spellStart"/>
      <w:r>
        <w:t>daudzdimensiju</w:t>
      </w:r>
      <w:proofErr w:type="spellEnd"/>
      <w:r>
        <w:t xml:space="preserve"> </w:t>
      </w:r>
      <w:proofErr w:type="spellStart"/>
      <w:r>
        <w:t>skalēšanu</w:t>
      </w:r>
      <w:proofErr w:type="spellEnd"/>
      <w:r>
        <w:t xml:space="preserve"> (MDS) un </w:t>
      </w:r>
      <w:proofErr w:type="spellStart"/>
      <w:r>
        <w:t>vizualizēju</w:t>
      </w:r>
      <w:proofErr w:type="spellEnd"/>
      <w:r>
        <w:t xml:space="preserve"> </w:t>
      </w:r>
      <w:proofErr w:type="spellStart"/>
      <w:r>
        <w:t>rezultātus</w:t>
      </w:r>
      <w:proofErr w:type="spellEnd"/>
      <w:r>
        <w:t>:</w:t>
      </w:r>
    </w:p>
    <w:p w14:paraId="7D944BB0" w14:textId="77777777" w:rsidR="00691BC0" w:rsidRPr="00691BC0" w:rsidRDefault="00691BC0" w:rsidP="00691BC0">
      <w:pPr>
        <w:pStyle w:val="BodyText"/>
      </w:pPr>
    </w:p>
    <w:p w14:paraId="78516811" w14:textId="77777777" w:rsidR="00AB63FF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(ggrepel)</w:t>
      </w:r>
      <w:r>
        <w:br/>
      </w:r>
      <w:r>
        <w:br/>
      </w:r>
      <w:r>
        <w:rPr>
          <w:rStyle w:val="NormalTok"/>
        </w:rPr>
        <w:t xml:space="preserve">mds_rezultats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cmdscale</w:t>
      </w:r>
      <w:r>
        <w:rPr>
          <w:rStyle w:val="NormalTok"/>
        </w:rPr>
        <w:t xml:space="preserve">(dist_matrica, </w:t>
      </w:r>
      <w:r>
        <w:rPr>
          <w:rStyle w:val="AttributeTok"/>
        </w:rPr>
        <w:t>k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mds_df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</w:t>
      </w:r>
      <w:r>
        <w:rPr>
          <w:rStyle w:val="NormalTok"/>
        </w:rPr>
        <w:t>(mds_rezultats)</w:t>
      </w:r>
      <w:r>
        <w:br/>
      </w:r>
      <w:r>
        <w:rPr>
          <w:rStyle w:val="FunctionTok"/>
        </w:rPr>
        <w:t>colnames</w:t>
      </w:r>
      <w:r>
        <w:rPr>
          <w:rStyle w:val="NormalTok"/>
        </w:rPr>
        <w:t xml:space="preserve">(mds_df)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"MD1"</w:t>
      </w:r>
      <w:r>
        <w:rPr>
          <w:rStyle w:val="NormalTok"/>
        </w:rPr>
        <w:t xml:space="preserve">, </w:t>
      </w:r>
      <w:r>
        <w:rPr>
          <w:rStyle w:val="StringTok"/>
        </w:rPr>
        <w:t>"MD2"</w:t>
      </w:r>
      <w:r>
        <w:rPr>
          <w:rStyle w:val="NormalTok"/>
        </w:rPr>
        <w:t>)</w:t>
      </w:r>
      <w:r>
        <w:br/>
      </w:r>
      <w:r>
        <w:rPr>
          <w:rStyle w:val="NormalTok"/>
        </w:rPr>
        <w:t>mds_df</w:t>
      </w:r>
      <w:r>
        <w:rPr>
          <w:rStyle w:val="SpecialCharTok"/>
        </w:rPr>
        <w:t>$</w:t>
      </w:r>
      <w:r>
        <w:rPr>
          <w:rStyle w:val="NormalTok"/>
        </w:rPr>
        <w:t xml:space="preserve">Pilseta </w:t>
      </w:r>
      <w:r>
        <w:rPr>
          <w:rStyle w:val="OtherTok"/>
        </w:rPr>
        <w:t>&lt;-</w:t>
      </w:r>
      <w:r>
        <w:rPr>
          <w:rStyle w:val="NormalTok"/>
        </w:rPr>
        <w:t xml:space="preserve"> rindu_nosaukumi</w:t>
      </w:r>
      <w:r>
        <w:br/>
      </w:r>
      <w:r>
        <w:br/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(mds_df,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MD1, </w:t>
      </w:r>
      <w:r>
        <w:rPr>
          <w:rStyle w:val="AttributeTok"/>
        </w:rPr>
        <w:t>y =</w:t>
      </w:r>
      <w:r>
        <w:rPr>
          <w:rStyle w:val="NormalTok"/>
        </w:rPr>
        <w:t xml:space="preserve"> MD2, </w:t>
      </w:r>
      <w:r>
        <w:rPr>
          <w:rStyle w:val="AttributeTok"/>
        </w:rPr>
        <w:t>label =</w:t>
      </w:r>
      <w:r>
        <w:rPr>
          <w:rStyle w:val="NormalTok"/>
        </w:rPr>
        <w:t xml:space="preserve"> Pilseta))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AttributeTok"/>
        </w:rPr>
        <w:t>shape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geom_text</w:t>
      </w:r>
      <w:r>
        <w:rPr>
          <w:rStyle w:val="NormalTok"/>
        </w:rPr>
        <w:t>(</w:t>
      </w:r>
      <w:r>
        <w:rPr>
          <w:rStyle w:val="AttributeTok"/>
        </w:rPr>
        <w:t>vjust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"MDS Dimensija 1"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"MDS Dimensija 2"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theme_classic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coord_fixed</w:t>
      </w:r>
      <w:r>
        <w:rPr>
          <w:rStyle w:val="NormalTok"/>
        </w:rPr>
        <w:t>(</w:t>
      </w:r>
      <w:r>
        <w:rPr>
          <w:rStyle w:val="AttributeTok"/>
        </w:rPr>
        <w:t>ratio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xlim</w:t>
      </w:r>
      <w:r>
        <w:rPr>
          <w:rStyle w:val="NormalTok"/>
        </w:rPr>
        <w:t>(</w:t>
      </w:r>
      <w:r>
        <w:rPr>
          <w:rStyle w:val="FunctionTok"/>
        </w:rPr>
        <w:t>min</w:t>
      </w:r>
      <w:r>
        <w:rPr>
          <w:rStyle w:val="NormalTok"/>
        </w:rPr>
        <w:t>(mds_df</w:t>
      </w:r>
      <w:r>
        <w:rPr>
          <w:rStyle w:val="SpecialCharTok"/>
        </w:rPr>
        <w:t>$</w:t>
      </w:r>
      <w:r>
        <w:rPr>
          <w:rStyle w:val="NormalTok"/>
        </w:rPr>
        <w:t xml:space="preserve">MD1)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NormalTok"/>
        </w:rPr>
        <w:t xml:space="preserve">, </w:t>
      </w:r>
      <w:r>
        <w:rPr>
          <w:rStyle w:val="FunctionTok"/>
        </w:rPr>
        <w:t>max</w:t>
      </w:r>
      <w:r>
        <w:rPr>
          <w:rStyle w:val="NormalTok"/>
        </w:rPr>
        <w:t>(mds_df</w:t>
      </w:r>
      <w:r>
        <w:rPr>
          <w:rStyle w:val="SpecialCharTok"/>
        </w:rPr>
        <w:t>$</w:t>
      </w:r>
      <w:r>
        <w:rPr>
          <w:rStyle w:val="NormalTok"/>
        </w:rPr>
        <w:t xml:space="preserve">MD1)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ylim</w:t>
      </w:r>
      <w:r>
        <w:rPr>
          <w:rStyle w:val="NormalTok"/>
        </w:rPr>
        <w:t>(</w:t>
      </w:r>
      <w:r>
        <w:rPr>
          <w:rStyle w:val="FunctionTok"/>
        </w:rPr>
        <w:t>min</w:t>
      </w:r>
      <w:r>
        <w:rPr>
          <w:rStyle w:val="NormalTok"/>
        </w:rPr>
        <w:t>(mds_df</w:t>
      </w:r>
      <w:r>
        <w:rPr>
          <w:rStyle w:val="SpecialCharTok"/>
        </w:rPr>
        <w:t>$</w:t>
      </w:r>
      <w:r>
        <w:rPr>
          <w:rStyle w:val="NormalTok"/>
        </w:rPr>
        <w:t xml:space="preserve">MD2)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NormalTok"/>
        </w:rPr>
        <w:t xml:space="preserve">, </w:t>
      </w:r>
      <w:r>
        <w:rPr>
          <w:rStyle w:val="FunctionTok"/>
        </w:rPr>
        <w:t>max</w:t>
      </w:r>
      <w:r>
        <w:rPr>
          <w:rStyle w:val="NormalTok"/>
        </w:rPr>
        <w:t>(mds_df</w:t>
      </w:r>
      <w:r>
        <w:rPr>
          <w:rStyle w:val="SpecialCharTok"/>
        </w:rPr>
        <w:t>$</w:t>
      </w:r>
      <w:r>
        <w:rPr>
          <w:rStyle w:val="NormalTok"/>
        </w:rPr>
        <w:t xml:space="preserve">MD2)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axis.title.x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NormalTok"/>
        </w:rPr>
        <w:t xml:space="preserve">, </w:t>
      </w:r>
      <w:r>
        <w:rPr>
          <w:rStyle w:val="AttributeTok"/>
        </w:rPr>
        <w:t>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axis.title.y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NormalTok"/>
        </w:rPr>
        <w:t xml:space="preserve">, </w:t>
      </w:r>
      <w:r>
        <w:rPr>
          <w:rStyle w:val="AttributeTok"/>
        </w:rPr>
        <w:t>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)</w:t>
      </w:r>
    </w:p>
    <w:p w14:paraId="6612532D" w14:textId="77777777" w:rsidR="00AB63FF" w:rsidRDefault="00000000" w:rsidP="00691BC0">
      <w:pPr>
        <w:pStyle w:val="FirstParagraph"/>
        <w:jc w:val="center"/>
      </w:pPr>
      <w:r>
        <w:rPr>
          <w:noProof/>
        </w:rPr>
        <w:drawing>
          <wp:inline distT="0" distB="0" distL="0" distR="0" wp14:anchorId="12BD5882" wp14:editId="0C370D58">
            <wp:extent cx="3348965" cy="3325091"/>
            <wp:effectExtent l="0" t="0" r="0" b="0"/>
            <wp:docPr id="2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Butkevica_MDS_files/figure-docx/mds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3655" cy="33297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0DE10D" w14:textId="77777777" w:rsidR="00AB63FF" w:rsidRDefault="00000000">
      <w:pPr>
        <w:pStyle w:val="BodyText"/>
      </w:pPr>
      <w:r>
        <w:t>Kopumā izvietojums ir atbilstošs, taču, lai atkārtotu izvietojumu kartē, nepieciešams atspoguļot punktu izvietojumu pa y asi:</w:t>
      </w:r>
    </w:p>
    <w:p w14:paraId="5BBB6AD2" w14:textId="3FFDEF54" w:rsidR="00691BC0" w:rsidRPr="00691BC0" w:rsidRDefault="00000000">
      <w:pPr>
        <w:pStyle w:val="SourceCode"/>
        <w:rPr>
          <w:rFonts w:ascii="Consolas" w:hAnsi="Consolas"/>
          <w:sz w:val="22"/>
          <w:shd w:val="clear" w:color="auto" w:fill="F8F8F8"/>
        </w:rPr>
      </w:pPr>
      <w:r>
        <w:rPr>
          <w:rStyle w:val="FunctionTok"/>
        </w:rPr>
        <w:lastRenderedPageBreak/>
        <w:t>ggplot</w:t>
      </w:r>
      <w:r>
        <w:rPr>
          <w:rStyle w:val="NormalTok"/>
        </w:rPr>
        <w:t xml:space="preserve">(mds_df,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MD1,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MD2, </w:t>
      </w:r>
      <w:r>
        <w:rPr>
          <w:rStyle w:val="AttributeTok"/>
        </w:rPr>
        <w:t>label =</w:t>
      </w:r>
      <w:r>
        <w:rPr>
          <w:rStyle w:val="NormalTok"/>
        </w:rPr>
        <w:t xml:space="preserve"> Pilseta))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AttributeTok"/>
        </w:rPr>
        <w:t>shape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geom_text_repel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"MDS Dimensija 1"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"MDS Dimensija 2"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theme_classic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coord_fixed</w:t>
      </w:r>
      <w:r>
        <w:rPr>
          <w:rStyle w:val="NormalTok"/>
        </w:rPr>
        <w:t>(</w:t>
      </w:r>
      <w:r>
        <w:rPr>
          <w:rStyle w:val="AttributeTok"/>
        </w:rPr>
        <w:t>ratio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xlim</w:t>
      </w:r>
      <w:r>
        <w:rPr>
          <w:rStyle w:val="NormalTok"/>
        </w:rPr>
        <w:t>(</w:t>
      </w:r>
      <w:r>
        <w:rPr>
          <w:rStyle w:val="FunctionTok"/>
        </w:rPr>
        <w:t>min</w:t>
      </w:r>
      <w:r>
        <w:rPr>
          <w:rStyle w:val="NormalTok"/>
        </w:rPr>
        <w:t>(mds_df</w:t>
      </w:r>
      <w:r>
        <w:rPr>
          <w:rStyle w:val="SpecialCharTok"/>
        </w:rPr>
        <w:t>$</w:t>
      </w:r>
      <w:r>
        <w:rPr>
          <w:rStyle w:val="NormalTok"/>
        </w:rPr>
        <w:t xml:space="preserve">MD1)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500</w:t>
      </w:r>
      <w:r>
        <w:rPr>
          <w:rStyle w:val="NormalTok"/>
        </w:rPr>
        <w:t xml:space="preserve">, </w:t>
      </w:r>
      <w:r>
        <w:rPr>
          <w:rStyle w:val="FunctionTok"/>
        </w:rPr>
        <w:t>max</w:t>
      </w:r>
      <w:r>
        <w:rPr>
          <w:rStyle w:val="NormalTok"/>
        </w:rPr>
        <w:t>(mds_df</w:t>
      </w:r>
      <w:r>
        <w:rPr>
          <w:rStyle w:val="SpecialCharTok"/>
        </w:rPr>
        <w:t>$</w:t>
      </w:r>
      <w:r>
        <w:rPr>
          <w:rStyle w:val="NormalTok"/>
        </w:rPr>
        <w:t xml:space="preserve">MD1)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800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ylim</w:t>
      </w:r>
      <w:r>
        <w:rPr>
          <w:rStyle w:val="NormalTok"/>
        </w:rPr>
        <w:t>(</w:t>
      </w:r>
      <w:r>
        <w:rPr>
          <w:rStyle w:val="FunctionTok"/>
        </w:rPr>
        <w:t>min</w:t>
      </w:r>
      <w:r>
        <w:rPr>
          <w:rStyle w:val="NormalTok"/>
        </w:rPr>
        <w:t>(mds_df</w:t>
      </w:r>
      <w:r>
        <w:rPr>
          <w:rStyle w:val="SpecialCharTok"/>
        </w:rPr>
        <w:t>$</w:t>
      </w:r>
      <w:r>
        <w:rPr>
          <w:rStyle w:val="NormalTok"/>
        </w:rPr>
        <w:t xml:space="preserve">MD2)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500</w:t>
      </w:r>
      <w:r>
        <w:rPr>
          <w:rStyle w:val="NormalTok"/>
        </w:rPr>
        <w:t xml:space="preserve">, </w:t>
      </w:r>
      <w:r>
        <w:rPr>
          <w:rStyle w:val="FunctionTok"/>
        </w:rPr>
        <w:t>max</w:t>
      </w:r>
      <w:r>
        <w:rPr>
          <w:rStyle w:val="NormalTok"/>
        </w:rPr>
        <w:t>(mds_df</w:t>
      </w:r>
      <w:r>
        <w:rPr>
          <w:rStyle w:val="SpecialCharTok"/>
        </w:rPr>
        <w:t>$</w:t>
      </w:r>
      <w:r>
        <w:rPr>
          <w:rStyle w:val="NormalTok"/>
        </w:rPr>
        <w:t xml:space="preserve">MD2)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500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axis.title.x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NormalTok"/>
        </w:rPr>
        <w:t xml:space="preserve">, </w:t>
      </w:r>
      <w:r>
        <w:rPr>
          <w:rStyle w:val="AttributeTok"/>
        </w:rPr>
        <w:t>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axis.title.y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NormalTok"/>
        </w:rPr>
        <w:t xml:space="preserve">, </w:t>
      </w:r>
      <w:r>
        <w:rPr>
          <w:rStyle w:val="AttributeTok"/>
        </w:rPr>
        <w:t>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>))</w:t>
      </w:r>
    </w:p>
    <w:p w14:paraId="41339E18" w14:textId="77777777" w:rsidR="00691BC0" w:rsidRDefault="00691BC0">
      <w:pPr>
        <w:pStyle w:val="FirstParagraph"/>
      </w:pPr>
    </w:p>
    <w:p w14:paraId="77E91023" w14:textId="0BD338B8" w:rsidR="00AB63FF" w:rsidRDefault="00000000" w:rsidP="00691BC0">
      <w:pPr>
        <w:pStyle w:val="FirstParagraph"/>
        <w:jc w:val="center"/>
      </w:pPr>
      <w:r>
        <w:rPr>
          <w:noProof/>
        </w:rPr>
        <w:drawing>
          <wp:inline distT="0" distB="0" distL="0" distR="0" wp14:anchorId="6811B93F" wp14:editId="0AFC954F">
            <wp:extent cx="4620126" cy="3696101"/>
            <wp:effectExtent l="0" t="0" r="0" b="0"/>
            <wp:docPr id="3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Butkevica_MDS_files/figure-docx/atspogulot-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992796" w14:textId="77777777" w:rsidR="00691BC0" w:rsidRPr="00691BC0" w:rsidRDefault="00691BC0" w:rsidP="00691BC0">
      <w:pPr>
        <w:pStyle w:val="BodyText"/>
      </w:pPr>
    </w:p>
    <w:p w14:paraId="431D1343" w14:textId="77777777" w:rsidR="00AB63FF" w:rsidRDefault="00000000">
      <w:pPr>
        <w:pStyle w:val="BodyText"/>
      </w:pPr>
      <w:r>
        <w:t>Iegūtais izvietojums ir pietiekami tuvs reālajam. Nepareizi izvietotu punktu nav, un “Kurzemes defekts” nav novērojams.</w:t>
      </w:r>
    </w:p>
    <w:p w14:paraId="4D78D79E" w14:textId="77777777" w:rsidR="00AB63FF" w:rsidRDefault="00000000">
      <w:pPr>
        <w:pStyle w:val="BodyText"/>
      </w:pPr>
      <w:r>
        <w:t>MDS metode veiksmīgi izvietoja 14 Brazīlijas pilsētas divdimensiju telpā, tā, lai attālums starp punktiem diagrammā atspoguļotu sākotnējo attālumu matricu.</w:t>
      </w:r>
    </w:p>
    <w:p w14:paraId="2FF49FEA" w14:textId="77777777" w:rsidR="00AB63FF" w:rsidRDefault="00000000">
      <w:pPr>
        <w:pStyle w:val="BodyText"/>
      </w:pPr>
      <w:r>
        <w:rPr>
          <w:b/>
          <w:bCs/>
        </w:rPr>
        <w:t>Secinājums:</w:t>
      </w:r>
      <w:r>
        <w:t xml:space="preserve"> MDS metode spēj transformēt attālumu matricu saprotamā ģeogrāfiskā attēlā ar minimāliem izkropļojumiem.</w:t>
      </w:r>
      <w:bookmarkEnd w:id="3"/>
    </w:p>
    <w:sectPr w:rsidR="00AB63F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FB27DF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75247B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63268305">
    <w:abstractNumId w:val="0"/>
  </w:num>
  <w:num w:numId="2" w16cid:durableId="123339426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420434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63FF"/>
    <w:rsid w:val="000E33FF"/>
    <w:rsid w:val="00691BC0"/>
    <w:rsid w:val="00AB6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90EB5D1"/>
  <w15:docId w15:val="{34BD97F2-F08E-4E9E-BB8D-690A77C3A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istance.t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lv.wikipedia.org/wiki/Braz%C4%ABlijas_%C5%A1tati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566</Words>
  <Characters>3232</Characters>
  <Application>Microsoft Office Word</Application>
  <DocSecurity>0</DocSecurity>
  <Lines>26</Lines>
  <Paragraphs>7</Paragraphs>
  <ScaleCrop>false</ScaleCrop>
  <Company/>
  <LinksUpToDate>false</LinksUpToDate>
  <CharactersWithSpaces>3791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MDS</dc:title>
  <dc:creator>Jekaterīna Butkeviča</dc:creator>
  <cp:keywords/>
  <cp:lastModifiedBy>Jekaterīna Butkeviča</cp:lastModifiedBy>
  <cp:revision>2</cp:revision>
  <cp:lastPrinted>2025-11-22T20:53:00Z</cp:lastPrinted>
  <dcterms:created xsi:type="dcterms:W3CDTF">2025-11-22T20:52:00Z</dcterms:created>
  <dcterms:modified xsi:type="dcterms:W3CDTF">2025-11-22T20:55:00Z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2025-11-22</vt:lpwstr>
  </property>
  <property fmtid="{D5CDD505-2E9C-101B-9397-08002B2CF9AE}" pid="3" name="output">
    <vt:lpwstr>word_document</vt:lpwstr>
  </property>
</Properties>
</file>