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72B4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G3 – </w:t>
      </w:r>
      <w:proofErr w:type="spellStart"/>
      <w:r w:rsidRPr="006C5F3D">
        <w:rPr>
          <w:b/>
          <w:bCs/>
          <w:lang w:val="en-US"/>
        </w:rPr>
        <w:t>Veselība</w:t>
      </w:r>
      <w:proofErr w:type="spellEnd"/>
    </w:p>
    <w:p w14:paraId="685944B8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G3.1 Share of people with good or very good perceived health, % of population aged 16 or over – Labas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ļoti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pašvērtētās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veselības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16 gadi un </w:t>
      </w:r>
      <w:proofErr w:type="spellStart"/>
      <w:r w:rsidRPr="006C5F3D">
        <w:rPr>
          <w:lang w:val="en-US"/>
        </w:rPr>
        <w:t>vairāk</w:t>
      </w:r>
      <w:proofErr w:type="spellEnd"/>
      <w:r w:rsidRPr="006C5F3D">
        <w:rPr>
          <w:lang w:val="en-US"/>
        </w:rPr>
        <w:t xml:space="preserve"> (Eurostat)</w:t>
      </w:r>
    </w:p>
    <w:p w14:paraId="43AE452C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G3.2 Obesity rate by body mass index (BMI), % of population aged 18 or over – </w:t>
      </w:r>
      <w:proofErr w:type="spellStart"/>
      <w:r w:rsidRPr="006C5F3D">
        <w:rPr>
          <w:lang w:val="en-US"/>
        </w:rPr>
        <w:t>Aptaukošanās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līmenis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pēc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ķermeņa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masas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indeksa</w:t>
      </w:r>
      <w:proofErr w:type="spellEnd"/>
      <w:r w:rsidRPr="006C5F3D">
        <w:rPr>
          <w:lang w:val="en-US"/>
        </w:rPr>
        <w:t xml:space="preserve"> (ĶMI),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18 gadi un </w:t>
      </w:r>
      <w:proofErr w:type="spellStart"/>
      <w:r w:rsidRPr="006C5F3D">
        <w:rPr>
          <w:lang w:val="en-US"/>
        </w:rPr>
        <w:t>vairāk</w:t>
      </w:r>
      <w:proofErr w:type="spellEnd"/>
      <w:r w:rsidRPr="006C5F3D">
        <w:rPr>
          <w:lang w:val="en-US"/>
        </w:rPr>
        <w:t xml:space="preserve"> (Eurostat)</w:t>
      </w:r>
    </w:p>
    <w:p w14:paraId="0FA08C45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G3.3 Self-reported unmet needs for medical examination and care, % of population aged 16 or over – </w:t>
      </w:r>
      <w:proofErr w:type="spellStart"/>
      <w:r w:rsidRPr="006C5F3D">
        <w:rPr>
          <w:lang w:val="en-US"/>
        </w:rPr>
        <w:t>Pašnovērtētas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neatbilstošas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medicīniskās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aprūpes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vajadzības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16 gadi un </w:t>
      </w:r>
      <w:proofErr w:type="spellStart"/>
      <w:r w:rsidRPr="006C5F3D">
        <w:rPr>
          <w:lang w:val="en-US"/>
        </w:rPr>
        <w:t>vairāk</w:t>
      </w:r>
      <w:proofErr w:type="spellEnd"/>
      <w:r w:rsidRPr="006C5F3D">
        <w:rPr>
          <w:lang w:val="en-US"/>
        </w:rPr>
        <w:t xml:space="preserve"> (Eurostat)</w:t>
      </w:r>
    </w:p>
    <w:p w14:paraId="1D31DA08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G3.4 Number of generalist medical practitioners, per 100 000 population – </w:t>
      </w:r>
      <w:proofErr w:type="spellStart"/>
      <w:r w:rsidRPr="006C5F3D">
        <w:rPr>
          <w:lang w:val="en-US"/>
        </w:rPr>
        <w:t>Vispārējās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prakses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ārstniecības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darbinieku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skaits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100 000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(Eurostat)</w:t>
      </w:r>
    </w:p>
    <w:p w14:paraId="1C8629C5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G3.5 Neonatal mortality rate, per 1000 live births – </w:t>
      </w:r>
      <w:proofErr w:type="spellStart"/>
      <w:r w:rsidRPr="006C5F3D">
        <w:rPr>
          <w:lang w:val="en-US"/>
        </w:rPr>
        <w:t>Neonatālā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mirstība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1000 </w:t>
      </w:r>
      <w:proofErr w:type="spellStart"/>
      <w:r w:rsidRPr="006C5F3D">
        <w:rPr>
          <w:lang w:val="en-US"/>
        </w:rPr>
        <w:t>dzīvi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dzimušiem</w:t>
      </w:r>
      <w:proofErr w:type="spellEnd"/>
      <w:r w:rsidRPr="006C5F3D">
        <w:rPr>
          <w:lang w:val="en-US"/>
        </w:rPr>
        <w:t xml:space="preserve"> (WB)</w:t>
      </w:r>
    </w:p>
    <w:p w14:paraId="61FD1B45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G3.6 Under-five mortality rate, per 1000 live births – </w:t>
      </w:r>
      <w:proofErr w:type="spellStart"/>
      <w:r w:rsidRPr="006C5F3D">
        <w:rPr>
          <w:lang w:val="en-US"/>
        </w:rPr>
        <w:t>Mirstība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līdz</w:t>
      </w:r>
      <w:proofErr w:type="spellEnd"/>
      <w:r w:rsidRPr="006C5F3D">
        <w:rPr>
          <w:lang w:val="en-US"/>
        </w:rPr>
        <w:t xml:space="preserve"> 5 </w:t>
      </w:r>
      <w:proofErr w:type="spellStart"/>
      <w:r w:rsidRPr="006C5F3D">
        <w:rPr>
          <w:lang w:val="en-US"/>
        </w:rPr>
        <w:t>gadu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vecumam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1000 </w:t>
      </w:r>
      <w:proofErr w:type="spellStart"/>
      <w:r w:rsidRPr="006C5F3D">
        <w:rPr>
          <w:lang w:val="en-US"/>
        </w:rPr>
        <w:t>dzīvi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dzimušiem</w:t>
      </w:r>
      <w:proofErr w:type="spellEnd"/>
      <w:r w:rsidRPr="006C5F3D">
        <w:rPr>
          <w:lang w:val="en-US"/>
        </w:rPr>
        <w:t xml:space="preserve"> (WB)</w:t>
      </w:r>
    </w:p>
    <w:p w14:paraId="460C0274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G3.7 Avoidable mortality, per 100 000 population below 75 years – </w:t>
      </w:r>
      <w:proofErr w:type="spellStart"/>
      <w:r w:rsidRPr="006C5F3D">
        <w:rPr>
          <w:lang w:val="en-US"/>
        </w:rPr>
        <w:t>Novēršamā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mirstība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100 000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līdz</w:t>
      </w:r>
      <w:proofErr w:type="spellEnd"/>
      <w:r w:rsidRPr="006C5F3D">
        <w:rPr>
          <w:lang w:val="en-US"/>
        </w:rPr>
        <w:t xml:space="preserve"> 75 </w:t>
      </w:r>
      <w:proofErr w:type="spellStart"/>
      <w:r w:rsidRPr="006C5F3D">
        <w:rPr>
          <w:lang w:val="en-US"/>
        </w:rPr>
        <w:t>gadiem</w:t>
      </w:r>
      <w:proofErr w:type="spellEnd"/>
      <w:r w:rsidRPr="006C5F3D">
        <w:rPr>
          <w:lang w:val="en-US"/>
        </w:rPr>
        <w:t xml:space="preserve"> (Eurostat)</w:t>
      </w:r>
    </w:p>
    <w:p w14:paraId="55C6F48E" w14:textId="77777777" w:rsidR="006C5F3D" w:rsidRPr="006C5F3D" w:rsidRDefault="006C5F3D" w:rsidP="006C5F3D">
      <w:pPr>
        <w:jc w:val="both"/>
        <w:rPr>
          <w:lang w:val="en-US"/>
        </w:rPr>
      </w:pPr>
    </w:p>
    <w:p w14:paraId="4CA0D250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G4 – </w:t>
      </w:r>
      <w:proofErr w:type="spellStart"/>
      <w:r w:rsidRPr="006C5F3D">
        <w:rPr>
          <w:b/>
          <w:bCs/>
          <w:lang w:val="en-US"/>
        </w:rPr>
        <w:t>Izglītība</w:t>
      </w:r>
      <w:proofErr w:type="spellEnd"/>
    </w:p>
    <w:p w14:paraId="50B12206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G4.1 Early leavers from education and training, % of population aged 18 to 24 – </w:t>
      </w:r>
      <w:proofErr w:type="spellStart"/>
      <w:r w:rsidRPr="006C5F3D">
        <w:rPr>
          <w:lang w:val="en-US"/>
        </w:rPr>
        <w:t>Agrīnie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izglītības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apmācības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pārtrauktāji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18–24 gadi (Eurostat)</w:t>
      </w:r>
    </w:p>
    <w:p w14:paraId="36732DA7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G4.2 Share of top performers in at least one subject (level 5 or 6) – </w:t>
      </w:r>
      <w:proofErr w:type="spellStart"/>
      <w:r w:rsidRPr="006C5F3D">
        <w:rPr>
          <w:lang w:val="en-US"/>
        </w:rPr>
        <w:t>Labākie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sasniegumi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vismaz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vienā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mācību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priekšmetā</w:t>
      </w:r>
      <w:proofErr w:type="spellEnd"/>
      <w:r w:rsidRPr="006C5F3D">
        <w:rPr>
          <w:lang w:val="en-US"/>
        </w:rPr>
        <w:t xml:space="preserve"> (</w:t>
      </w:r>
      <w:proofErr w:type="spellStart"/>
      <w:r w:rsidRPr="006C5F3D">
        <w:rPr>
          <w:lang w:val="en-US"/>
        </w:rPr>
        <w:t>līmenis</w:t>
      </w:r>
      <w:proofErr w:type="spellEnd"/>
      <w:r w:rsidRPr="006C5F3D">
        <w:rPr>
          <w:lang w:val="en-US"/>
        </w:rPr>
        <w:t xml:space="preserve"> 5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6) (OECD)</w:t>
      </w:r>
    </w:p>
    <w:p w14:paraId="7BAB219A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G4.3 Share of population with tertiary education (levels 5-8 ISCED 2011) from 15 to 64 years – </w:t>
      </w:r>
      <w:proofErr w:type="spellStart"/>
      <w:r w:rsidRPr="006C5F3D">
        <w:rPr>
          <w:lang w:val="en-US"/>
        </w:rPr>
        <w:t>Augstākās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ieguvēju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(</w:t>
      </w:r>
      <w:proofErr w:type="spellStart"/>
      <w:r w:rsidRPr="006C5F3D">
        <w:rPr>
          <w:lang w:val="en-US"/>
        </w:rPr>
        <w:t>līmeņi</w:t>
      </w:r>
      <w:proofErr w:type="spellEnd"/>
      <w:r w:rsidRPr="006C5F3D">
        <w:rPr>
          <w:lang w:val="en-US"/>
        </w:rPr>
        <w:t xml:space="preserve"> 5–8, ISCED 2011),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15–64 gadi (Eurostat)</w:t>
      </w:r>
    </w:p>
    <w:p w14:paraId="6F350B27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G4.4 Adult participation rate in education and training (last 12 months), from 25 to 64 years – </w:t>
      </w:r>
      <w:proofErr w:type="spellStart"/>
      <w:r w:rsidRPr="006C5F3D">
        <w:rPr>
          <w:lang w:val="en-US"/>
        </w:rPr>
        <w:t>Pieaugušo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piedalīšanās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izglītībā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apmācībā</w:t>
      </w:r>
      <w:proofErr w:type="spellEnd"/>
      <w:r w:rsidRPr="006C5F3D">
        <w:rPr>
          <w:lang w:val="en-US"/>
        </w:rPr>
        <w:t xml:space="preserve"> (</w:t>
      </w:r>
      <w:proofErr w:type="spellStart"/>
      <w:r w:rsidRPr="006C5F3D">
        <w:rPr>
          <w:lang w:val="en-US"/>
        </w:rPr>
        <w:t>pēdējo</w:t>
      </w:r>
      <w:proofErr w:type="spellEnd"/>
      <w:r w:rsidRPr="006C5F3D">
        <w:rPr>
          <w:lang w:val="en-US"/>
        </w:rPr>
        <w:t xml:space="preserve"> 12 </w:t>
      </w:r>
      <w:proofErr w:type="spellStart"/>
      <w:r w:rsidRPr="006C5F3D">
        <w:rPr>
          <w:lang w:val="en-US"/>
        </w:rPr>
        <w:t>mēnešu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laikā</w:t>
      </w:r>
      <w:proofErr w:type="spellEnd"/>
      <w:r w:rsidRPr="006C5F3D">
        <w:rPr>
          <w:lang w:val="en-US"/>
        </w:rPr>
        <w:t xml:space="preserve">),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25–64 gadi (Eurostat)</w:t>
      </w:r>
    </w:p>
    <w:p w14:paraId="60F9BAE5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G4.5 Graduates in tertiary education, in science, math., computing, engineering, manufacturing, construction per 1000 of population aged 20-29 – </w:t>
      </w:r>
      <w:proofErr w:type="spellStart"/>
      <w:r w:rsidRPr="006C5F3D">
        <w:rPr>
          <w:lang w:val="en-US"/>
        </w:rPr>
        <w:t>Augstākās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absolventi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zinātnē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matemātikā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informātikā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inženierzinātnēs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ražošanā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būvniecībā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1000 </w:t>
      </w:r>
      <w:proofErr w:type="spellStart"/>
      <w:r w:rsidRPr="006C5F3D">
        <w:rPr>
          <w:lang w:val="en-US"/>
        </w:rPr>
        <w:t>iedzīvotājiem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20–29 gadi (Eurostat)</w:t>
      </w:r>
    </w:p>
    <w:p w14:paraId="6783DA66" w14:textId="77777777" w:rsidR="006C5F3D" w:rsidRPr="006C5F3D" w:rsidRDefault="006C5F3D" w:rsidP="006C5F3D">
      <w:pPr>
        <w:jc w:val="both"/>
        <w:rPr>
          <w:lang w:val="en-US"/>
        </w:rPr>
      </w:pPr>
    </w:p>
    <w:p w14:paraId="485E7AE2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G5 – </w:t>
      </w:r>
      <w:proofErr w:type="spellStart"/>
      <w:r w:rsidRPr="006C5F3D">
        <w:rPr>
          <w:b/>
          <w:bCs/>
          <w:lang w:val="en-US"/>
        </w:rPr>
        <w:t>Dzimumu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līdztiesība</w:t>
      </w:r>
      <w:proofErr w:type="spellEnd"/>
    </w:p>
    <w:p w14:paraId="6B9D054B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G5.1 Gender pay gap in unadjusted form, % of average gross hourly earnings of men – </w:t>
      </w:r>
      <w:proofErr w:type="spellStart"/>
      <w:r w:rsidRPr="006C5F3D">
        <w:rPr>
          <w:lang w:val="en-US"/>
        </w:rPr>
        <w:t>Dzimumu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atalgojuma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plaisa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neizlīdzinātā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formā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vidējās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bruto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stundas</w:t>
      </w:r>
      <w:proofErr w:type="spellEnd"/>
      <w:r w:rsidRPr="006C5F3D">
        <w:rPr>
          <w:lang w:val="en-US"/>
        </w:rPr>
        <w:t xml:space="preserve"> algas </w:t>
      </w:r>
      <w:proofErr w:type="spellStart"/>
      <w:r w:rsidRPr="006C5F3D">
        <w:rPr>
          <w:lang w:val="en-US"/>
        </w:rPr>
        <w:t>vīriešiem</w:t>
      </w:r>
      <w:proofErr w:type="spellEnd"/>
      <w:r w:rsidRPr="006C5F3D">
        <w:rPr>
          <w:lang w:val="en-US"/>
        </w:rPr>
        <w:t xml:space="preserve"> (Eurostat)</w:t>
      </w:r>
    </w:p>
    <w:p w14:paraId="01E0FC3F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G5.2 Gap in higher educational attainment level, females - males, aged 15-64, percentage points – </w:t>
      </w:r>
      <w:proofErr w:type="spellStart"/>
      <w:r w:rsidRPr="006C5F3D">
        <w:rPr>
          <w:lang w:val="en-US"/>
        </w:rPr>
        <w:t>Atšķirība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augstākās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līmenī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sievietes</w:t>
      </w:r>
      <w:proofErr w:type="spellEnd"/>
      <w:r w:rsidRPr="006C5F3D">
        <w:rPr>
          <w:lang w:val="en-US"/>
        </w:rPr>
        <w:t xml:space="preserve"> – </w:t>
      </w:r>
      <w:proofErr w:type="spellStart"/>
      <w:r w:rsidRPr="006C5F3D">
        <w:rPr>
          <w:lang w:val="en-US"/>
        </w:rPr>
        <w:t>vīrieši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15–64 gadi, </w:t>
      </w:r>
      <w:proofErr w:type="spellStart"/>
      <w:r w:rsidRPr="006C5F3D">
        <w:rPr>
          <w:lang w:val="en-US"/>
        </w:rPr>
        <w:t>procentu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punkti</w:t>
      </w:r>
      <w:proofErr w:type="spellEnd"/>
      <w:r w:rsidRPr="006C5F3D">
        <w:rPr>
          <w:lang w:val="en-US"/>
        </w:rPr>
        <w:t xml:space="preserve"> (Eurostat)</w:t>
      </w:r>
    </w:p>
    <w:p w14:paraId="2F39A2E0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G5.3 Gender employment gap, males - females, aged 15-64, percentage points – </w:t>
      </w:r>
      <w:proofErr w:type="spellStart"/>
      <w:r w:rsidRPr="006C5F3D">
        <w:rPr>
          <w:lang w:val="en-US"/>
        </w:rPr>
        <w:t>Dzimumu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nodarbinātības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atšķirība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vīrieši</w:t>
      </w:r>
      <w:proofErr w:type="spellEnd"/>
      <w:r w:rsidRPr="006C5F3D">
        <w:rPr>
          <w:lang w:val="en-US"/>
        </w:rPr>
        <w:t xml:space="preserve"> – </w:t>
      </w:r>
      <w:proofErr w:type="spellStart"/>
      <w:r w:rsidRPr="006C5F3D">
        <w:rPr>
          <w:lang w:val="en-US"/>
        </w:rPr>
        <w:t>sievietes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15–64 gadi, </w:t>
      </w:r>
      <w:proofErr w:type="spellStart"/>
      <w:r w:rsidRPr="006C5F3D">
        <w:rPr>
          <w:lang w:val="en-US"/>
        </w:rPr>
        <w:t>procentu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punkti</w:t>
      </w:r>
      <w:proofErr w:type="spellEnd"/>
      <w:r w:rsidRPr="006C5F3D">
        <w:rPr>
          <w:lang w:val="en-US"/>
        </w:rPr>
        <w:t xml:space="preserve"> (Eurostat)</w:t>
      </w:r>
    </w:p>
    <w:p w14:paraId="512A48BD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G5.4 People gap with good or very good perceived health, males - females, population aged 16 or over, percentage points – </w:t>
      </w:r>
      <w:proofErr w:type="spellStart"/>
      <w:r w:rsidRPr="006C5F3D">
        <w:rPr>
          <w:lang w:val="en-US"/>
        </w:rPr>
        <w:t>Atšķirība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ļoti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pašvērtētās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veselības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īpatsvarā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vīrieši</w:t>
      </w:r>
      <w:proofErr w:type="spellEnd"/>
      <w:r w:rsidRPr="006C5F3D">
        <w:rPr>
          <w:lang w:val="en-US"/>
        </w:rPr>
        <w:t xml:space="preserve"> – </w:t>
      </w:r>
      <w:proofErr w:type="spellStart"/>
      <w:r w:rsidRPr="006C5F3D">
        <w:rPr>
          <w:lang w:val="en-US"/>
        </w:rPr>
        <w:t>sievietes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iedzīvotāji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16 gadi un </w:t>
      </w:r>
      <w:proofErr w:type="spellStart"/>
      <w:r w:rsidRPr="006C5F3D">
        <w:rPr>
          <w:lang w:val="en-US"/>
        </w:rPr>
        <w:t>vairāk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procentu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punkti</w:t>
      </w:r>
      <w:proofErr w:type="spellEnd"/>
      <w:r w:rsidRPr="006C5F3D">
        <w:rPr>
          <w:lang w:val="en-US"/>
        </w:rPr>
        <w:t xml:space="preserve"> (Eurostat)</w:t>
      </w:r>
    </w:p>
    <w:p w14:paraId="5E355193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G5.5 Seats held by women in national parliament (%) – </w:t>
      </w:r>
      <w:proofErr w:type="spellStart"/>
      <w:r w:rsidRPr="006C5F3D">
        <w:rPr>
          <w:lang w:val="en-US"/>
        </w:rPr>
        <w:t>Sieviešu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amatu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valsts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parlamentā</w:t>
      </w:r>
      <w:proofErr w:type="spellEnd"/>
      <w:r w:rsidRPr="006C5F3D">
        <w:rPr>
          <w:lang w:val="en-US"/>
        </w:rPr>
        <w:t xml:space="preserve"> (%) (Eurostat)</w:t>
      </w:r>
    </w:p>
    <w:p w14:paraId="3E876937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lastRenderedPageBreak/>
        <w:t xml:space="preserve">G5.6 Percentage of women among elected local level representatives – </w:t>
      </w:r>
      <w:proofErr w:type="spellStart"/>
      <w:r w:rsidRPr="006C5F3D">
        <w:rPr>
          <w:lang w:val="en-US"/>
        </w:rPr>
        <w:t>Sieviešu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starp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ievēlētajiem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vietējā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līmeņa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pārstāvjiem</w:t>
      </w:r>
      <w:proofErr w:type="spellEnd"/>
      <w:r w:rsidRPr="006C5F3D">
        <w:rPr>
          <w:lang w:val="en-US"/>
        </w:rPr>
        <w:t xml:space="preserve"> (CEMR)</w:t>
      </w:r>
    </w:p>
    <w:p w14:paraId="6BDC43A3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G5.7 People gap /males-females/ with at least basic digital skills, 16-74 years old – </w:t>
      </w:r>
      <w:proofErr w:type="spellStart"/>
      <w:r w:rsidRPr="006C5F3D">
        <w:rPr>
          <w:lang w:val="en-US"/>
        </w:rPr>
        <w:t>Atšķirība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digitālo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pamatprasmju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līmenī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vīrieši</w:t>
      </w:r>
      <w:proofErr w:type="spellEnd"/>
      <w:r w:rsidRPr="006C5F3D">
        <w:rPr>
          <w:lang w:val="en-US"/>
        </w:rPr>
        <w:t xml:space="preserve"> – </w:t>
      </w:r>
      <w:proofErr w:type="spellStart"/>
      <w:r w:rsidRPr="006C5F3D">
        <w:rPr>
          <w:lang w:val="en-US"/>
        </w:rPr>
        <w:t>sievietes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16–74 gadi (Eurostat)</w:t>
      </w:r>
    </w:p>
    <w:p w14:paraId="7C1BAA30" w14:textId="77777777" w:rsidR="006C5F3D" w:rsidRPr="006C5F3D" w:rsidRDefault="006C5F3D" w:rsidP="006C5F3D">
      <w:pPr>
        <w:jc w:val="both"/>
        <w:rPr>
          <w:lang w:val="en-US"/>
        </w:rPr>
      </w:pPr>
    </w:p>
    <w:p w14:paraId="4C5CFBE2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G6 – </w:t>
      </w:r>
      <w:proofErr w:type="spellStart"/>
      <w:r w:rsidRPr="006C5F3D">
        <w:rPr>
          <w:b/>
          <w:bCs/>
          <w:lang w:val="en-US"/>
        </w:rPr>
        <w:t>Mājsaimniecības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aprīkojums</w:t>
      </w:r>
      <w:proofErr w:type="spellEnd"/>
      <w:r w:rsidRPr="006C5F3D">
        <w:rPr>
          <w:b/>
          <w:bCs/>
          <w:lang w:val="en-US"/>
        </w:rPr>
        <w:t xml:space="preserve"> un </w:t>
      </w:r>
      <w:proofErr w:type="spellStart"/>
      <w:r w:rsidRPr="006C5F3D">
        <w:rPr>
          <w:b/>
          <w:bCs/>
          <w:lang w:val="en-US"/>
        </w:rPr>
        <w:t>pakalpojumi</w:t>
      </w:r>
      <w:proofErr w:type="spellEnd"/>
    </w:p>
    <w:p w14:paraId="2637DE1A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G6.1 Population having neither a bath, nor a shower in their dwelling, % of population – </w:t>
      </w:r>
      <w:proofErr w:type="spellStart"/>
      <w:r w:rsidRPr="006C5F3D">
        <w:rPr>
          <w:lang w:val="en-US"/>
        </w:rPr>
        <w:t>Iedzīvotājiem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kuriem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mājoklī</w:t>
      </w:r>
      <w:proofErr w:type="spellEnd"/>
      <w:r w:rsidRPr="006C5F3D">
        <w:rPr>
          <w:lang w:val="en-US"/>
        </w:rPr>
        <w:t xml:space="preserve"> nav ne </w:t>
      </w:r>
      <w:proofErr w:type="spellStart"/>
      <w:r w:rsidRPr="006C5F3D">
        <w:rPr>
          <w:lang w:val="en-US"/>
        </w:rPr>
        <w:t>vanna</w:t>
      </w:r>
      <w:proofErr w:type="spellEnd"/>
      <w:r w:rsidRPr="006C5F3D">
        <w:rPr>
          <w:lang w:val="en-US"/>
        </w:rPr>
        <w:t xml:space="preserve">, ne </w:t>
      </w:r>
      <w:proofErr w:type="spellStart"/>
      <w:r w:rsidRPr="006C5F3D">
        <w:rPr>
          <w:lang w:val="en-US"/>
        </w:rPr>
        <w:t>duša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(Eurostat)</w:t>
      </w:r>
    </w:p>
    <w:p w14:paraId="48504C7C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G6.2 Population not having indoor flushing toilet for the sole use, % of population – </w:t>
      </w:r>
      <w:proofErr w:type="spellStart"/>
      <w:r w:rsidRPr="006C5F3D">
        <w:rPr>
          <w:lang w:val="en-US"/>
        </w:rPr>
        <w:t>Iedzīvotājiem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kuriem</w:t>
      </w:r>
      <w:proofErr w:type="spellEnd"/>
      <w:r w:rsidRPr="006C5F3D">
        <w:rPr>
          <w:lang w:val="en-US"/>
        </w:rPr>
        <w:t xml:space="preserve"> nav </w:t>
      </w:r>
      <w:proofErr w:type="spellStart"/>
      <w:r w:rsidRPr="006C5F3D">
        <w:rPr>
          <w:lang w:val="en-US"/>
        </w:rPr>
        <w:t>privātas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iekšējās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tualetes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skalošanu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(Eurostat)</w:t>
      </w:r>
    </w:p>
    <w:p w14:paraId="4B92FDFF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G6.3 Population connected to at least secondary wastewater treatment, % – </w:t>
      </w:r>
      <w:proofErr w:type="spellStart"/>
      <w:r w:rsidRPr="006C5F3D">
        <w:rPr>
          <w:lang w:val="en-US"/>
        </w:rPr>
        <w:t>Iedzīvotāji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kuri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pieslēgti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vismaz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sekundārā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notekūdeņu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attīrīšanai</w:t>
      </w:r>
      <w:proofErr w:type="spellEnd"/>
      <w:r w:rsidRPr="006C5F3D">
        <w:rPr>
          <w:lang w:val="en-US"/>
        </w:rPr>
        <w:t>, % (Eurostat)</w:t>
      </w:r>
    </w:p>
    <w:p w14:paraId="61270E61" w14:textId="77777777" w:rsidR="006C5F3D" w:rsidRPr="006C5F3D" w:rsidRDefault="006C5F3D" w:rsidP="006C5F3D">
      <w:pPr>
        <w:jc w:val="both"/>
        <w:rPr>
          <w:lang w:val="en-US"/>
        </w:rPr>
      </w:pPr>
    </w:p>
    <w:p w14:paraId="325F8AE9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G7 – </w:t>
      </w:r>
      <w:proofErr w:type="spellStart"/>
      <w:r w:rsidRPr="006C5F3D">
        <w:rPr>
          <w:b/>
          <w:bCs/>
          <w:lang w:val="en-US"/>
        </w:rPr>
        <w:t>Enerģija</w:t>
      </w:r>
      <w:proofErr w:type="spellEnd"/>
      <w:r w:rsidRPr="006C5F3D">
        <w:rPr>
          <w:b/>
          <w:bCs/>
          <w:lang w:val="en-US"/>
        </w:rPr>
        <w:t xml:space="preserve"> un </w:t>
      </w:r>
      <w:proofErr w:type="spellStart"/>
      <w:r w:rsidRPr="006C5F3D">
        <w:rPr>
          <w:b/>
          <w:bCs/>
          <w:lang w:val="en-US"/>
        </w:rPr>
        <w:t>siltums</w:t>
      </w:r>
      <w:proofErr w:type="spellEnd"/>
    </w:p>
    <w:p w14:paraId="1660E729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G7.1 Share of renewable energy in heating and cooling – </w:t>
      </w:r>
      <w:proofErr w:type="spellStart"/>
      <w:r w:rsidRPr="006C5F3D">
        <w:rPr>
          <w:lang w:val="en-US"/>
        </w:rPr>
        <w:t>Atjaunojamās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enerģijas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siltumapgādē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dzesēšanā</w:t>
      </w:r>
      <w:proofErr w:type="spellEnd"/>
      <w:r w:rsidRPr="006C5F3D">
        <w:rPr>
          <w:lang w:val="en-US"/>
        </w:rPr>
        <w:t xml:space="preserve"> (Eurostat)</w:t>
      </w:r>
    </w:p>
    <w:p w14:paraId="1E90D38F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G7.2 Share of population unable to keep home adequately warm by poverty status, % –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kuri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nevar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pienācīgi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apsildīt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mājokli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pēc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nabadzības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statusa</w:t>
      </w:r>
      <w:proofErr w:type="spellEnd"/>
      <w:r w:rsidRPr="006C5F3D">
        <w:rPr>
          <w:lang w:val="en-US"/>
        </w:rPr>
        <w:t>, % (Eurostat)</w:t>
      </w:r>
    </w:p>
    <w:p w14:paraId="3510C940" w14:textId="77777777" w:rsidR="006C5F3D" w:rsidRPr="006C5F3D" w:rsidRDefault="006C5F3D" w:rsidP="006C5F3D">
      <w:pPr>
        <w:jc w:val="both"/>
        <w:rPr>
          <w:lang w:val="en-US"/>
        </w:rPr>
      </w:pPr>
    </w:p>
    <w:p w14:paraId="60056DD8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G8 – </w:t>
      </w:r>
      <w:proofErr w:type="spellStart"/>
      <w:r w:rsidRPr="006C5F3D">
        <w:rPr>
          <w:b/>
          <w:bCs/>
          <w:lang w:val="en-US"/>
        </w:rPr>
        <w:t>Nodarbinātība</w:t>
      </w:r>
      <w:proofErr w:type="spellEnd"/>
    </w:p>
    <w:p w14:paraId="4B53F041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G8.1 Employment rate, population from 20 to 64 years – </w:t>
      </w:r>
      <w:proofErr w:type="spellStart"/>
      <w:r w:rsidRPr="006C5F3D">
        <w:rPr>
          <w:lang w:val="en-US"/>
        </w:rPr>
        <w:t>Nodarbinātības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līmenis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iedzīvotāji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20–64 gadi (Eurostat)</w:t>
      </w:r>
    </w:p>
    <w:p w14:paraId="6E34BFF5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G8.2 Newly employed (percentage of people in current job for 12 months or less, in total employment), from 15 to 64 years – </w:t>
      </w:r>
      <w:proofErr w:type="spellStart"/>
      <w:r w:rsidRPr="006C5F3D">
        <w:rPr>
          <w:lang w:val="en-US"/>
        </w:rPr>
        <w:t>Jaunievēlētie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darbinieki</w:t>
      </w:r>
      <w:proofErr w:type="spellEnd"/>
      <w:r w:rsidRPr="006C5F3D">
        <w:rPr>
          <w:lang w:val="en-US"/>
        </w:rPr>
        <w:t xml:space="preserve"> (personas, </w:t>
      </w:r>
      <w:proofErr w:type="spellStart"/>
      <w:r w:rsidRPr="006C5F3D">
        <w:rPr>
          <w:lang w:val="en-US"/>
        </w:rPr>
        <w:t>kuras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esošajā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darbā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strādā</w:t>
      </w:r>
      <w:proofErr w:type="spellEnd"/>
      <w:r w:rsidRPr="006C5F3D">
        <w:rPr>
          <w:lang w:val="en-US"/>
        </w:rPr>
        <w:t xml:space="preserve"> 12 </w:t>
      </w:r>
      <w:proofErr w:type="spellStart"/>
      <w:r w:rsidRPr="006C5F3D">
        <w:rPr>
          <w:lang w:val="en-US"/>
        </w:rPr>
        <w:t>mēnešus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mazāk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kopējās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nodarbinātības</w:t>
      </w:r>
      <w:proofErr w:type="spellEnd"/>
      <w:r w:rsidRPr="006C5F3D">
        <w:rPr>
          <w:lang w:val="en-US"/>
        </w:rPr>
        <w:t xml:space="preserve">),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15–64 gadi (Eurostat)</w:t>
      </w:r>
    </w:p>
    <w:p w14:paraId="78B50BBE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G8.3 Long-term unemployment rate, % of active population from 15 to 74 years – </w:t>
      </w:r>
      <w:proofErr w:type="spellStart"/>
      <w:r w:rsidRPr="006C5F3D">
        <w:rPr>
          <w:lang w:val="en-US"/>
        </w:rPr>
        <w:t>Ilgtermiņa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bezdarba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līmenis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aktīvās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grupas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15–74 gadi (Eurostat)</w:t>
      </w:r>
    </w:p>
    <w:p w14:paraId="54906E09" w14:textId="77777777" w:rsidR="006C5F3D" w:rsidRPr="006C5F3D" w:rsidRDefault="006C5F3D" w:rsidP="006C5F3D">
      <w:pPr>
        <w:jc w:val="both"/>
        <w:rPr>
          <w:lang w:val="en-US"/>
        </w:rPr>
      </w:pPr>
    </w:p>
    <w:p w14:paraId="43DA2C68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G9 – </w:t>
      </w:r>
      <w:proofErr w:type="spellStart"/>
      <w:r w:rsidRPr="006C5F3D">
        <w:rPr>
          <w:b/>
          <w:bCs/>
          <w:lang w:val="en-US"/>
        </w:rPr>
        <w:t>Inovācijas</w:t>
      </w:r>
      <w:proofErr w:type="spellEnd"/>
      <w:r w:rsidRPr="006C5F3D">
        <w:rPr>
          <w:b/>
          <w:bCs/>
          <w:lang w:val="en-US"/>
        </w:rPr>
        <w:t xml:space="preserve"> un </w:t>
      </w:r>
      <w:proofErr w:type="spellStart"/>
      <w:r w:rsidRPr="006C5F3D">
        <w:rPr>
          <w:b/>
          <w:bCs/>
          <w:lang w:val="en-US"/>
        </w:rPr>
        <w:t>uzņēmējdarbība</w:t>
      </w:r>
      <w:proofErr w:type="spellEnd"/>
    </w:p>
    <w:p w14:paraId="23E66328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G9.1 Employment in high- and medium-high technology manufacturing and knowledge-intensive services; % of total employment – </w:t>
      </w:r>
      <w:proofErr w:type="spellStart"/>
      <w:r w:rsidRPr="006C5F3D">
        <w:rPr>
          <w:lang w:val="en-US"/>
        </w:rPr>
        <w:t>Nodarbinātība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augsto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vidēji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augsto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tehnoloģiju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ražošanā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zināšanu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intensīvās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pakalpojumu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nozarēs</w:t>
      </w:r>
      <w:proofErr w:type="spellEnd"/>
      <w:r w:rsidRPr="006C5F3D">
        <w:rPr>
          <w:lang w:val="en-US"/>
        </w:rPr>
        <w:t xml:space="preserve">; % no </w:t>
      </w:r>
      <w:proofErr w:type="spellStart"/>
      <w:r w:rsidRPr="006C5F3D">
        <w:rPr>
          <w:lang w:val="en-US"/>
        </w:rPr>
        <w:t>kopējās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nodarbinātības</w:t>
      </w:r>
      <w:proofErr w:type="spellEnd"/>
      <w:r w:rsidRPr="006C5F3D">
        <w:rPr>
          <w:lang w:val="en-US"/>
        </w:rPr>
        <w:t xml:space="preserve"> (Eurostat)</w:t>
      </w:r>
    </w:p>
    <w:p w14:paraId="5876B30C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G9.2 Percentage of enterprises who have ERP software package to share information between different functional areas (10+ employees) – </w:t>
      </w:r>
      <w:proofErr w:type="spellStart"/>
      <w:r w:rsidRPr="006C5F3D">
        <w:rPr>
          <w:lang w:val="en-US"/>
        </w:rPr>
        <w:t>Uzņēmumu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kuriem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ir</w:t>
      </w:r>
      <w:proofErr w:type="spellEnd"/>
      <w:r w:rsidRPr="006C5F3D">
        <w:rPr>
          <w:lang w:val="en-US"/>
        </w:rPr>
        <w:t xml:space="preserve"> ERP </w:t>
      </w:r>
      <w:proofErr w:type="spellStart"/>
      <w:r w:rsidRPr="006C5F3D">
        <w:rPr>
          <w:lang w:val="en-US"/>
        </w:rPr>
        <w:t>programmatūra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informācijas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apmaiņai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starp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dažādām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funkcijām</w:t>
      </w:r>
      <w:proofErr w:type="spellEnd"/>
      <w:r w:rsidRPr="006C5F3D">
        <w:rPr>
          <w:lang w:val="en-US"/>
        </w:rPr>
        <w:t xml:space="preserve"> (10+ </w:t>
      </w:r>
      <w:proofErr w:type="spellStart"/>
      <w:r w:rsidRPr="006C5F3D">
        <w:rPr>
          <w:lang w:val="en-US"/>
        </w:rPr>
        <w:t>darbinieki</w:t>
      </w:r>
      <w:proofErr w:type="spellEnd"/>
      <w:r w:rsidRPr="006C5F3D">
        <w:rPr>
          <w:lang w:val="en-US"/>
        </w:rPr>
        <w:t>) (Eurostat)</w:t>
      </w:r>
    </w:p>
    <w:p w14:paraId="5CBFB211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G9.3 Percentage of the gross value added by industry (B – E, NACE Rev.2) – </w:t>
      </w:r>
      <w:proofErr w:type="spellStart"/>
      <w:r w:rsidRPr="006C5F3D">
        <w:rPr>
          <w:lang w:val="en-US"/>
        </w:rPr>
        <w:t>Nozares</w:t>
      </w:r>
      <w:proofErr w:type="spellEnd"/>
      <w:r w:rsidRPr="006C5F3D">
        <w:rPr>
          <w:lang w:val="en-US"/>
        </w:rPr>
        <w:t xml:space="preserve"> (B–E, NACE Rev.2) </w:t>
      </w:r>
      <w:proofErr w:type="spellStart"/>
      <w:r w:rsidRPr="006C5F3D">
        <w:rPr>
          <w:lang w:val="en-US"/>
        </w:rPr>
        <w:t>radītās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pievienotās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vērtības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(Eurostat)</w:t>
      </w:r>
    </w:p>
    <w:p w14:paraId="411F26CB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G9.4 Percentage of enterprises (10+ employees) having a fast (&gt; 30 Mbit/sec) fixed broadband connection – </w:t>
      </w:r>
      <w:proofErr w:type="spellStart"/>
      <w:r w:rsidRPr="006C5F3D">
        <w:rPr>
          <w:lang w:val="en-US"/>
        </w:rPr>
        <w:t>Uzņēmumu</w:t>
      </w:r>
      <w:proofErr w:type="spellEnd"/>
      <w:r w:rsidRPr="006C5F3D">
        <w:rPr>
          <w:lang w:val="en-US"/>
        </w:rPr>
        <w:t xml:space="preserve"> (10+ </w:t>
      </w:r>
      <w:proofErr w:type="spellStart"/>
      <w:r w:rsidRPr="006C5F3D">
        <w:rPr>
          <w:lang w:val="en-US"/>
        </w:rPr>
        <w:t>darbinieki</w:t>
      </w:r>
      <w:proofErr w:type="spellEnd"/>
      <w:r w:rsidRPr="006C5F3D">
        <w:rPr>
          <w:lang w:val="en-US"/>
        </w:rPr>
        <w:t xml:space="preserve">)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ātru</w:t>
      </w:r>
      <w:proofErr w:type="spellEnd"/>
      <w:r w:rsidRPr="006C5F3D">
        <w:rPr>
          <w:lang w:val="en-US"/>
        </w:rPr>
        <w:t xml:space="preserve"> (&gt;30 Mbit/s) </w:t>
      </w:r>
      <w:proofErr w:type="spellStart"/>
      <w:r w:rsidRPr="006C5F3D">
        <w:rPr>
          <w:lang w:val="en-US"/>
        </w:rPr>
        <w:t>fiksēto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platjoslas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savienojumu</w:t>
      </w:r>
      <w:proofErr w:type="spellEnd"/>
      <w:r w:rsidRPr="006C5F3D">
        <w:rPr>
          <w:lang w:val="en-US"/>
        </w:rPr>
        <w:t xml:space="preserve"> (DAS)</w:t>
      </w:r>
    </w:p>
    <w:p w14:paraId="632013CF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G9.5 Percentage of enterprises that provided any type of training to develop ICT related skills of their personnel – </w:t>
      </w:r>
      <w:proofErr w:type="spellStart"/>
      <w:r w:rsidRPr="006C5F3D">
        <w:rPr>
          <w:lang w:val="en-US"/>
        </w:rPr>
        <w:t>Uzņēmumu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kas </w:t>
      </w:r>
      <w:proofErr w:type="spellStart"/>
      <w:r w:rsidRPr="006C5F3D">
        <w:rPr>
          <w:lang w:val="en-US"/>
        </w:rPr>
        <w:t>nodrošināja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jebkādas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apmācības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darbinieku</w:t>
      </w:r>
      <w:proofErr w:type="spellEnd"/>
      <w:r w:rsidRPr="006C5F3D">
        <w:rPr>
          <w:lang w:val="en-US"/>
        </w:rPr>
        <w:t xml:space="preserve"> IT </w:t>
      </w:r>
      <w:proofErr w:type="spellStart"/>
      <w:r w:rsidRPr="006C5F3D">
        <w:rPr>
          <w:lang w:val="en-US"/>
        </w:rPr>
        <w:t>prasmju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attīstībai</w:t>
      </w:r>
      <w:proofErr w:type="spellEnd"/>
      <w:r w:rsidRPr="006C5F3D">
        <w:rPr>
          <w:lang w:val="en-US"/>
        </w:rPr>
        <w:t xml:space="preserve"> (EIS)</w:t>
      </w:r>
    </w:p>
    <w:p w14:paraId="60A4D2C6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G9.6 Percentage of SMEs who introduced at least one product innovation or process innovation either new to the enterprise or new to their market – MVU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kas </w:t>
      </w:r>
      <w:proofErr w:type="spellStart"/>
      <w:r w:rsidRPr="006C5F3D">
        <w:rPr>
          <w:lang w:val="en-US"/>
        </w:rPr>
        <w:t>ieviesa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vismaz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produktu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procesa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inovāciju</w:t>
      </w:r>
      <w:proofErr w:type="spellEnd"/>
      <w:r w:rsidRPr="006C5F3D">
        <w:rPr>
          <w:lang w:val="en-US"/>
        </w:rPr>
        <w:t xml:space="preserve">, kas </w:t>
      </w:r>
      <w:proofErr w:type="spellStart"/>
      <w:r w:rsidRPr="006C5F3D">
        <w:rPr>
          <w:lang w:val="en-US"/>
        </w:rPr>
        <w:t>jauna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uzņēmumam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tirgum</w:t>
      </w:r>
      <w:proofErr w:type="spellEnd"/>
      <w:r w:rsidRPr="006C5F3D">
        <w:rPr>
          <w:lang w:val="en-US"/>
        </w:rPr>
        <w:t xml:space="preserve"> (EIS)</w:t>
      </w:r>
    </w:p>
    <w:p w14:paraId="2E36E952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lastRenderedPageBreak/>
        <w:t xml:space="preserve">G9.7 Percentage of SMEs who introduced at least one new </w:t>
      </w:r>
      <w:proofErr w:type="spellStart"/>
      <w:r w:rsidRPr="006C5F3D">
        <w:rPr>
          <w:lang w:val="en-US"/>
        </w:rPr>
        <w:t>organisational</w:t>
      </w:r>
      <w:proofErr w:type="spellEnd"/>
      <w:r w:rsidRPr="006C5F3D">
        <w:rPr>
          <w:lang w:val="en-US"/>
        </w:rPr>
        <w:t xml:space="preserve"> innovation or marketing innovation – MVU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kas </w:t>
      </w:r>
      <w:proofErr w:type="spellStart"/>
      <w:r w:rsidRPr="006C5F3D">
        <w:rPr>
          <w:lang w:val="en-US"/>
        </w:rPr>
        <w:t>ieviesa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vismaz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jaunu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organizatorisko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mārketinga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inovāciju</w:t>
      </w:r>
      <w:proofErr w:type="spellEnd"/>
      <w:r w:rsidRPr="006C5F3D">
        <w:rPr>
          <w:lang w:val="en-US"/>
        </w:rPr>
        <w:t xml:space="preserve"> (EIS)</w:t>
      </w:r>
    </w:p>
    <w:p w14:paraId="0BA1BE24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G9.8 Percentage of SMEs with in-house innovation activities – MVU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iekšējām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inovāciju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aktivitātēm</w:t>
      </w:r>
      <w:proofErr w:type="spellEnd"/>
      <w:r w:rsidRPr="006C5F3D">
        <w:rPr>
          <w:lang w:val="en-US"/>
        </w:rPr>
        <w:t xml:space="preserve"> (EIS)</w:t>
      </w:r>
    </w:p>
    <w:p w14:paraId="57082C44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G9.9 Total innovation expenditure as percentage of total turnover of enterprises, excluding intramural and extramural R&amp;D expenditures – </w:t>
      </w:r>
      <w:proofErr w:type="spellStart"/>
      <w:r w:rsidRPr="006C5F3D">
        <w:rPr>
          <w:lang w:val="en-US"/>
        </w:rPr>
        <w:t>Kopējie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izdevumi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inovācijām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kā</w:t>
      </w:r>
      <w:proofErr w:type="spellEnd"/>
      <w:r w:rsidRPr="006C5F3D">
        <w:rPr>
          <w:lang w:val="en-US"/>
        </w:rPr>
        <w:t xml:space="preserve"> % no </w:t>
      </w:r>
      <w:proofErr w:type="spellStart"/>
      <w:r w:rsidRPr="006C5F3D">
        <w:rPr>
          <w:lang w:val="en-US"/>
        </w:rPr>
        <w:t>uzņēmumu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kopējā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apgrozījuma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izņemot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iekšējos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ārējos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pētniecības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attīstības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izdevumus</w:t>
      </w:r>
      <w:proofErr w:type="spellEnd"/>
      <w:r w:rsidRPr="006C5F3D">
        <w:rPr>
          <w:lang w:val="en-US"/>
        </w:rPr>
        <w:t xml:space="preserve"> (EIS)</w:t>
      </w:r>
    </w:p>
    <w:p w14:paraId="6F970797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G9.10 Percentage of SMEs with innovation co-operation activities – MVU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sadarbības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inovāciju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aktivitātēm</w:t>
      </w:r>
      <w:proofErr w:type="spellEnd"/>
      <w:r w:rsidRPr="006C5F3D">
        <w:rPr>
          <w:lang w:val="en-US"/>
        </w:rPr>
        <w:t xml:space="preserve"> (EIS)</w:t>
      </w:r>
    </w:p>
    <w:p w14:paraId="100B125C" w14:textId="77777777" w:rsidR="006C5F3D" w:rsidRPr="006C5F3D" w:rsidRDefault="006C5F3D" w:rsidP="006C5F3D">
      <w:pPr>
        <w:jc w:val="both"/>
        <w:rPr>
          <w:lang w:val="en-US"/>
        </w:rPr>
      </w:pPr>
    </w:p>
    <w:p w14:paraId="13CC197C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G11 – </w:t>
      </w:r>
      <w:proofErr w:type="spellStart"/>
      <w:r w:rsidRPr="006C5F3D">
        <w:rPr>
          <w:b/>
          <w:bCs/>
          <w:lang w:val="en-US"/>
        </w:rPr>
        <w:t>Mājsaimniecību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dzīves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apstākļi</w:t>
      </w:r>
      <w:proofErr w:type="spellEnd"/>
    </w:p>
    <w:p w14:paraId="17FA5728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G11.1 Population living in a dwelling with a leaking roof, damp walls, floors or foundation or rot in window frames of floor by poverty status, % of population – </w:t>
      </w:r>
      <w:proofErr w:type="spellStart"/>
      <w:r w:rsidRPr="006C5F3D">
        <w:rPr>
          <w:lang w:val="en-US"/>
        </w:rPr>
        <w:t>Iedzīvotāji</w:t>
      </w:r>
      <w:proofErr w:type="spellEnd"/>
      <w:r w:rsidRPr="006C5F3D">
        <w:rPr>
          <w:lang w:val="en-US"/>
        </w:rPr>
        <w:t xml:space="preserve">, kas </w:t>
      </w:r>
      <w:proofErr w:type="spellStart"/>
      <w:r w:rsidRPr="006C5F3D">
        <w:rPr>
          <w:lang w:val="en-US"/>
        </w:rPr>
        <w:t>dzīvo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mājoklī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noplūdušu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jumtu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mitriem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mūriem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grīdām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pamatiem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sapuvušiem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logu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rāmjiem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sadalot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pēc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nabadzības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statusa</w:t>
      </w:r>
      <w:proofErr w:type="spellEnd"/>
      <w:r w:rsidRPr="006C5F3D">
        <w:rPr>
          <w:lang w:val="en-US"/>
        </w:rPr>
        <w:t>, % (Eurostat)</w:t>
      </w:r>
    </w:p>
    <w:p w14:paraId="79EE5A57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G11.2 Young people neither in employment nor in education and training, from 15 to 24 years, percentage – </w:t>
      </w:r>
      <w:proofErr w:type="spellStart"/>
      <w:r w:rsidRPr="006C5F3D">
        <w:rPr>
          <w:lang w:val="en-US"/>
        </w:rPr>
        <w:t>Jaunieši</w:t>
      </w:r>
      <w:proofErr w:type="spellEnd"/>
      <w:r w:rsidRPr="006C5F3D">
        <w:rPr>
          <w:lang w:val="en-US"/>
        </w:rPr>
        <w:t xml:space="preserve">, kas nav </w:t>
      </w:r>
      <w:proofErr w:type="spellStart"/>
      <w:r w:rsidRPr="006C5F3D">
        <w:rPr>
          <w:lang w:val="en-US"/>
        </w:rPr>
        <w:t>nodarbināti</w:t>
      </w:r>
      <w:proofErr w:type="spellEnd"/>
      <w:r w:rsidRPr="006C5F3D">
        <w:rPr>
          <w:lang w:val="en-US"/>
        </w:rPr>
        <w:t xml:space="preserve"> un </w:t>
      </w:r>
      <w:proofErr w:type="spellStart"/>
      <w:r w:rsidRPr="006C5F3D">
        <w:rPr>
          <w:lang w:val="en-US"/>
        </w:rPr>
        <w:t>neapgūst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izglītību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apmācību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vecumā</w:t>
      </w:r>
      <w:proofErr w:type="spellEnd"/>
      <w:r w:rsidRPr="006C5F3D">
        <w:rPr>
          <w:lang w:val="en-US"/>
        </w:rPr>
        <w:t xml:space="preserve"> 15–24 gadi, % (Eurostat)</w:t>
      </w:r>
    </w:p>
    <w:p w14:paraId="480CC061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G11.3 Average number of rooms per person – </w:t>
      </w:r>
      <w:proofErr w:type="spellStart"/>
      <w:r w:rsidRPr="006C5F3D">
        <w:rPr>
          <w:lang w:val="en-US"/>
        </w:rPr>
        <w:t>Vidējais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istabu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skaits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personu</w:t>
      </w:r>
      <w:proofErr w:type="spellEnd"/>
      <w:r w:rsidRPr="006C5F3D">
        <w:rPr>
          <w:lang w:val="en-US"/>
        </w:rPr>
        <w:t xml:space="preserve"> (Eurostat)</w:t>
      </w:r>
    </w:p>
    <w:p w14:paraId="2C3D1DFC" w14:textId="77777777" w:rsidR="006C5F3D" w:rsidRPr="006C5F3D" w:rsidRDefault="006C5F3D" w:rsidP="006C5F3D">
      <w:pPr>
        <w:jc w:val="both"/>
        <w:rPr>
          <w:lang w:val="en-US"/>
        </w:rPr>
      </w:pPr>
    </w:p>
    <w:p w14:paraId="3FB410BB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G12 – </w:t>
      </w:r>
      <w:proofErr w:type="spellStart"/>
      <w:r w:rsidRPr="006C5F3D">
        <w:rPr>
          <w:b/>
          <w:bCs/>
          <w:lang w:val="en-US"/>
        </w:rPr>
        <w:t>Atkritumu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pārstrāde</w:t>
      </w:r>
      <w:proofErr w:type="spellEnd"/>
    </w:p>
    <w:p w14:paraId="79F2BB02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G12.1 Recycling rate of municipal waste, % of generated – </w:t>
      </w:r>
      <w:proofErr w:type="spellStart"/>
      <w:r w:rsidRPr="006C5F3D">
        <w:rPr>
          <w:lang w:val="en-US"/>
        </w:rPr>
        <w:t>Pašvaldību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atkritumu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pārstrādes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saražotajiem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atkritumiem</w:t>
      </w:r>
      <w:proofErr w:type="spellEnd"/>
      <w:r w:rsidRPr="006C5F3D">
        <w:rPr>
          <w:lang w:val="en-US"/>
        </w:rPr>
        <w:t xml:space="preserve"> (Eurostat)</w:t>
      </w:r>
    </w:p>
    <w:p w14:paraId="6FFD3D33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G12.2 Recycling rate of e-waste, % – </w:t>
      </w:r>
      <w:proofErr w:type="spellStart"/>
      <w:r w:rsidRPr="006C5F3D">
        <w:rPr>
          <w:lang w:val="en-US"/>
        </w:rPr>
        <w:t>Elektroiekārtu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atkritumu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pārstrādes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>, % (Eurostat)</w:t>
      </w:r>
    </w:p>
    <w:p w14:paraId="6121C8EF" w14:textId="77777777" w:rsidR="006C5F3D" w:rsidRPr="006C5F3D" w:rsidRDefault="006C5F3D" w:rsidP="006C5F3D">
      <w:pPr>
        <w:jc w:val="both"/>
        <w:rPr>
          <w:lang w:val="en-US"/>
        </w:rPr>
      </w:pPr>
    </w:p>
    <w:p w14:paraId="682658F5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G13 – Vide un </w:t>
      </w:r>
      <w:proofErr w:type="spellStart"/>
      <w:r w:rsidRPr="006C5F3D">
        <w:rPr>
          <w:b/>
          <w:bCs/>
          <w:lang w:val="en-US"/>
        </w:rPr>
        <w:t>piesārņojums</w:t>
      </w:r>
      <w:proofErr w:type="spellEnd"/>
    </w:p>
    <w:p w14:paraId="222F8A92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G13.1 Greenhouse gas emissions, </w:t>
      </w:r>
      <w:proofErr w:type="spellStart"/>
      <w:r w:rsidRPr="006C5F3D">
        <w:rPr>
          <w:lang w:val="en-US"/>
        </w:rPr>
        <w:t>tonnes</w:t>
      </w:r>
      <w:proofErr w:type="spellEnd"/>
      <w:r w:rsidRPr="006C5F3D">
        <w:rPr>
          <w:lang w:val="en-US"/>
        </w:rPr>
        <w:t xml:space="preserve"> per capita – </w:t>
      </w:r>
      <w:proofErr w:type="spellStart"/>
      <w:r w:rsidRPr="006C5F3D">
        <w:rPr>
          <w:lang w:val="en-US"/>
        </w:rPr>
        <w:t>Siltumnīcefekta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gāzu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emisijas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tonnas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vienu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 (Eurostat)</w:t>
      </w:r>
    </w:p>
    <w:p w14:paraId="14E3B52B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G13.2 Pollution, grime or other environmental problems, % of households – </w:t>
      </w:r>
      <w:proofErr w:type="spellStart"/>
      <w:r w:rsidRPr="006C5F3D">
        <w:rPr>
          <w:lang w:val="en-US"/>
        </w:rPr>
        <w:t>Piesārņojums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netīrumi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citi</w:t>
      </w:r>
      <w:proofErr w:type="spellEnd"/>
      <w:r w:rsidRPr="006C5F3D">
        <w:rPr>
          <w:lang w:val="en-US"/>
        </w:rPr>
        <w:t xml:space="preserve"> vides </w:t>
      </w:r>
      <w:proofErr w:type="spellStart"/>
      <w:r w:rsidRPr="006C5F3D">
        <w:rPr>
          <w:lang w:val="en-US"/>
        </w:rPr>
        <w:t>problēmas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mājsaimniecību</w:t>
      </w:r>
      <w:proofErr w:type="spellEnd"/>
      <w:r w:rsidRPr="006C5F3D">
        <w:rPr>
          <w:lang w:val="en-US"/>
        </w:rPr>
        <w:t xml:space="preserve"> (Eurostat)</w:t>
      </w:r>
    </w:p>
    <w:p w14:paraId="7EA9F9F3" w14:textId="77777777" w:rsidR="006C5F3D" w:rsidRPr="006C5F3D" w:rsidRDefault="006C5F3D" w:rsidP="006C5F3D">
      <w:pPr>
        <w:jc w:val="both"/>
        <w:rPr>
          <w:lang w:val="en-US"/>
        </w:rPr>
      </w:pPr>
    </w:p>
    <w:p w14:paraId="59E6DC7B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G15 – </w:t>
      </w:r>
      <w:proofErr w:type="spellStart"/>
      <w:r w:rsidRPr="006C5F3D">
        <w:rPr>
          <w:b/>
          <w:bCs/>
          <w:lang w:val="en-US"/>
        </w:rPr>
        <w:t>Meži</w:t>
      </w:r>
      <w:proofErr w:type="spellEnd"/>
    </w:p>
    <w:p w14:paraId="08A5489B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G15.1 Share of forest area, % of total land area – </w:t>
      </w:r>
      <w:proofErr w:type="spellStart"/>
      <w:r w:rsidRPr="006C5F3D">
        <w:rPr>
          <w:lang w:val="en-US"/>
        </w:rPr>
        <w:t>Meža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zemes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īpatsvars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kopējās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zemes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platības</w:t>
      </w:r>
      <w:proofErr w:type="spellEnd"/>
      <w:r w:rsidRPr="006C5F3D">
        <w:rPr>
          <w:lang w:val="en-US"/>
        </w:rPr>
        <w:t xml:space="preserve"> (Eurostat)</w:t>
      </w:r>
    </w:p>
    <w:p w14:paraId="47DF27B1" w14:textId="77777777" w:rsidR="006C5F3D" w:rsidRPr="006C5F3D" w:rsidRDefault="006C5F3D" w:rsidP="006C5F3D">
      <w:pPr>
        <w:jc w:val="both"/>
        <w:rPr>
          <w:lang w:val="en-US"/>
        </w:rPr>
      </w:pPr>
    </w:p>
    <w:p w14:paraId="570292C8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t xml:space="preserve">G16 – </w:t>
      </w:r>
      <w:proofErr w:type="spellStart"/>
      <w:r w:rsidRPr="006C5F3D">
        <w:rPr>
          <w:b/>
          <w:bCs/>
          <w:lang w:val="en-US"/>
        </w:rPr>
        <w:t>Sabiedriskās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pārvaldes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uztvere</w:t>
      </w:r>
      <w:proofErr w:type="spellEnd"/>
      <w:r w:rsidRPr="006C5F3D">
        <w:rPr>
          <w:b/>
          <w:bCs/>
          <w:lang w:val="en-US"/>
        </w:rPr>
        <w:t xml:space="preserve"> un </w:t>
      </w:r>
      <w:proofErr w:type="spellStart"/>
      <w:r w:rsidRPr="006C5F3D">
        <w:rPr>
          <w:b/>
          <w:bCs/>
          <w:lang w:val="en-US"/>
        </w:rPr>
        <w:t>drošība</w:t>
      </w:r>
      <w:proofErr w:type="spellEnd"/>
    </w:p>
    <w:p w14:paraId="18C5E890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G16.1 Individuals interacting online with public authorities in the last 12 months, % of total – Personas, kas </w:t>
      </w:r>
      <w:proofErr w:type="spellStart"/>
      <w:r w:rsidRPr="006C5F3D">
        <w:rPr>
          <w:lang w:val="en-US"/>
        </w:rPr>
        <w:t>pēdējo</w:t>
      </w:r>
      <w:proofErr w:type="spellEnd"/>
      <w:r w:rsidRPr="006C5F3D">
        <w:rPr>
          <w:lang w:val="en-US"/>
        </w:rPr>
        <w:t xml:space="preserve"> 12 </w:t>
      </w:r>
      <w:proofErr w:type="spellStart"/>
      <w:r w:rsidRPr="006C5F3D">
        <w:rPr>
          <w:lang w:val="en-US"/>
        </w:rPr>
        <w:t>mēnešu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laikā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sadarbojušās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tiešsaistē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valsts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iestādēm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kopskaita</w:t>
      </w:r>
      <w:proofErr w:type="spellEnd"/>
      <w:r w:rsidRPr="006C5F3D">
        <w:rPr>
          <w:lang w:val="en-US"/>
        </w:rPr>
        <w:t xml:space="preserve"> (DAS)</w:t>
      </w:r>
    </w:p>
    <w:p w14:paraId="7B7790FC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G16.2 Perceived independence of the justice system, % of population perceived as very good or fairly good – </w:t>
      </w:r>
      <w:proofErr w:type="spellStart"/>
      <w:r w:rsidRPr="006C5F3D">
        <w:rPr>
          <w:lang w:val="en-US"/>
        </w:rPr>
        <w:t>Tiesu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sistēmas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uztvertā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neatkarība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iedzīvotāju</w:t>
      </w:r>
      <w:proofErr w:type="spellEnd"/>
      <w:r w:rsidRPr="006C5F3D">
        <w:rPr>
          <w:lang w:val="en-US"/>
        </w:rPr>
        <w:t xml:space="preserve">, kas to </w:t>
      </w:r>
      <w:proofErr w:type="spellStart"/>
      <w:r w:rsidRPr="006C5F3D">
        <w:rPr>
          <w:lang w:val="en-US"/>
        </w:rPr>
        <w:t>vērtē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kā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ļoti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diezgan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labu</w:t>
      </w:r>
      <w:proofErr w:type="spellEnd"/>
      <w:r w:rsidRPr="006C5F3D">
        <w:rPr>
          <w:lang w:val="en-US"/>
        </w:rPr>
        <w:t xml:space="preserve"> (Eurobarometer)</w:t>
      </w:r>
    </w:p>
    <w:p w14:paraId="350207FD" w14:textId="77777777" w:rsidR="006C5F3D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G16.3 Crime, violence or vandalism in the area, % of households – </w:t>
      </w:r>
      <w:proofErr w:type="spellStart"/>
      <w:r w:rsidRPr="006C5F3D">
        <w:rPr>
          <w:lang w:val="en-US"/>
        </w:rPr>
        <w:t>Noziedzība</w:t>
      </w:r>
      <w:proofErr w:type="spellEnd"/>
      <w:r w:rsidRPr="006C5F3D">
        <w:rPr>
          <w:lang w:val="en-US"/>
        </w:rPr>
        <w:t xml:space="preserve">, </w:t>
      </w:r>
      <w:proofErr w:type="spellStart"/>
      <w:r w:rsidRPr="006C5F3D">
        <w:rPr>
          <w:lang w:val="en-US"/>
        </w:rPr>
        <w:t>vardarbība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vai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vandālisms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apkaimē</w:t>
      </w:r>
      <w:proofErr w:type="spellEnd"/>
      <w:r w:rsidRPr="006C5F3D">
        <w:rPr>
          <w:lang w:val="en-US"/>
        </w:rPr>
        <w:t xml:space="preserve">, % </w:t>
      </w:r>
      <w:proofErr w:type="spellStart"/>
      <w:r w:rsidRPr="006C5F3D">
        <w:rPr>
          <w:lang w:val="en-US"/>
        </w:rPr>
        <w:t>mājsaimniecību</w:t>
      </w:r>
      <w:proofErr w:type="spellEnd"/>
      <w:r w:rsidRPr="006C5F3D">
        <w:rPr>
          <w:lang w:val="en-US"/>
        </w:rPr>
        <w:t xml:space="preserve"> (Eurostat)</w:t>
      </w:r>
    </w:p>
    <w:p w14:paraId="29F932E1" w14:textId="77777777" w:rsidR="006C5F3D" w:rsidRPr="006C5F3D" w:rsidRDefault="006C5F3D" w:rsidP="006C5F3D">
      <w:pPr>
        <w:jc w:val="both"/>
        <w:rPr>
          <w:lang w:val="en-US"/>
        </w:rPr>
      </w:pPr>
    </w:p>
    <w:p w14:paraId="58219D88" w14:textId="77777777" w:rsidR="006C5F3D" w:rsidRPr="006C5F3D" w:rsidRDefault="006C5F3D" w:rsidP="006C5F3D">
      <w:pPr>
        <w:jc w:val="both"/>
        <w:rPr>
          <w:b/>
          <w:bCs/>
          <w:lang w:val="en-US"/>
        </w:rPr>
      </w:pPr>
      <w:r w:rsidRPr="006C5F3D">
        <w:rPr>
          <w:b/>
          <w:bCs/>
          <w:lang w:val="en-US"/>
        </w:rPr>
        <w:lastRenderedPageBreak/>
        <w:t xml:space="preserve">G17 – </w:t>
      </w:r>
      <w:proofErr w:type="spellStart"/>
      <w:r w:rsidRPr="006C5F3D">
        <w:rPr>
          <w:b/>
          <w:bCs/>
          <w:lang w:val="en-US"/>
        </w:rPr>
        <w:t>Interneta</w:t>
      </w:r>
      <w:proofErr w:type="spellEnd"/>
      <w:r w:rsidRPr="006C5F3D">
        <w:rPr>
          <w:b/>
          <w:bCs/>
          <w:lang w:val="en-US"/>
        </w:rPr>
        <w:t xml:space="preserve"> </w:t>
      </w:r>
      <w:proofErr w:type="spellStart"/>
      <w:r w:rsidRPr="006C5F3D">
        <w:rPr>
          <w:b/>
          <w:bCs/>
          <w:lang w:val="en-US"/>
        </w:rPr>
        <w:t>savienojums</w:t>
      </w:r>
      <w:proofErr w:type="spellEnd"/>
    </w:p>
    <w:p w14:paraId="04AF8727" w14:textId="1CA5424D" w:rsidR="007A00EC" w:rsidRPr="006C5F3D" w:rsidRDefault="006C5F3D" w:rsidP="006C5F3D">
      <w:pPr>
        <w:jc w:val="both"/>
        <w:rPr>
          <w:lang w:val="en-US"/>
        </w:rPr>
      </w:pPr>
      <w:r w:rsidRPr="006C5F3D">
        <w:rPr>
          <w:lang w:val="en-US"/>
        </w:rPr>
        <w:t xml:space="preserve">G17.1 Households with fast (&gt; 30 Mbit/sec) fixed broadband connection, % of total – </w:t>
      </w:r>
      <w:proofErr w:type="spellStart"/>
      <w:r w:rsidRPr="006C5F3D">
        <w:rPr>
          <w:lang w:val="en-US"/>
        </w:rPr>
        <w:t>Mājsaimniecības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ar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ātru</w:t>
      </w:r>
      <w:proofErr w:type="spellEnd"/>
      <w:r w:rsidRPr="006C5F3D">
        <w:rPr>
          <w:lang w:val="en-US"/>
        </w:rPr>
        <w:t xml:space="preserve"> (&gt;30 Mbit/s) </w:t>
      </w:r>
      <w:proofErr w:type="spellStart"/>
      <w:r w:rsidRPr="006C5F3D">
        <w:rPr>
          <w:lang w:val="en-US"/>
        </w:rPr>
        <w:t>fiksēto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platjoslas</w:t>
      </w:r>
      <w:proofErr w:type="spellEnd"/>
      <w:r w:rsidRPr="006C5F3D">
        <w:rPr>
          <w:lang w:val="en-US"/>
        </w:rPr>
        <w:t xml:space="preserve"> </w:t>
      </w:r>
      <w:proofErr w:type="spellStart"/>
      <w:r w:rsidRPr="006C5F3D">
        <w:rPr>
          <w:lang w:val="en-US"/>
        </w:rPr>
        <w:t>savienojumu</w:t>
      </w:r>
      <w:proofErr w:type="spellEnd"/>
      <w:r w:rsidRPr="006C5F3D">
        <w:rPr>
          <w:lang w:val="en-US"/>
        </w:rPr>
        <w:t xml:space="preserve">, % no </w:t>
      </w:r>
      <w:proofErr w:type="spellStart"/>
      <w:r w:rsidRPr="006C5F3D">
        <w:rPr>
          <w:lang w:val="en-US"/>
        </w:rPr>
        <w:t>kopskaita</w:t>
      </w:r>
      <w:proofErr w:type="spellEnd"/>
      <w:r w:rsidRPr="006C5F3D">
        <w:rPr>
          <w:lang w:val="en-US"/>
        </w:rPr>
        <w:t xml:space="preserve"> (DAS)</w:t>
      </w:r>
    </w:p>
    <w:sectPr w:rsidR="007A00EC" w:rsidRPr="006C5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3093"/>
    <w:multiLevelType w:val="hybridMultilevel"/>
    <w:tmpl w:val="181E9ABC"/>
    <w:lvl w:ilvl="0" w:tplc="B80C4B6A">
      <w:start w:val="1"/>
      <w:numFmt w:val="decimal"/>
      <w:lvlText w:val="1.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92922"/>
    <w:multiLevelType w:val="multilevel"/>
    <w:tmpl w:val="4EE86D34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764705"/>
    <w:multiLevelType w:val="multilevel"/>
    <w:tmpl w:val="E8F4A02E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A5879D5"/>
    <w:multiLevelType w:val="hybridMultilevel"/>
    <w:tmpl w:val="6BD2C60A"/>
    <w:lvl w:ilvl="0" w:tplc="5D10C8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trike w:val="0"/>
        <w:dstrike w:val="0"/>
        <w:color w:val="auto"/>
        <w:sz w:val="24"/>
        <w:u w:val="none"/>
        <w:vertAlign w:val="baseline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7017461">
    <w:abstractNumId w:val="3"/>
  </w:num>
  <w:num w:numId="2" w16cid:durableId="952437534">
    <w:abstractNumId w:val="2"/>
  </w:num>
  <w:num w:numId="3" w16cid:durableId="1194882869">
    <w:abstractNumId w:val="2"/>
  </w:num>
  <w:num w:numId="4" w16cid:durableId="686293440">
    <w:abstractNumId w:val="2"/>
  </w:num>
  <w:num w:numId="5" w16cid:durableId="1486704912">
    <w:abstractNumId w:val="0"/>
  </w:num>
  <w:num w:numId="6" w16cid:durableId="1584292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38"/>
    <w:rsid w:val="000E33FF"/>
    <w:rsid w:val="003E17E9"/>
    <w:rsid w:val="00440E9B"/>
    <w:rsid w:val="005B2ECE"/>
    <w:rsid w:val="006A5C75"/>
    <w:rsid w:val="006C5F3D"/>
    <w:rsid w:val="007A00EC"/>
    <w:rsid w:val="007A7DBF"/>
    <w:rsid w:val="00890D6F"/>
    <w:rsid w:val="008D1322"/>
    <w:rsid w:val="00C84A36"/>
    <w:rsid w:val="00D029A2"/>
    <w:rsid w:val="00DD72D9"/>
    <w:rsid w:val="00E43DDB"/>
    <w:rsid w:val="00E916E4"/>
    <w:rsid w:val="00F06385"/>
    <w:rsid w:val="00F22DBB"/>
    <w:rsid w:val="00F95585"/>
    <w:rsid w:val="00FD1ECC"/>
    <w:rsid w:val="00FF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83249B"/>
  <w15:chartTrackingRefBased/>
  <w15:docId w15:val="{07503E35-C7A3-4EDE-872E-12630264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D9"/>
    <w:pPr>
      <w:spacing w:after="0" w:line="240" w:lineRule="auto"/>
    </w:pPr>
    <w:rPr>
      <w:rFonts w:ascii="Times New Roman" w:hAnsi="Times New Roman"/>
      <w:kern w:val="0"/>
      <w:sz w:val="24"/>
      <w:lang w:val="lv-LV"/>
      <w14:ligatures w14:val="none"/>
    </w:rPr>
  </w:style>
  <w:style w:type="paragraph" w:styleId="Heading1">
    <w:name w:val="heading 1"/>
    <w:basedOn w:val="Normal"/>
    <w:next w:val="Texts"/>
    <w:link w:val="Heading1Char"/>
    <w:uiPriority w:val="9"/>
    <w:qFormat/>
    <w:rsid w:val="00DD72D9"/>
    <w:pPr>
      <w:keepNext/>
      <w:keepLines/>
      <w:pageBreakBefore/>
      <w:numPr>
        <w:numId w:val="4"/>
      </w:numPr>
      <w:spacing w:before="360" w:after="240"/>
      <w:jc w:val="center"/>
      <w:outlineLvl w:val="0"/>
    </w:pPr>
    <w:rPr>
      <w:rFonts w:eastAsiaTheme="majorEastAsia" w:cstheme="majorBidi"/>
      <w:caps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Texts"/>
    <w:link w:val="Heading2Char"/>
    <w:uiPriority w:val="9"/>
    <w:unhideWhenUsed/>
    <w:qFormat/>
    <w:rsid w:val="00DD72D9"/>
    <w:pPr>
      <w:keepNext/>
      <w:keepLines/>
      <w:numPr>
        <w:ilvl w:val="1"/>
        <w:numId w:val="4"/>
      </w:numPr>
      <w:spacing w:before="240" w:after="120" w:line="360" w:lineRule="auto"/>
      <w:jc w:val="center"/>
      <w:outlineLvl w:val="1"/>
    </w:pPr>
    <w:rPr>
      <w:rFonts w:eastAsiaTheme="majorEastAsia" w:cstheme="majorBidi"/>
      <w:b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Texts"/>
    <w:link w:val="Heading3Char"/>
    <w:autoRedefine/>
    <w:uiPriority w:val="9"/>
    <w:unhideWhenUsed/>
    <w:qFormat/>
    <w:rsid w:val="005B2ECE"/>
    <w:pPr>
      <w:keepNext/>
      <w:keepLines/>
      <w:numPr>
        <w:numId w:val="6"/>
      </w:numPr>
      <w:spacing w:before="180" w:after="240" w:line="360" w:lineRule="auto"/>
      <w:ind w:hanging="360"/>
      <w:jc w:val="center"/>
      <w:outlineLvl w:val="2"/>
    </w:pPr>
    <w:rPr>
      <w:rFonts w:eastAsiaTheme="majorEastAsia" w:cstheme="majorBidi"/>
      <w:b/>
      <w:kern w:val="2"/>
      <w:sz w:val="28"/>
      <w:szCs w:val="24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laparaksts">
    <w:name w:val="Attela_paraksts"/>
    <w:basedOn w:val="Normal"/>
    <w:next w:val="Normal"/>
    <w:autoRedefine/>
    <w:qFormat/>
    <w:rsid w:val="00DD72D9"/>
    <w:pPr>
      <w:keepLines/>
      <w:spacing w:before="50" w:after="180"/>
      <w:jc w:val="both"/>
    </w:pPr>
  </w:style>
  <w:style w:type="paragraph" w:customStyle="1" w:styleId="Attels">
    <w:name w:val="Attels"/>
    <w:basedOn w:val="Normal"/>
    <w:next w:val="Attelaparaksts"/>
    <w:autoRedefine/>
    <w:qFormat/>
    <w:rsid w:val="00DD72D9"/>
    <w:pPr>
      <w:keepNext/>
      <w:spacing w:before="240" w:after="120"/>
      <w:jc w:val="center"/>
    </w:pPr>
  </w:style>
  <w:style w:type="paragraph" w:customStyle="1" w:styleId="Literatura">
    <w:name w:val="Literatura"/>
    <w:basedOn w:val="Normal"/>
    <w:qFormat/>
    <w:rsid w:val="00DD72D9"/>
    <w:pPr>
      <w:keepLines/>
      <w:spacing w:before="50" w:after="50"/>
      <w:ind w:left="284" w:hanging="284"/>
      <w:jc w:val="both"/>
    </w:pPr>
  </w:style>
  <w:style w:type="paragraph" w:customStyle="1" w:styleId="Tabnumangl">
    <w:name w:val="Tab_num_angl"/>
    <w:link w:val="TabnumanglChar"/>
    <w:qFormat/>
    <w:rsid w:val="00DD72D9"/>
    <w:pPr>
      <w:jc w:val="right"/>
    </w:pPr>
    <w:rPr>
      <w:rFonts w:ascii="Times New Roman" w:hAnsi="Times New Roman"/>
      <w:b/>
      <w:sz w:val="24"/>
    </w:rPr>
  </w:style>
  <w:style w:type="character" w:customStyle="1" w:styleId="TabnumanglChar">
    <w:name w:val="Tab_num_angl Char"/>
    <w:basedOn w:val="DefaultParagraphFont"/>
    <w:link w:val="Tabnumangl"/>
    <w:rsid w:val="00DD72D9"/>
    <w:rPr>
      <w:rFonts w:ascii="Times New Roman" w:hAnsi="Times New Roman"/>
      <w:b/>
      <w:sz w:val="24"/>
    </w:rPr>
  </w:style>
  <w:style w:type="paragraph" w:customStyle="1" w:styleId="Tabula">
    <w:name w:val="Tabula"/>
    <w:basedOn w:val="Normal"/>
    <w:qFormat/>
    <w:rsid w:val="00DD72D9"/>
    <w:rPr>
      <w:sz w:val="22"/>
    </w:rPr>
  </w:style>
  <w:style w:type="paragraph" w:customStyle="1" w:styleId="Tabulasnumurs">
    <w:name w:val="Tabulas_numurs"/>
    <w:basedOn w:val="Normal"/>
    <w:next w:val="Normal"/>
    <w:link w:val="TabulasnumursChar"/>
    <w:qFormat/>
    <w:rsid w:val="00DD72D9"/>
    <w:pPr>
      <w:keepNext/>
      <w:spacing w:before="240" w:after="50"/>
      <w:ind w:left="720" w:hanging="360"/>
      <w:jc w:val="right"/>
    </w:pPr>
    <w:rPr>
      <w:b/>
      <w:kern w:val="2"/>
      <w14:ligatures w14:val="standardContextual"/>
    </w:rPr>
  </w:style>
  <w:style w:type="character" w:customStyle="1" w:styleId="TabulasnumursChar">
    <w:name w:val="Tabulas_numurs Char"/>
    <w:basedOn w:val="DefaultParagraphFont"/>
    <w:link w:val="Tabulasnumurs"/>
    <w:rsid w:val="00DD72D9"/>
    <w:rPr>
      <w:rFonts w:ascii="Times New Roman" w:hAnsi="Times New Roman"/>
      <w:b/>
      <w:sz w:val="24"/>
    </w:rPr>
  </w:style>
  <w:style w:type="paragraph" w:customStyle="1" w:styleId="Tabulasvirsraksts">
    <w:name w:val="Tabulas_virsraksts"/>
    <w:basedOn w:val="Normal"/>
    <w:next w:val="Tabula"/>
    <w:qFormat/>
    <w:rsid w:val="00DD72D9"/>
    <w:pPr>
      <w:keepNext/>
      <w:keepLines/>
      <w:spacing w:before="50" w:after="120"/>
      <w:jc w:val="right"/>
    </w:pPr>
  </w:style>
  <w:style w:type="paragraph" w:customStyle="1" w:styleId="Texts">
    <w:name w:val="Texts"/>
    <w:basedOn w:val="Normal"/>
    <w:qFormat/>
    <w:rsid w:val="00DD72D9"/>
    <w:pPr>
      <w:spacing w:before="50" w:after="50" w:line="360" w:lineRule="auto"/>
      <w:ind w:firstLine="709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DD72D9"/>
    <w:rPr>
      <w:rFonts w:ascii="Times New Roman" w:eastAsiaTheme="majorEastAsia" w:hAnsi="Times New Roman" w:cstheme="majorBidi"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72D9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2EC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38"/>
    <w:rPr>
      <w:rFonts w:eastAsiaTheme="majorEastAsia" w:cstheme="majorBidi"/>
      <w:i/>
      <w:iCs/>
      <w:color w:val="2F5496" w:themeColor="accent1" w:themeShade="BF"/>
      <w:kern w:val="0"/>
      <w:sz w:val="24"/>
      <w:lang w:val="lv-LV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38"/>
    <w:rPr>
      <w:rFonts w:eastAsiaTheme="majorEastAsia" w:cstheme="majorBidi"/>
      <w:color w:val="2F5496" w:themeColor="accent1" w:themeShade="BF"/>
      <w:kern w:val="0"/>
      <w:sz w:val="24"/>
      <w:lang w:val="lv-LV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38"/>
    <w:rPr>
      <w:rFonts w:eastAsiaTheme="majorEastAsia" w:cstheme="majorBidi"/>
      <w:i/>
      <w:iCs/>
      <w:color w:val="595959" w:themeColor="text1" w:themeTint="A6"/>
      <w:kern w:val="0"/>
      <w:sz w:val="24"/>
      <w:lang w:val="lv-LV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38"/>
    <w:rPr>
      <w:rFonts w:eastAsiaTheme="majorEastAsia" w:cstheme="majorBidi"/>
      <w:color w:val="595959" w:themeColor="text1" w:themeTint="A6"/>
      <w:kern w:val="0"/>
      <w:sz w:val="24"/>
      <w:lang w:val="lv-LV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38"/>
    <w:rPr>
      <w:rFonts w:eastAsiaTheme="majorEastAsia" w:cstheme="majorBidi"/>
      <w:i/>
      <w:iCs/>
      <w:color w:val="272727" w:themeColor="text1" w:themeTint="D8"/>
      <w:kern w:val="0"/>
      <w:sz w:val="24"/>
      <w:lang w:val="lv-LV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38"/>
    <w:rPr>
      <w:rFonts w:eastAsiaTheme="majorEastAsia" w:cstheme="majorBidi"/>
      <w:color w:val="272727" w:themeColor="text1" w:themeTint="D8"/>
      <w:kern w:val="0"/>
      <w:sz w:val="24"/>
      <w:lang w:val="lv-LV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F14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38"/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3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lv-LV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F1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38"/>
    <w:rPr>
      <w:rFonts w:ascii="Times New Roman" w:hAnsi="Times New Roman"/>
      <w:i/>
      <w:iCs/>
      <w:color w:val="404040" w:themeColor="text1" w:themeTint="BF"/>
      <w:kern w:val="0"/>
      <w:sz w:val="24"/>
      <w:lang w:val="lv-LV"/>
      <w14:ligatures w14:val="none"/>
    </w:rPr>
  </w:style>
  <w:style w:type="paragraph" w:styleId="ListParagraph">
    <w:name w:val="List Paragraph"/>
    <w:basedOn w:val="Normal"/>
    <w:uiPriority w:val="34"/>
    <w:qFormat/>
    <w:rsid w:val="00FF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38"/>
    <w:rPr>
      <w:rFonts w:ascii="Times New Roman" w:hAnsi="Times New Roman"/>
      <w:i/>
      <w:iCs/>
      <w:color w:val="2F5496" w:themeColor="accent1" w:themeShade="BF"/>
      <w:kern w:val="0"/>
      <w:sz w:val="24"/>
      <w:lang w:val="lv-LV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F1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Jekaterīna Butkeviča</dc:creator>
  <cp:keywords/>
  <dc:description/>
  <cp:lastModifiedBy>Jekaterīna Butkeviča</cp:lastModifiedBy>
  <cp:revision>4</cp:revision>
  <dcterms:created xsi:type="dcterms:W3CDTF">2026-01-21T18:59:00Z</dcterms:created>
  <dcterms:modified xsi:type="dcterms:W3CDTF">2026-01-21T20:02:00Z</dcterms:modified>
</cp:coreProperties>
</file>