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line="239" w:lineRule="auto"/>
        <w:ind w:left="322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0"/>
          <w:szCs w:val="20"/>
          <w:rtl w:val="0"/>
        </w:rPr>
      </w:pPr>
      <w:r>
        <w:rPr>
          <w:rFonts w:ascii="Helvetica Neue" w:hAnsi="Helvetica Neue" w:hint="default"/>
          <w:b w:val="1"/>
          <w:bCs w:val="1"/>
          <w:rtl w:val="0"/>
          <w:lang w:val="ru-RU"/>
        </w:rPr>
        <w:t>Для внутреннего использования</w:t>
      </w:r>
    </w:p>
    <w:p>
      <w:pPr>
        <w:pStyle w:val="Default"/>
        <w:bidi w:val="0"/>
        <w:spacing w:line="332" w:lineRule="exac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spacing w:line="239" w:lineRule="auto"/>
        <w:ind w:left="4380" w:right="0" w:firstLine="0"/>
        <w:jc w:val="left"/>
        <w:rPr>
          <w:rFonts w:ascii="Helvetica Neue" w:cs="Helvetica Neue" w:hAnsi="Helvetica Neue" w:eastAsia="Helvetica Neue"/>
          <w:sz w:val="20"/>
          <w:szCs w:val="20"/>
          <w:rtl w:val="0"/>
        </w:rPr>
      </w:pPr>
      <w:r>
        <w:rPr>
          <w:rFonts w:ascii="Helvetica Neue" w:hAnsi="Helvetica Neue" w:hint="default"/>
          <w:rtl w:val="0"/>
          <w:lang w:val="ru-RU"/>
        </w:rPr>
        <w:t>Отчет №</w:t>
      </w:r>
      <w:r>
        <w:rPr>
          <w:rFonts w:ascii="Helvetica Neue" w:hAnsi="Helvetica Neue"/>
          <w:rtl w:val="0"/>
        </w:rPr>
        <w:t>1</w:t>
      </w:r>
    </w:p>
    <w:p>
      <w:pPr>
        <w:pStyle w:val="Default"/>
        <w:bidi w:val="0"/>
        <w:spacing w:line="329" w:lineRule="exac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 w:hint="default"/>
          <w:rtl w:val="0"/>
        </w:rPr>
        <w:t>г</w:t>
      </w:r>
      <w:r>
        <w:rPr>
          <w:rFonts w:ascii="Helvetica Neue" w:hAnsi="Helvetica Neue"/>
          <w:rtl w:val="0"/>
        </w:rPr>
        <w:t>.</w:t>
      </w:r>
      <w:r>
        <w:rPr>
          <w:rFonts w:ascii="Helvetica Neue" w:hAnsi="Helvetica Neue" w:hint="default"/>
          <w:rtl w:val="0"/>
        </w:rPr>
        <w:t>Москва</w:t>
      </w:r>
      <w:r>
        <w:rPr>
          <w:rFonts w:ascii="Helvetica Neue" w:hAnsi="Helvetica Neue"/>
          <w:sz w:val="20"/>
          <w:szCs w:val="20"/>
          <w:rtl w:val="0"/>
          <w:lang w:val="ru-RU"/>
        </w:rPr>
        <w:t xml:space="preserve"> </w:t>
        <w:tab/>
        <w:tab/>
        <w:tab/>
        <w:tab/>
        <w:tab/>
        <w:tab/>
        <w:tab/>
        <w:tab/>
        <w:tab/>
        <w:tab/>
        <w:t xml:space="preserve">           </w:t>
      </w:r>
      <w:r>
        <w:rPr>
          <w:rFonts w:ascii="Helvetica Neue" w:hAnsi="Helvetica Neue"/>
          <w:rtl w:val="0"/>
          <w:lang w:val="ru-RU"/>
        </w:rPr>
        <w:t>17</w:t>
      </w:r>
      <w:r>
        <w:rPr>
          <w:rFonts w:ascii="Helvetica Neue" w:hAnsi="Helvetica Neue"/>
          <w:rtl w:val="0"/>
        </w:rPr>
        <w:t>.</w:t>
      </w:r>
      <w:r>
        <w:rPr>
          <w:rFonts w:ascii="Helvetica Neue" w:hAnsi="Helvetica Neue"/>
          <w:rtl w:val="0"/>
          <w:lang w:val="ru-RU"/>
        </w:rPr>
        <w:t>02</w:t>
      </w:r>
      <w:r>
        <w:rPr>
          <w:rFonts w:ascii="Helvetica Neue" w:hAnsi="Helvetica Neue"/>
          <w:rtl w:val="0"/>
        </w:rPr>
        <w:t>.201</w:t>
      </w:r>
      <w:r>
        <w:rPr>
          <w:rFonts w:ascii="Helvetica Neue" w:hAnsi="Helvetica Neue"/>
          <w:rtl w:val="0"/>
          <w:lang w:val="ru-RU"/>
        </w:rPr>
        <w:t>6</w:t>
      </w:r>
    </w:p>
    <w:p>
      <w:pPr>
        <w:pStyle w:val="Default"/>
        <w:bidi w:val="0"/>
        <w:spacing w:line="252" w:lineRule="exact"/>
        <w:ind w:left="0" w:right="0" w:firstLine="0"/>
        <w:jc w:val="center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 w:hint="default"/>
          <w:rtl w:val="0"/>
        </w:rPr>
        <w:t>за период</w:t>
      </w:r>
    </w:p>
    <w:p>
      <w:pPr>
        <w:pStyle w:val="Default"/>
        <w:bidi w:val="0"/>
        <w:spacing w:line="252" w:lineRule="exact"/>
        <w:ind w:left="0" w:right="0" w:firstLine="0"/>
        <w:jc w:val="center"/>
        <w:rPr>
          <w:rFonts w:ascii="Times New Roman" w:cs="Times New Roman" w:hAnsi="Times New Roman" w:eastAsia="Times New Roman"/>
          <w:rtl w:val="0"/>
        </w:rPr>
      </w:pPr>
      <w:r>
        <w:rPr>
          <w:rFonts w:ascii="Helvetica Neue" w:hAnsi="Helvetica Neue" w:hint="default"/>
          <w:rtl w:val="0"/>
          <w:lang w:val="ru-RU"/>
        </w:rPr>
        <w:t xml:space="preserve">с </w:t>
      </w:r>
      <w:r>
        <w:rPr>
          <w:rFonts w:ascii="Helvetica Neue" w:hAnsi="Helvetica Neue"/>
          <w:rtl w:val="0"/>
        </w:rPr>
        <w:t xml:space="preserve">01.01.2016 </w:t>
      </w:r>
      <w:r>
        <w:rPr>
          <w:rFonts w:ascii="Helvetica Neue" w:hAnsi="Helvetica Neue" w:hint="default"/>
          <w:rtl w:val="0"/>
        </w:rPr>
        <w:t xml:space="preserve">по </w:t>
      </w:r>
      <w:r>
        <w:rPr>
          <w:rFonts w:ascii="Helvetica Neue" w:hAnsi="Helvetica Neue"/>
          <w:rtl w:val="0"/>
          <w:lang w:val="ru-RU"/>
        </w:rPr>
        <w:t>17</w:t>
      </w:r>
      <w:r>
        <w:rPr>
          <w:rFonts w:ascii="Helvetica Neue" w:hAnsi="Helvetica Neue"/>
          <w:rtl w:val="0"/>
        </w:rPr>
        <w:t>.02.201</w:t>
      </w:r>
      <w:r>
        <w:rPr>
          <w:rFonts w:ascii="Helvetica Neue" w:hAnsi="Helvetica Neue"/>
          <w:rtl w:val="0"/>
          <w:lang w:val="ru-RU"/>
        </w:rPr>
        <w:t>6</w:t>
      </w:r>
    </w:p>
    <w:p>
      <w:pPr>
        <w:pStyle w:val="Default"/>
        <w:bidi w:val="0"/>
        <w:spacing w:line="252" w:lineRule="exact"/>
        <w:ind w:left="0" w:right="0" w:firstLine="0"/>
        <w:jc w:val="righ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righ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  <w:r>
        <w:rPr>
          <w:rFonts w:ascii="Helvetica Neue" w:hAnsi="Helvetica Neue" w:hint="default"/>
          <w:b w:val="1"/>
          <w:bCs w:val="1"/>
          <w:rtl w:val="0"/>
          <w:lang w:val="ru-RU"/>
        </w:rPr>
        <w:t>По плану</w:t>
      </w:r>
      <w:r>
        <w:rPr>
          <w:rFonts w:ascii="Helvetica Neue" w:hAnsi="Helvetica Neue"/>
          <w:b w:val="1"/>
          <w:bCs w:val="1"/>
          <w:rtl w:val="0"/>
          <w:lang w:val="ru-RU"/>
        </w:rPr>
        <w:t xml:space="preserve">: </w:t>
      </w: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  <w:r>
        <w:rPr>
          <w:rFonts w:ascii="Helvetica Neue" w:hAnsi="Helvetica Neue" w:hint="default"/>
          <w:b w:val="1"/>
          <w:bCs w:val="1"/>
          <w:rtl w:val="0"/>
          <w:lang w:val="ru-RU"/>
        </w:rPr>
        <w:t>Реализовано на текущий момент</w:t>
      </w:r>
      <w:r>
        <w:rPr>
          <w:rFonts w:ascii="Helvetica Neue" w:hAnsi="Helvetica Neue"/>
          <w:b w:val="1"/>
          <w:bCs w:val="1"/>
          <w:rtl w:val="0"/>
          <w:lang w:val="ru-RU"/>
        </w:rPr>
        <w:t>:</w:t>
      </w: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925"/>
        <w:gridCol w:w="1926"/>
        <w:gridCol w:w="1925"/>
        <w:gridCol w:w="1926"/>
        <w:gridCol w:w="1925"/>
      </w:tblGrid>
      <w:tr>
        <w:tblPrEx>
          <w:shd w:val="clear" w:color="auto" w:fill="63b2de"/>
        </w:tblPrEx>
        <w:trPr>
          <w:trHeight w:val="280" w:hRule="atLeast"/>
          <w:tblHeader/>
        </w:trPr>
        <w:tc>
          <w:tcPr>
            <w:tcW w:type="dxa" w:w="1925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 Bold Condensed" w:hAnsi="Helvetica Neue Bold Condensed" w:hint="default"/>
                <w:rtl w:val="0"/>
              </w:rPr>
              <w:t>Задача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 Bold Condensed" w:hAnsi="Helvetica Neue Bold Condensed" w:hint="default"/>
                <w:rtl w:val="0"/>
              </w:rPr>
              <w:t>Исполнитель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 Bold Condensed" w:hAnsi="Helvetica Neue Bold Condensed" w:hint="default"/>
                <w:rtl w:val="0"/>
              </w:rPr>
              <w:t>Дедлайн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 Bold Condensed" w:hAnsi="Helvetica Neue Bold Condensed" w:hint="default"/>
                <w:rtl w:val="0"/>
              </w:rPr>
              <w:t>Объем реализации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 Bold Condensed" w:hAnsi="Helvetica Neue Bold Condensed" w:hint="default"/>
                <w:rtl w:val="0"/>
              </w:rPr>
              <w:t>Комментарий</w:t>
            </w:r>
          </w:p>
        </w:tc>
      </w:tr>
      <w:tr>
        <w:tblPrEx>
          <w:shd w:val="clear" w:color="auto" w:fill="ffffff"/>
        </w:tblPrEx>
        <w:trPr>
          <w:trHeight w:val="96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spacing w:before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Загрузка расположений пакетов из файла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Дмитрий Яковлев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14.02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50</w:t>
            </w:r>
            <w:r>
              <w:rPr>
                <w:rFonts w:ascii="Helvetica Neue" w:hAnsi="Helvetica Neue" w:hint="default"/>
                <w:rtl w:val="0"/>
              </w:rPr>
              <w:t> </w:t>
            </w:r>
            <w:r>
              <w:rPr>
                <w:rFonts w:ascii="Helvetica Neue" w:hAnsi="Helvetica Neue"/>
                <w:rtl w:val="0"/>
              </w:rPr>
              <w:t>%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5f5d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Fonts w:ascii="Helvetica Neue" w:cs="Helvetica Neue" w:hAnsi="Helvetica Neue" w:eastAsia="Helvetica Neue"/>
                <w:rtl w:val="0"/>
              </w:rPr>
            </w:pPr>
            <w:r>
              <w:rPr>
                <w:rFonts w:ascii="Helvetica Neue" w:hAnsi="Helvetica Neue" w:hint="default"/>
                <w:rtl w:val="0"/>
                <w:lang w:val="ru-RU"/>
              </w:rPr>
              <w:t>можно запустить</w:t>
            </w:r>
            <w:r>
              <w:rPr>
                <w:rFonts w:ascii="Helvetica Neue" w:hAnsi="Helvetica Neue"/>
                <w:rtl w:val="0"/>
                <w:lang w:val="ru-RU"/>
              </w:rPr>
              <w:t xml:space="preserve"> </w:t>
            </w:r>
            <w:r>
              <w:rPr>
                <w:rFonts w:ascii="Helvetica Neue" w:hAnsi="Helvetica Neue" w:hint="default"/>
                <w:rtl w:val="0"/>
              </w:rPr>
              <w:t>так</w:t>
            </w:r>
            <w:r>
              <w:rPr>
                <w:rFonts w:ascii="Helvetica Neue" w:hAnsi="Helvetica Neue"/>
                <w:rtl w:val="0"/>
              </w:rPr>
              <w:t xml:space="preserve">: </w:t>
            </w:r>
          </w:p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i w:val="1"/>
                <w:iCs w:val="1"/>
                <w:rtl w:val="0"/>
              </w:rPr>
              <w:t>cat file | our.py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i w:val="1"/>
                <w:iCs w:val="1"/>
                <w:rtl w:val="0"/>
              </w:rPr>
            </w:r>
          </w:p>
        </w:tc>
      </w:tr>
      <w:tr>
        <w:tblPrEx>
          <w:shd w:val="clear" w:color="auto" w:fill="ffffff"/>
        </w:tblPrEx>
        <w:trPr>
          <w:trHeight w:val="96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spacing w:before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Определение расположения «</w:t>
            </w:r>
            <w:r>
              <w:rPr>
                <w:rFonts w:ascii="Helvetica Neue" w:hAnsi="Helvetica Neue"/>
                <w:rtl w:val="0"/>
              </w:rPr>
              <w:t>.desktop</w:t>
            </w:r>
            <w:r>
              <w:rPr>
                <w:rFonts w:ascii="Helvetica Neue" w:hAnsi="Helvetica Neue" w:hint="default"/>
                <w:rtl w:val="0"/>
              </w:rPr>
              <w:t>»</w:t>
            </w:r>
            <w:r>
              <w:rPr>
                <w:rFonts w:ascii="Helvetica Neue" w:hAnsi="Helvetica Neue"/>
                <w:rtl w:val="0"/>
              </w:rPr>
              <w:t>-</w:t>
            </w:r>
            <w:r>
              <w:rPr>
                <w:rFonts w:ascii="Helvetica Neue" w:hAnsi="Helvetica Neue" w:hint="default"/>
                <w:rtl w:val="0"/>
              </w:rPr>
              <w:t>файла в пакете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Дмитрий Яковлев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14.02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100</w:t>
            </w:r>
            <w:r>
              <w:rPr>
                <w:rFonts w:ascii="Helvetica Neue" w:hAnsi="Helvetica Neue" w:hint="default"/>
                <w:rtl w:val="0"/>
              </w:rPr>
              <w:t> </w:t>
            </w:r>
            <w:r>
              <w:rPr>
                <w:rFonts w:ascii="Helvetica Neue" w:hAnsi="Helvetica Neue"/>
                <w:rtl w:val="0"/>
              </w:rPr>
              <w:t>%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dc037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Выполнено</w:t>
            </w:r>
          </w:p>
        </w:tc>
      </w:tr>
      <w:tr>
        <w:tblPrEx>
          <w:shd w:val="clear" w:color="auto" w:fill="ffffff"/>
        </w:tblPrEx>
        <w:trPr>
          <w:trHeight w:val="72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spacing w:before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Определение строк для локализации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Дмитрий Яковлев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14.02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100</w:t>
            </w:r>
            <w:r>
              <w:rPr>
                <w:rFonts w:ascii="Helvetica Neue" w:hAnsi="Helvetica Neue" w:hint="default"/>
                <w:rtl w:val="0"/>
              </w:rPr>
              <w:t> </w:t>
            </w:r>
            <w:r>
              <w:rPr>
                <w:rFonts w:ascii="Helvetica Neue" w:hAnsi="Helvetica Neue"/>
                <w:rtl w:val="0"/>
              </w:rPr>
              <w:t>%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dc037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Выполнено</w:t>
            </w:r>
          </w:p>
        </w:tc>
      </w:tr>
      <w:tr>
        <w:tblPrEx>
          <w:shd w:val="clear" w:color="auto" w:fill="ffffff"/>
        </w:tblPrEx>
        <w:trPr>
          <w:trHeight w:val="120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Машинный перевод с помощью стороннего сервиса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Дмитрий Яковлев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14.02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100</w:t>
            </w:r>
            <w:r>
              <w:rPr>
                <w:rFonts w:ascii="Helvetica Neue" w:hAnsi="Helvetica Neue" w:hint="default"/>
                <w:rtl w:val="0"/>
              </w:rPr>
              <w:t> </w:t>
            </w:r>
            <w:r>
              <w:rPr>
                <w:rFonts w:ascii="Helvetica Neue" w:hAnsi="Helvetica Neue"/>
                <w:rtl w:val="0"/>
              </w:rPr>
              <w:t>%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dc037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Выполнено</w:t>
            </w:r>
          </w:p>
        </w:tc>
      </w:tr>
      <w:tr>
        <w:tblPrEx>
          <w:shd w:val="clear" w:color="auto" w:fill="ffffff"/>
        </w:tblPrEx>
        <w:trPr>
          <w:trHeight w:val="216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 xml:space="preserve">Изменение настроек локализатора </w:t>
            </w:r>
            <w:r>
              <w:rPr>
                <w:rFonts w:ascii="Helvetica Neue" w:hAnsi="Helvetica Neue"/>
                <w:rtl w:val="0"/>
              </w:rPr>
              <w:t>(</w:t>
            </w:r>
            <w:r>
              <w:rPr>
                <w:rFonts w:ascii="Helvetica Neue" w:hAnsi="Helvetica Neue" w:hint="default"/>
                <w:rtl w:val="0"/>
              </w:rPr>
              <w:t>токен к сервису локализации</w:t>
            </w:r>
            <w:r>
              <w:rPr>
                <w:rFonts w:ascii="Helvetica Neue" w:hAnsi="Helvetica Neue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rtl w:val="0"/>
              </w:rPr>
              <w:t xml:space="preserve">группа проектов в </w:t>
            </w:r>
            <w:r>
              <w:rPr>
                <w:rFonts w:ascii="Helvetica Neue" w:hAnsi="Helvetica Neue"/>
                <w:rtl w:val="0"/>
              </w:rPr>
              <w:t xml:space="preserve">ABF, </w:t>
            </w:r>
            <w:r>
              <w:rPr>
                <w:rFonts w:ascii="Helvetica Neue" w:hAnsi="Helvetica Neue" w:hint="default"/>
                <w:rtl w:val="0"/>
              </w:rPr>
              <w:t>ветка разработки для коммита</w:t>
            </w:r>
            <w:r>
              <w:rPr>
                <w:rFonts w:ascii="Helvetica Neue" w:hAnsi="Helvetica Neue"/>
                <w:rtl w:val="0"/>
              </w:rPr>
              <w:t>)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Дмитрий Яковлев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14.02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100</w:t>
            </w:r>
            <w:r>
              <w:rPr>
                <w:rFonts w:ascii="Helvetica Neue" w:hAnsi="Helvetica Neue" w:hint="default"/>
                <w:rtl w:val="0"/>
              </w:rPr>
              <w:t> </w:t>
            </w:r>
            <w:r>
              <w:rPr>
                <w:rFonts w:ascii="Helvetica Neue" w:hAnsi="Helvetica Neue"/>
                <w:rtl w:val="0"/>
              </w:rPr>
              <w:t>%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dc037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Выполнено</w:t>
            </w:r>
          </w:p>
        </w:tc>
      </w:tr>
      <w:tr>
        <w:tblPrEx>
          <w:shd w:val="clear" w:color="auto" w:fill="ffffff"/>
        </w:tblPrEx>
        <w:trPr>
          <w:trHeight w:val="48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 xml:space="preserve">CLI </w:t>
            </w:r>
            <w:r>
              <w:rPr>
                <w:rFonts w:ascii="Helvetica Neue" w:hAnsi="Helvetica Neue" w:hint="default"/>
                <w:rtl w:val="0"/>
              </w:rPr>
              <w:t>интерфейс для п</w:t>
            </w:r>
            <w:r>
              <w:rPr>
                <w:rFonts w:ascii="Helvetica Neue" w:hAnsi="Helvetica Neue"/>
                <w:rtl w:val="0"/>
              </w:rPr>
              <w:t>. 1-7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Дмитрий Яковлев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17.02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100</w:t>
            </w:r>
            <w:r>
              <w:rPr>
                <w:rFonts w:ascii="Helvetica Neue" w:hAnsi="Helvetica Neue" w:hint="default"/>
                <w:rtl w:val="0"/>
              </w:rPr>
              <w:t> </w:t>
            </w:r>
            <w:r>
              <w:rPr>
                <w:rFonts w:ascii="Helvetica Neue" w:hAnsi="Helvetica Neue"/>
                <w:rtl w:val="0"/>
              </w:rPr>
              <w:t>%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dc037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Выполнено</w:t>
            </w:r>
          </w:p>
        </w:tc>
      </w:tr>
      <w:tr>
        <w:tblPrEx>
          <w:shd w:val="clear" w:color="auto" w:fill="ffffff"/>
        </w:tblPrEx>
        <w:trPr>
          <w:trHeight w:val="1406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Документация</w:t>
            </w:r>
            <w:r>
              <w:rPr>
                <w:rFonts w:ascii="Helvetica Neue" w:hAnsi="Helvetica Neue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rtl w:val="0"/>
              </w:rPr>
              <w:t>Техническое задание</w:t>
            </w:r>
            <w:r>
              <w:rPr>
                <w:rFonts w:ascii="Helvetica Neue" w:hAnsi="Helvetica Neue"/>
                <w:rtl w:val="0"/>
              </w:rPr>
              <w:t>.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Громов Евгений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02.02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100</w:t>
            </w:r>
            <w:r>
              <w:rPr>
                <w:rFonts w:ascii="Helvetica Neue" w:hAnsi="Helvetica Neue" w:hint="default"/>
                <w:rtl w:val="0"/>
              </w:rPr>
              <w:t> </w:t>
            </w:r>
            <w:r>
              <w:rPr>
                <w:rFonts w:ascii="Helvetica Neue" w:hAnsi="Helvetica Neue"/>
                <w:rtl w:val="0"/>
              </w:rPr>
              <w:t>%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1d030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16"/>
                <w:szCs w:val="16"/>
                <w:rtl w:val="0"/>
              </w:rPr>
              <w:t>Задержка из</w:t>
            </w:r>
            <w:r>
              <w:rPr>
                <w:rFonts w:ascii="Helvetica Neue" w:hAnsi="Helvetica Neue"/>
                <w:sz w:val="16"/>
                <w:szCs w:val="16"/>
                <w:rtl w:val="0"/>
              </w:rPr>
              <w:t>-</w:t>
            </w:r>
            <w:r>
              <w:rPr>
                <w:rFonts w:ascii="Helvetica Neue" w:hAnsi="Helvetica Neue" w:hint="default"/>
                <w:sz w:val="16"/>
                <w:szCs w:val="16"/>
                <w:rtl w:val="0"/>
              </w:rPr>
              <w:t>за учебных процессов</w:t>
            </w: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16"/>
                <w:szCs w:val="16"/>
                <w:rtl w:val="0"/>
              </w:rPr>
              <w:t>Исправлено с помощью опережения графика по технической части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</w:p>
        </w:tc>
      </w:tr>
    </w:tbl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67" w:lineRule="auto"/>
        <w:ind w:left="0" w:right="512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tl w:val="0"/>
          <w:lang w:val="ru-RU"/>
        </w:rPr>
        <w:t xml:space="preserve">Цветовые обозначения </w:t>
      </w:r>
    </w:p>
    <w:p>
      <w:pPr>
        <w:pStyle w:val="Default"/>
        <w:bidi w:val="0"/>
        <w:spacing w:line="267" w:lineRule="auto"/>
        <w:ind w:left="0" w:right="512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  <w:r>
        <w:rPr>
          <w:shd w:val="clear" w:color="auto" w:fill="6dc037"/>
          <w:rtl w:val="0"/>
          <w:lang w:val="ru-RU"/>
        </w:rPr>
        <w:t>зеленый</w:t>
      </w:r>
      <w:r>
        <w:rPr>
          <w:rtl w:val="0"/>
        </w:rPr>
        <w:t xml:space="preserve"> </w:t>
      </w:r>
      <w:r>
        <w:rPr>
          <w:rFonts w:ascii="Times New Roman" w:hAnsi="Times New Roman"/>
          <w:rtl w:val="0"/>
        </w:rPr>
        <w:t>-</w:t>
      </w:r>
      <w:r>
        <w:rPr>
          <w:rFonts w:ascii="Arial" w:hAnsi="Arial"/>
          <w:rtl w:val="0"/>
        </w:rPr>
        <w:t xml:space="preserve"> </w:t>
      </w:r>
      <w:r>
        <w:rPr>
          <w:rtl w:val="0"/>
        </w:rPr>
        <w:t>все в срок</w:t>
      </w:r>
      <w:r>
        <w:rPr>
          <w:rtl w:val="0"/>
        </w:rPr>
        <w:t>,</w:t>
      </w:r>
      <w:r>
        <w:rPr>
          <w:rFonts w:ascii="Arial" w:hAnsi="Arial"/>
          <w:rtl w:val="0"/>
        </w:rPr>
        <w:t xml:space="preserve"> </w:t>
      </w:r>
      <w:r>
        <w:rPr>
          <w:rtl w:val="0"/>
        </w:rPr>
        <w:t>либо с</w:t>
      </w:r>
      <w:r>
        <w:rPr>
          <w:rFonts w:ascii="Arial" w:hAnsi="Arial"/>
          <w:rtl w:val="0"/>
        </w:rPr>
        <w:t xml:space="preserve"> </w:t>
      </w:r>
      <w:r>
        <w:rPr>
          <w:rtl w:val="0"/>
          <w:lang w:val="ru-RU"/>
        </w:rPr>
        <w:t>опережением</w:t>
      </w:r>
      <w:r>
        <w:rPr>
          <w:rFonts w:ascii="Arial" w:hAnsi="Arial"/>
          <w:rtl w:val="0"/>
        </w:rPr>
        <w:t xml:space="preserve"> </w:t>
      </w:r>
    </w:p>
    <w:p>
      <w:pPr>
        <w:pStyle w:val="Default"/>
        <w:bidi w:val="0"/>
        <w:spacing w:line="18" w:lineRule="exact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</w:p>
    <w:p>
      <w:pPr>
        <w:pStyle w:val="Default"/>
        <w:bidi w:val="0"/>
        <w:spacing w:line="291" w:lineRule="auto"/>
        <w:ind w:left="0" w:right="540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  <w:r>
        <w:rPr>
          <w:sz w:val="21"/>
          <w:szCs w:val="21"/>
          <w:shd w:val="clear" w:color="auto" w:fill="f1d030"/>
          <w:rtl w:val="0"/>
          <w:lang w:val="ru-RU"/>
        </w:rPr>
        <w:t>желтый</w:t>
      </w:r>
      <w:r>
        <w:rPr>
          <w:sz w:val="21"/>
          <w:szCs w:val="21"/>
          <w:rtl w:val="0"/>
        </w:rPr>
        <w:t xml:space="preserve"> </w:t>
      </w:r>
      <w:r>
        <w:rPr>
          <w:rFonts w:ascii="Times New Roman" w:hAnsi="Times New Roman"/>
          <w:sz w:val="21"/>
          <w:szCs w:val="21"/>
          <w:rtl w:val="0"/>
        </w:rPr>
        <w:t>-</w:t>
      </w:r>
      <w:r>
        <w:rPr>
          <w:rFonts w:ascii="Arial" w:hAnsi="Arial"/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  <w:lang w:val="ru-RU"/>
        </w:rPr>
        <w:t>немного отстаем</w:t>
      </w:r>
      <w:r>
        <w:rPr>
          <w:rFonts w:ascii="Arial" w:hAnsi="Arial"/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</w:rPr>
        <w:t>(</w:t>
      </w:r>
      <w:r>
        <w:rPr>
          <w:sz w:val="21"/>
          <w:szCs w:val="21"/>
          <w:rtl w:val="0"/>
        </w:rPr>
        <w:t>на</w:t>
      </w:r>
      <w:r>
        <w:rPr>
          <w:rFonts w:ascii="Arial" w:hAnsi="Arial"/>
          <w:sz w:val="21"/>
          <w:szCs w:val="21"/>
          <w:rtl w:val="0"/>
          <w:lang w:val="ru-RU"/>
        </w:rPr>
        <w:t xml:space="preserve"> 1 </w:t>
      </w:r>
      <w:r>
        <w:rPr>
          <w:rFonts w:ascii="Times New Roman" w:hAnsi="Times New Roman"/>
          <w:sz w:val="21"/>
          <w:szCs w:val="21"/>
          <w:rtl w:val="0"/>
        </w:rPr>
        <w:t>-</w:t>
      </w:r>
      <w:r>
        <w:rPr>
          <w:rFonts w:ascii="Arial" w:hAnsi="Arial"/>
          <w:sz w:val="21"/>
          <w:szCs w:val="21"/>
          <w:rtl w:val="0"/>
        </w:rPr>
        <w:t xml:space="preserve"> 2 </w:t>
      </w:r>
      <w:r>
        <w:rPr>
          <w:sz w:val="21"/>
          <w:szCs w:val="21"/>
          <w:rtl w:val="0"/>
        </w:rPr>
        <w:t>дня</w:t>
      </w:r>
      <w:r>
        <w:rPr>
          <w:sz w:val="21"/>
          <w:szCs w:val="21"/>
          <w:rtl w:val="0"/>
        </w:rPr>
        <w:t>)</w:t>
      </w:r>
      <w:r>
        <w:rPr>
          <w:rFonts w:ascii="Arial" w:hAnsi="Arial"/>
          <w:sz w:val="21"/>
          <w:szCs w:val="21"/>
          <w:rtl w:val="0"/>
        </w:rPr>
        <w:t xml:space="preserve"> </w:t>
      </w:r>
      <w:r>
        <w:rPr>
          <w:sz w:val="21"/>
          <w:szCs w:val="21"/>
          <w:shd w:val="clear" w:color="auto" w:fill="ff5f5d"/>
          <w:rtl w:val="0"/>
          <w:lang w:val="ru-RU"/>
        </w:rPr>
        <w:t>красный</w:t>
      </w:r>
      <w:r>
        <w:rPr>
          <w:sz w:val="21"/>
          <w:szCs w:val="21"/>
          <w:rtl w:val="0"/>
        </w:rPr>
        <w:t xml:space="preserve"> </w:t>
      </w:r>
      <w:r>
        <w:rPr>
          <w:rFonts w:ascii="Times New Roman" w:hAnsi="Times New Roman"/>
          <w:sz w:val="21"/>
          <w:szCs w:val="21"/>
          <w:rtl w:val="0"/>
        </w:rPr>
        <w:t>-</w:t>
      </w:r>
      <w:r>
        <w:rPr>
          <w:rFonts w:ascii="Arial" w:hAnsi="Arial"/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  <w:lang w:val="ru-RU"/>
        </w:rPr>
        <w:t>отстаем более</w:t>
      </w:r>
      <w:r>
        <w:rPr>
          <w:sz w:val="21"/>
          <w:szCs w:val="21"/>
          <w:rtl w:val="0"/>
        </w:rPr>
        <w:t>,</w:t>
      </w:r>
      <w:r>
        <w:rPr>
          <w:rFonts w:ascii="Arial" w:hAnsi="Arial"/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  <w:lang w:val="ru-RU"/>
        </w:rPr>
        <w:t>чем на</w:t>
      </w:r>
      <w:r>
        <w:rPr>
          <w:rFonts w:ascii="Arial" w:hAnsi="Arial"/>
          <w:sz w:val="21"/>
          <w:szCs w:val="21"/>
          <w:rtl w:val="0"/>
        </w:rPr>
        <w:t xml:space="preserve"> 2 </w:t>
      </w:r>
      <w:r>
        <w:rPr>
          <w:sz w:val="21"/>
          <w:szCs w:val="21"/>
          <w:rtl w:val="0"/>
        </w:rPr>
        <w:t>дня</w:t>
      </w:r>
    </w:p>
    <w:p>
      <w:pPr>
        <w:pStyle w:val="Default"/>
        <w:bidi w:val="0"/>
        <w:spacing w:line="291" w:lineRule="auto"/>
        <w:ind w:left="0" w:right="540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</w:p>
    <w:p>
      <w:pPr>
        <w:pStyle w:val="Default"/>
        <w:bidi w:val="0"/>
        <w:spacing w:line="291" w:lineRule="auto"/>
        <w:ind w:left="0" w:right="5400" w:firstLine="0"/>
        <w:jc w:val="left"/>
        <w:rPr>
          <w:b w:val="1"/>
          <w:bCs w:val="1"/>
          <w:sz w:val="21"/>
          <w:szCs w:val="21"/>
          <w:rtl w:val="0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723175</wp:posOffset>
                </wp:positionH>
                <wp:positionV relativeFrom="page">
                  <wp:posOffset>2602986</wp:posOffset>
                </wp:positionV>
                <wp:extent cx="6113720" cy="4454437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20" cy="445443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27" w:type="dxa"/>
                              <w:tblInd w:w="5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4813"/>
                              <w:gridCol w:w="4814"/>
                            </w:tblGrid>
                            <w:tr>
                              <w:tblPrEx>
                                <w:shd w:val="clear" w:color="auto" w:fill="63b2de"/>
                              </w:tblPrEx>
                              <w:trPr>
                                <w:trHeight w:val="280" w:hRule="atLeast"/>
                                <w:tblHeader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000000" w:sz="2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63b2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jc w:val="center"/>
                                  </w:pPr>
                                  <w:r>
                                    <w:rPr>
                                      <w:rFonts w:ascii="Helvetica Neue Bold Condensed" w:hAnsi="Helvetica Neue Bold Condensed" w:hint="default"/>
                                      <w:rtl w:val="0"/>
                                    </w:rPr>
                                    <w:t>Задача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000000" w:sz="2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63b2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jc w:val="center"/>
                                  </w:pPr>
                                  <w:r>
                                    <w:rPr>
                                      <w:rFonts w:ascii="Helvetica Neue Bold Condensed" w:hAnsi="Helvetica Neue Bold Condensed" w:hint="default"/>
                                      <w:rtl w:val="0"/>
                                    </w:rPr>
                                    <w:t>Дедлайн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32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spacing w:before="4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Загрузка расположений пакетов из файла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14.02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484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spacing w:before="4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Определение расположения «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.desktop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»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файла в пакете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14.02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32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spacing w:before="4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Определение строк для локализации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14.02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32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spacing w:before="4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Загрузка настроек локализатора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14.02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484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Машинный перевод с помощью стороннего сервиса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14.02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32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Редактирование локализированного текста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14.02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724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Изменение настроек локализатора 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токен к сервису локализации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группа проектов в 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ABF,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ветка разработки для коммита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14.02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32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CLI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интерфейс для п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. 1-7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17.02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32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GUI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интерфейс для п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. 1-7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26.02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32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Документация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Техническое задание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02.02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32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Документация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Пояснительная записка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27.02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32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Документация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Руководство оператора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27.02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484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Документация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Программа и методика испытаний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27.02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9pt;margin-top:205.0pt;width:481.4pt;height:350.7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27" w:type="dxa"/>
                        <w:tblInd w:w="5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4813"/>
                        <w:gridCol w:w="4814"/>
                      </w:tblGrid>
                      <w:tr>
                        <w:tblPrEx>
                          <w:shd w:val="clear" w:color="auto" w:fill="63b2de"/>
                        </w:tblPrEx>
                        <w:trPr>
                          <w:trHeight w:val="280" w:hRule="atLeast"/>
                          <w:tblHeader/>
                        </w:trPr>
                        <w:tc>
                          <w:tcPr>
                            <w:tcW w:type="dxa" w:w="4813"/>
                            <w:tcBorders>
                              <w:top w:val="single" w:color="000000" w:sz="2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63b2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jc w:val="center"/>
                            </w:pPr>
                            <w:r>
                              <w:rPr>
                                <w:rFonts w:ascii="Helvetica Neue Bold Condensed" w:hAnsi="Helvetica Neue Bold Condensed" w:hint="default"/>
                                <w:rtl w:val="0"/>
                              </w:rPr>
                              <w:t>Задача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000000" w:sz="2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63b2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jc w:val="center"/>
                            </w:pPr>
                            <w:r>
                              <w:rPr>
                                <w:rFonts w:ascii="Helvetica Neue Bold Condensed" w:hAnsi="Helvetica Neue Bold Condensed" w:hint="default"/>
                                <w:rtl w:val="0"/>
                              </w:rPr>
                              <w:t>Дедлайн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32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spacing w:before="4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Загрузка расположений пакетов из файла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14.02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484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spacing w:before="4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Определение расположения «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.desktop</w:t>
                            </w: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»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файла в пакете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14.02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32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spacing w:before="4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Определение строк для локализации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14.02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32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spacing w:before="4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Загрузка настроек локализатора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14.02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484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Машинный перевод с помощью стороннего сервиса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14.02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32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Редактирование локализированного текста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14.02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724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 xml:space="preserve">Изменение настроек локализатора 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токен к сервису локализации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 xml:space="preserve">группа проектов в 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 xml:space="preserve">ABF, </w:t>
                            </w: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ветка разработки для коммита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14.02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32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 xml:space="preserve">CLI </w:t>
                            </w: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интерфейс для п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. 1-7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17.02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32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 xml:space="preserve">GUI </w:t>
                            </w: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интерфейс для п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. 1-7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26.02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32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Документация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Техническое задание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02.02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32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Документация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Пояснительная записка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27.02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32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Документация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Руководство оператора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27.02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484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Документация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Программа и методика испытаний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27.02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Default"/>
        <w:bidi w:val="0"/>
        <w:spacing w:after="200" w:line="276" w:lineRule="auto"/>
        <w:ind w:left="0" w:right="5" w:firstLine="0"/>
        <w:jc w:val="left"/>
        <w:rPr>
          <w:rtl w:val="0"/>
        </w:rPr>
      </w:pPr>
      <w:r>
        <w:rPr>
          <w:rtl w:val="0"/>
          <w:lang w:val="ru-RU"/>
        </w:rPr>
        <w:t>Возникают трудности в связи с временем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необходимым на изучение технологий разработки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Также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задачи были распределены неправильно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как следствие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изменились предполагаемые сроки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ожидаем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задержки не повлияют на итоговую дату сдачи проекта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Общая готовность проекта</w:t>
      </w:r>
      <w:r>
        <w:rPr>
          <w:rtl w:val="0"/>
          <w:lang w:val="ru-RU"/>
        </w:rPr>
        <w:t>: 50%</w:t>
      </w:r>
      <w:r>
        <w:rPr>
          <w:rtl w:val="0"/>
        </w:rPr>
        <w:br w:type="textWrapping"/>
      </w: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39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ru-RU"/>
        </w:rPr>
        <w:t xml:space="preserve">Планы на следующую итерацию </w:t>
      </w:r>
      <w:r>
        <w:rPr>
          <w:b w:val="1"/>
          <w:bCs w:val="1"/>
          <w:rtl w:val="0"/>
        </w:rPr>
        <w:t>(</w:t>
      </w:r>
      <w:r>
        <w:rPr>
          <w:b w:val="1"/>
          <w:bCs w:val="1"/>
          <w:rtl w:val="0"/>
          <w:lang w:val="en-US"/>
        </w:rPr>
        <w:t>18</w:t>
      </w:r>
      <w:r>
        <w:rPr>
          <w:b w:val="1"/>
          <w:bCs w:val="1"/>
          <w:rtl w:val="0"/>
          <w:lang w:val="ru-RU"/>
        </w:rPr>
        <w:t>.02</w:t>
      </w:r>
      <w:r>
        <w:rPr>
          <w:b w:val="1"/>
          <w:bCs w:val="1"/>
          <w:rtl w:val="0"/>
          <w:lang w:val="en-US"/>
        </w:rPr>
        <w:t>-27.02</w:t>
      </w:r>
      <w:r>
        <w:rPr>
          <w:b w:val="1"/>
          <w:bCs w:val="1"/>
          <w:rtl w:val="0"/>
        </w:rPr>
        <w:t>):</w:t>
      </w: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925"/>
        <w:gridCol w:w="1926"/>
        <w:gridCol w:w="1925"/>
        <w:gridCol w:w="1926"/>
        <w:gridCol w:w="1925"/>
      </w:tblGrid>
      <w:tr>
        <w:tblPrEx>
          <w:shd w:val="clear" w:color="auto" w:fill="63b2de"/>
        </w:tblPrEx>
        <w:trPr>
          <w:trHeight w:val="482" w:hRule="atLeast"/>
          <w:tblHeader/>
        </w:trPr>
        <w:tc>
          <w:tcPr>
            <w:tcW w:type="dxa" w:w="1925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 Bold Condensed" w:hAnsi="Helvetica Neue Bold Condensed" w:hint="default"/>
                <w:rtl w:val="0"/>
              </w:rPr>
              <w:t>Задача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 Bold Condensed" w:hAnsi="Helvetica Neue Bold Condensed" w:hint="default"/>
                <w:rtl w:val="0"/>
              </w:rPr>
              <w:t>Исполнитель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 Bold Condensed" w:hAnsi="Helvetica Neue Bold Condensed" w:hint="default"/>
                <w:rtl w:val="0"/>
              </w:rPr>
              <w:t>Дедлайн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 Bold Condensed" w:hAnsi="Helvetica Neue Bold Condensed" w:hint="default"/>
                <w:rtl w:val="0"/>
              </w:rPr>
              <w:t>Предполагаемая дата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 Bold Condensed" w:hAnsi="Helvetica Neue Bold Condensed" w:hint="default"/>
                <w:rtl w:val="0"/>
              </w:rPr>
              <w:t>Сроки</w:t>
            </w:r>
          </w:p>
        </w:tc>
      </w:tr>
      <w:tr>
        <w:tblPrEx>
          <w:shd w:val="clear" w:color="auto" w:fill="ffffff"/>
        </w:tblPrEx>
        <w:trPr>
          <w:trHeight w:val="72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spacing w:before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Загрузка расположений пакетов из файла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Дмитрий Яковлев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14.02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18.02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5f5d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72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spacing w:before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Загрузка настроек локализатора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Дмитрий Яковлев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14.02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19.02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5f5d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72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Редактирование локализированного текста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Дмитрий Яковлев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14.02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26.02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5f5d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48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 xml:space="preserve">GUI </w:t>
            </w:r>
            <w:r>
              <w:rPr>
                <w:rFonts w:ascii="Helvetica Neue" w:hAnsi="Helvetica Neue" w:hint="default"/>
                <w:rtl w:val="0"/>
              </w:rPr>
              <w:t>интерфейс для п</w:t>
            </w:r>
            <w:r>
              <w:rPr>
                <w:rFonts w:ascii="Helvetica Neue" w:hAnsi="Helvetica Neue"/>
                <w:rtl w:val="0"/>
              </w:rPr>
              <w:t>. 1-7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Ериков Михаил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26.02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26.02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dc037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72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Документация</w:t>
            </w:r>
            <w:r>
              <w:rPr>
                <w:rFonts w:ascii="Helvetica Neue" w:hAnsi="Helvetica Neue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rtl w:val="0"/>
              </w:rPr>
              <w:t>Пояснительная записка</w:t>
            </w:r>
            <w:r>
              <w:rPr>
                <w:rFonts w:ascii="Helvetica Neue" w:hAnsi="Helvetica Neue"/>
                <w:rtl w:val="0"/>
              </w:rPr>
              <w:t>.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Евгений Громов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27.02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27.02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dc037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72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Документация</w:t>
            </w:r>
            <w:r>
              <w:rPr>
                <w:rFonts w:ascii="Helvetica Neue" w:hAnsi="Helvetica Neue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rtl w:val="0"/>
              </w:rPr>
              <w:t>Руководство оператора</w:t>
            </w:r>
            <w:r>
              <w:rPr>
                <w:rFonts w:ascii="Helvetica Neue" w:hAnsi="Helvetica Neue"/>
                <w:rtl w:val="0"/>
              </w:rPr>
              <w:t>.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Евгений Громов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27.02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27.02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dc037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96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Документация</w:t>
            </w:r>
            <w:r>
              <w:rPr>
                <w:rFonts w:ascii="Helvetica Neue" w:hAnsi="Helvetica Neue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rtl w:val="0"/>
              </w:rPr>
              <w:t>Программа и методика испытаний</w:t>
            </w:r>
            <w:r>
              <w:rPr>
                <w:rFonts w:ascii="Helvetica Neue" w:hAnsi="Helvetica Neue"/>
                <w:rtl w:val="0"/>
              </w:rPr>
              <w:t>.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Евгений Громов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27.02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27.02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dc037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/>
        </w:tc>
      </w:tr>
    </w:tbl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Bold Condense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