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31" w:type="dxa"/>
        <w:jc w:val="left"/>
        <w:tblInd w:w="-709" w:type="dxa"/>
        <w:tblBorders/>
        <w:tblCellMar>
          <w:top w:w="0" w:type="dxa"/>
          <w:left w:w="57" w:type="dxa"/>
          <w:bottom w:w="0" w:type="dxa"/>
          <w:right w:w="57" w:type="dxa"/>
        </w:tblCellMar>
        <w:tblLook w:val="0000" w:noVBand="0" w:noHBand="0" w:lastColumn="0" w:firstColumn="0" w:lastRow="0" w:firstRow="0"/>
      </w:tblPr>
      <w:tblGrid>
        <w:gridCol w:w="342"/>
        <w:gridCol w:w="656"/>
        <w:gridCol w:w="3995"/>
        <w:gridCol w:w="921"/>
        <w:gridCol w:w="414"/>
        <w:gridCol w:w="4503"/>
      </w:tblGrid>
      <w:tr>
        <w:trPr>
          <w:trHeight w:val="1008" w:hRule="atLeast"/>
          <w:cantSplit w:val="true"/>
        </w:trPr>
        <w:tc>
          <w:tcPr>
            <w:tcW w:w="342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</w:r>
          </w:p>
        </w:tc>
        <w:tc>
          <w:tcPr>
            <w:tcW w:w="65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Факультет компьютерных наук</w:t>
              <w:br/>
              <w:t>департамент Программной инженерии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335" w:hRule="atLeast"/>
          <w:cantSplit w:val="true"/>
        </w:trPr>
        <w:tc>
          <w:tcPr>
            <w:tcW w:w="342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</w:r>
          </w:p>
        </w:tc>
        <w:tc>
          <w:tcPr>
            <w:tcW w:w="65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3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СОГЛАСОВАНО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Кандидат технических наук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_________________ Белова Н.С.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«__» _____________ 2016 г.</w:t>
            </w:r>
          </w:p>
        </w:tc>
        <w:tc>
          <w:tcPr>
            <w:tcW w:w="13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45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УТВЕРЖДАЮ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 xml:space="preserve">Технический Директор </w:t>
              <w:br/>
              <w:t>ООО «НТЦ ИТ РОСА»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_________________ Силаков Д.В.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«__» _____________ 2016 г.</w:t>
            </w:r>
          </w:p>
        </w:tc>
      </w:tr>
      <w:tr>
        <w:trPr>
          <w:trHeight w:val="1826" w:hRule="atLeast"/>
          <w:cantSplit w:val="true"/>
        </w:trPr>
        <w:tc>
          <w:tcPr>
            <w:tcW w:w="342" w:type="dxa"/>
            <w:vMerge w:val="continue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</w:r>
          </w:p>
        </w:tc>
        <w:tc>
          <w:tcPr>
            <w:tcW w:w="656" w:type="dxa"/>
            <w:vMerge w:val="continue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72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eastAsia="ru-RU"/>
              </w:rPr>
              <w:t>Rosa</w:t>
            </w: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eastAsia="ru-RU"/>
              </w:rPr>
              <w:t>linux</w:t>
            </w:r>
            <w:r>
              <w:rPr>
                <w:rFonts w:eastAsia="Calibri" w:cs="Times New Roman" w:ascii="Times New Roman" w:hAnsi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>
        <w:trPr>
          <w:trHeight w:val="1641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</w:r>
          </w:p>
        </w:tc>
        <w:tc>
          <w:tcPr>
            <w:tcW w:w="9833" w:type="dxa"/>
            <w:gridSpan w:val="4"/>
            <w:tcBorders>
              <w:left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720" w:after="0"/>
              <w:jc w:val="center"/>
              <w:rPr>
                <w:rFonts w:ascii="Times New Roman" w:hAnsi="Times New Roman" w:eastAsia="Calibri" w:cs="Times New Roman"/>
                <w:b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36"/>
                <w:szCs w:val="36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aps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RU.17701729.</w:t>
            </w:r>
            <w:r>
              <w:rPr>
                <w:rFonts w:eastAsia="Times New Roman" w:cs="Times New Roman" w:ascii="Times New Roman" w:hAnsi="Times New Roman"/>
                <w:caps/>
                <w:sz w:val="28"/>
                <w:szCs w:val="28"/>
                <w:lang w:val="ru-RU" w:eastAsia="ru-RU"/>
              </w:rPr>
              <w:t xml:space="preserve">501610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 w:eastAsia="ru-RU"/>
              </w:rPr>
              <w:t>—01 34 01-1-ЛУ</w:t>
            </w:r>
          </w:p>
        </w:tc>
      </w:tr>
      <w:tr>
        <w:trPr>
          <w:trHeight w:val="1418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</w:r>
          </w:p>
        </w:tc>
        <w:tc>
          <w:tcPr>
            <w:tcW w:w="9833" w:type="dxa"/>
            <w:gridSpan w:val="4"/>
            <w:tcBorders>
              <w:left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</w:tr>
      <w:tr>
        <w:trPr>
          <w:trHeight w:val="1809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</w:r>
          </w:p>
        </w:tc>
        <w:tc>
          <w:tcPr>
            <w:tcW w:w="491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aps/>
                <w:sz w:val="24"/>
                <w:szCs w:val="24"/>
                <w:lang w:val="ru-RU" w:eastAsia="ru-RU"/>
              </w:rPr>
            </w:r>
          </w:p>
        </w:tc>
        <w:tc>
          <w:tcPr>
            <w:tcW w:w="4917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Исполнители: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Громов Евгений,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Ериков Михаил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«____»_______________________ 2016 г.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aps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241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fldChar w:fldCharType="begin" w:fldLock="true"/>
            </w:r>
            <w:r>
              <w:instrText> DOCPROPERTY "Дата заполнения"</w:instrText>
            </w:r>
            <w:r>
              <w:fldChar w:fldCharType="separate"/>
            </w:r>
            <w:r/>
            <w: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4917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2376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9833" w:type="dxa"/>
            <w:gridSpan w:val="4"/>
            <w:tcBorders>
              <w:left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 w:eastAsia="ru-RU"/>
              </w:rPr>
              <w:t>2016</w:t>
            </w:r>
          </w:p>
          <w:p>
            <w:pPr>
              <w:pStyle w:val="Normal"/>
              <w:pBdr/>
              <w:spacing w:lineRule="auto" w:line="240" w:before="0" w:after="0"/>
              <w:jc w:val="right"/>
              <w:rPr>
                <w:rStyle w:val="Pagenumber"/>
              </w:rPr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260" w:right="850" w:header="0" w:top="899" w:footer="0" w:bottom="851" w:gutter="0"/>
          <w:pgNumType w:start="0"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4"/>
          <w:lang w:val="ru-RU" w:eastAsia="ru-RU"/>
        </w:rPr>
      </w:pPr>
      <w:bookmarkStart w:id="0" w:name="_Toc432970656"/>
      <w:bookmarkStart w:id="1" w:name="_Toc432970656"/>
      <w:r>
        <w:rPr>
          <w:rFonts w:eastAsia="Calibri" w:cs="Times New Roman" w:ascii="Times New Roman" w:hAnsi="Times New Roman"/>
          <w:sz w:val="28"/>
          <w:szCs w:val="24"/>
          <w:lang w:val="ru-RU" w:eastAsia="ru-RU"/>
        </w:rPr>
      </w:r>
    </w:p>
    <w:tbl>
      <w:tblPr>
        <w:tblW w:w="10831" w:type="dxa"/>
        <w:jc w:val="left"/>
        <w:tblInd w:w="-709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342"/>
        <w:gridCol w:w="656"/>
        <w:gridCol w:w="9833"/>
      </w:tblGrid>
      <w:tr>
        <w:trPr>
          <w:trHeight w:val="2867" w:hRule="atLeast"/>
          <w:cantSplit w:val="true"/>
        </w:trPr>
        <w:tc>
          <w:tcPr>
            <w:tcW w:w="34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</w:r>
          </w:p>
        </w:tc>
        <w:tc>
          <w:tcPr>
            <w:tcW w:w="65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360" w:before="120" w:after="0"/>
              <w:ind w:firstLine="851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x-none" w:eastAsia="x-no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x-none" w:eastAsia="x-none"/>
              </w:rPr>
              <w:t xml:space="preserve">        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x-none" w:eastAsia="x-none"/>
              </w:rPr>
              <w:t>УТВЕРЖДЕНО</w:t>
            </w:r>
          </w:p>
          <w:p>
            <w:pPr>
              <w:pStyle w:val="Normal"/>
              <w:widowControl w:val="false"/>
              <w:spacing w:lineRule="auto" w:line="360" w:before="120" w:after="0"/>
              <w:ind w:firstLine="851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x-none" w:eastAsia="x-none"/>
              </w:rPr>
              <w:t>RU.17701729.</w:t>
            </w:r>
            <w:r>
              <w:rPr>
                <w:rFonts w:eastAsia="Times New Roman" w:cs="Times New Roman" w:ascii="Times New Roman" w:hAnsi="Times New Roman"/>
                <w:b/>
                <w:caps/>
                <w:sz w:val="28"/>
                <w:szCs w:val="28"/>
                <w:lang w:val="x-none" w:eastAsia="x-none"/>
              </w:rPr>
              <w:t>501610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x-none" w:eastAsia="x-none"/>
              </w:rPr>
              <w:t xml:space="preserve"> —01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ru-RU" w:eastAsia="x-none"/>
              </w:rPr>
              <w:t>34 01-1-ЛУ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caps/>
                <w:sz w:val="32"/>
                <w:szCs w:val="32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>
              <w:rPr>
                <w:rFonts w:eastAsia="Calibri" w:cs="Times New Roman" w:ascii="Times New Roman" w:hAnsi="Times New Roman"/>
                <w:b/>
                <w:caps/>
                <w:sz w:val="32"/>
                <w:szCs w:val="32"/>
                <w:lang w:eastAsia="ru-RU"/>
              </w:rPr>
              <w:t>ROSA</w:t>
            </w:r>
            <w:r>
              <w:rPr>
                <w:rFonts w:eastAsia="Calibri" w:cs="Times New Roman" w:ascii="Times New Roman" w:hAnsi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>
            <w:pPr>
              <w:pStyle w:val="Normal"/>
              <w:spacing w:lineRule="auto" w:line="240" w:before="720" w:after="0"/>
              <w:jc w:val="center"/>
              <w:rPr>
                <w:rFonts w:ascii="Times New Roman" w:hAnsi="Times New Roman" w:eastAsia="Calibri" w:cs="Times New Roman"/>
                <w:sz w:val="28"/>
                <w:szCs w:val="24"/>
                <w:lang w:val="ru-RU"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  <w:t>RU.17701729.</w:t>
            </w:r>
            <w:r>
              <w:rPr>
                <w:rFonts w:eastAsia="Times New Roman" w:cs="Times New Roman" w:ascii="Times New Roman" w:hAnsi="Times New Roman"/>
                <w:caps/>
                <w:sz w:val="24"/>
                <w:szCs w:val="28"/>
                <w:lang w:val="ru-RU" w:eastAsia="ru-RU"/>
              </w:rPr>
              <w:t>501610</w:t>
            </w:r>
            <w:r>
              <w:rPr>
                <w:rFonts w:eastAsia="Times New Roman" w:cs="Times New Roman" w:ascii="Times New Roman" w:hAnsi="Times New Roman"/>
                <w:sz w:val="24"/>
                <w:szCs w:val="28"/>
                <w:lang w:val="ru-RU" w:eastAsia="ru-RU"/>
              </w:rPr>
              <w:t xml:space="preserve"> —01 34 01-1</w:t>
              <w:b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  <w:t>Листов 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832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701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965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  <w:tc>
          <w:tcPr>
            <w:tcW w:w="9833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686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textDirection w:val="btL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fldChar w:fldCharType="begin" w:fldLock="true"/>
            </w:r>
            <w:r>
              <w:instrText> DOCPROPERTY "Дата заполнения"</w:instrText>
            </w:r>
            <w:r>
              <w:fldChar w:fldCharType="separate"/>
            </w:r>
            <w:r/>
            <w:r>
              <w:fldChar w:fldCharType="end"/>
            </w:r>
          </w:p>
        </w:tc>
        <w:tc>
          <w:tcPr>
            <w:tcW w:w="9833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1826" w:hRule="exact"/>
          <w:cantSplit w:val="true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val="ru-RU" w:eastAsia="ru-RU"/>
              </w:rPr>
            </w:r>
          </w:p>
        </w:tc>
        <w:tc>
          <w:tcPr>
            <w:tcW w:w="9833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4"/>
                <w:szCs w:val="24"/>
                <w:lang w:val="ru-RU"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bookmarkStart w:id="2" w:name="_Ref536439367"/>
      <w:bookmarkStart w:id="3" w:name="_Ref536439367"/>
      <w:bookmarkEnd w:id="3"/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 w:eastAsia="ru-RU"/>
        </w:rPr>
        <w:t>2016</w:t>
      </w:r>
    </w:p>
    <w:p>
      <w:pPr>
        <w:pStyle w:val="Heading1"/>
        <w:rPr>
          <w:rFonts w:cs="Times New Roman"/>
          <w:lang w:val="ru-RU"/>
        </w:rPr>
      </w:pPr>
      <w:bookmarkStart w:id="4" w:name="_Toc432970656"/>
      <w:bookmarkStart w:id="5" w:name="_Toc445784725"/>
      <w:bookmarkStart w:id="6" w:name="_Toc434960434"/>
      <w:bookmarkEnd w:id="4"/>
      <w:bookmarkEnd w:id="5"/>
      <w:bookmarkEnd w:id="6"/>
      <w:r>
        <w:rPr>
          <w:rFonts w:cs="Times New Roman"/>
          <w:lang w:val="ru-RU"/>
        </w:rPr>
        <w:t>Словарь терминов</w:t>
      </w:r>
    </w:p>
    <w:tbl>
      <w:tblPr>
        <w:tblStyle w:val="-1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4"/>
        <w:gridCol w:w="46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Термин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Описание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Локализатор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Программное средство перевода.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lang w:val="ru-RU"/>
              </w:rPr>
              <w:t>«.</w:t>
            </w:r>
            <w:r>
              <w:rPr>
                <w:rFonts w:eastAsia="Calibri" w:cs="Times New Roman" w:ascii="Times New Roman" w:hAnsi="Times New Roman"/>
                <w:b/>
                <w:bCs/>
              </w:rPr>
              <w:t>desktop</w:t>
            </w:r>
            <w:r>
              <w:rPr>
                <w:rFonts w:eastAsia="Calibri" w:cs="Times New Roman" w:ascii="Times New Roman" w:hAnsi="Times New Roman"/>
                <w:b/>
                <w:bCs/>
                <w:lang w:val="ru-RU"/>
              </w:rPr>
              <w:t>»-файл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Файл, содержащий описания приложения на различных языках.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Пакет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Приложение, поставляемое в виде </w:t>
            </w:r>
            <w:r>
              <w:rPr>
                <w:rFonts w:cs="Times New Roman" w:ascii="Times New Roman" w:hAnsi="Times New Roman"/>
              </w:rPr>
              <w:t>rpm</w:t>
            </w:r>
            <w:r>
              <w:rPr>
                <w:rFonts w:cs="Times New Roman" w:ascii="Times New Roman" w:hAnsi="Times New Roman"/>
                <w:lang w:val="ru-RU"/>
              </w:rPr>
              <w:t xml:space="preserve">-файла. 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ABF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 xml:space="preserve"> (</w:t>
            </w:r>
            <w:r>
              <w:rPr>
                <w:rFonts w:cs="Times New Roman" w:ascii="Times New Roman" w:hAnsi="Times New Roman"/>
                <w:b/>
                <w:bCs/>
              </w:rPr>
              <w:t>Automatic Build Farm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Автоматизированная сборочная система, выполняющая функции хранилища исходных кодов приложений и непрерывной сборки пакетов.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ABF group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Группа в </w:t>
            </w:r>
            <w:r>
              <w:rPr>
                <w:rFonts w:cs="Times New Roman" w:ascii="Times New Roman" w:hAnsi="Times New Roman"/>
              </w:rPr>
              <w:t>ABF</w:t>
            </w:r>
            <w:r>
              <w:rPr>
                <w:rFonts w:cs="Times New Roman" w:ascii="Times New Roman" w:hAnsi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cs="Times New Roman" w:ascii="Times New Roman" w:hAnsi="Times New Roman"/>
              </w:rPr>
              <w:t>Rosa</w:t>
            </w:r>
            <w:r>
              <w:rPr>
                <w:rFonts w:cs="Times New Roman" w:ascii="Times New Roman" w:hAnsi="Times New Roman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</w:rPr>
              <w:t>Linux</w:t>
            </w:r>
            <w:r>
              <w:rPr>
                <w:rFonts w:cs="Times New Roman" w:ascii="Times New Roman" w:hAnsi="Times New Roman"/>
                <w:lang w:val="ru-RU"/>
              </w:rPr>
              <w:t xml:space="preserve"> и в которой содержатся проекты приложений, входящих в состав операционной системы.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 xml:space="preserve">Проект </w:t>
            </w:r>
            <w:r>
              <w:rPr>
                <w:rFonts w:cs="Times New Roman" w:ascii="Times New Roman" w:hAnsi="Times New Roman"/>
                <w:b/>
                <w:bCs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 xml:space="preserve">в </w:t>
            </w:r>
            <w:r>
              <w:rPr>
                <w:rFonts w:cs="Times New Roman" w:ascii="Times New Roman" w:hAnsi="Times New Roman"/>
                <w:b/>
                <w:bCs/>
              </w:rPr>
              <w:t>ABF)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Проект, содержащий информацию об исходниках приложения и правилах сборки пакетов. Выполняет функцию репозитория.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RPM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Формат хранения пакетов в </w:t>
            </w:r>
            <w:r>
              <w:rPr>
                <w:rFonts w:cs="Times New Roman" w:ascii="Times New Roman" w:hAnsi="Times New Roman"/>
              </w:rPr>
              <w:t>Linux</w:t>
            </w:r>
            <w:r>
              <w:rPr>
                <w:rFonts w:cs="Times New Roman" w:ascii="Times New Roman" w:hAnsi="Times New Roman"/>
                <w:lang w:val="ru-RU"/>
              </w:rPr>
              <w:t xml:space="preserve"> (</w:t>
            </w:r>
            <w:r>
              <w:rPr>
                <w:rFonts w:cs="Times New Roman" w:ascii="Times New Roman" w:hAnsi="Times New Roman"/>
              </w:rPr>
              <w:t>Rosa</w:t>
            </w:r>
            <w:r>
              <w:rPr>
                <w:rFonts w:cs="Times New Roman" w:ascii="Times New Roman" w:hAnsi="Times New Roman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</w:rPr>
              <w:t>Linux</w:t>
            </w:r>
            <w:r>
              <w:rPr>
                <w:rFonts w:cs="Times New Roman" w:ascii="Times New Roman" w:hAnsi="Times New Roman"/>
                <w:lang w:val="ru-RU"/>
              </w:rPr>
              <w:t>).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Git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Система контроля версий.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Коммит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Сохранение изменений в </w:t>
            </w:r>
            <w:r>
              <w:rPr>
                <w:rFonts w:cs="Times New Roman" w:ascii="Times New Roman" w:hAnsi="Times New Roman"/>
              </w:rPr>
              <w:t>Git</w:t>
            </w:r>
            <w:r>
              <w:rPr>
                <w:rFonts w:cs="Times New Roman" w:ascii="Times New Roman" w:hAnsi="Times New Roman"/>
                <w:lang w:val="ru-RU"/>
              </w:rPr>
              <w:t>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Ветка разработки (</w:t>
            </w:r>
            <w:r>
              <w:rPr>
                <w:rFonts w:cs="Times New Roman" w:ascii="Times New Roman" w:hAnsi="Times New Roman"/>
                <w:b/>
                <w:bCs/>
              </w:rPr>
              <w:t>branch</w:t>
            </w:r>
            <w:r>
              <w:rPr>
                <w:rFonts w:cs="Times New Roman" w:ascii="Times New Roman" w:hAnsi="Times New Roman"/>
                <w:b/>
                <w:bCs/>
                <w:lang w:val="ru-RU"/>
              </w:rPr>
              <w:t>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Указатель на одну из линий разработки в </w:t>
            </w:r>
            <w:r>
              <w:rPr>
                <w:rFonts w:cs="Times New Roman" w:ascii="Times New Roman" w:hAnsi="Times New Roman"/>
              </w:rPr>
              <w:t>Git</w:t>
            </w:r>
            <w:r>
              <w:rPr>
                <w:rFonts w:cs="Times New Roman" w:ascii="Times New Roman" w:hAnsi="Times New Roman"/>
                <w:lang w:val="ru-RU"/>
              </w:rPr>
              <w:t>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ОС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Операционная система.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Патч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Описание изменений кода для </w:t>
            </w:r>
            <w:r>
              <w:rPr>
                <w:rFonts w:cs="Times New Roman" w:ascii="Times New Roman" w:hAnsi="Times New Roman"/>
              </w:rPr>
              <w:t>git</w:t>
            </w:r>
            <w:r>
              <w:rPr>
                <w:rFonts w:cs="Times New Roman" w:ascii="Times New Roman" w:hAnsi="Times New Roman"/>
                <w:lang w:val="ru-RU"/>
              </w:rPr>
              <w:t xml:space="preserve">. 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Машинный перевод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Перевод, выполненный с помощью средств автоматического перевода.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GUI (Graphical user interface)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Графический интерфейс.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CLI (Command line interface)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Интерфейс командной строки.</w:t>
            </w:r>
          </w:p>
        </w:tc>
      </w:tr>
      <w:tr>
        <w:trPr/>
        <w:tc>
          <w:tcPr>
            <w:tcW w:w="4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Локаль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Двухбуквенное обозначение языка.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66257664"/>
      </w:sdtPr>
      <w:sdtContent>
        <w:p>
          <w:pPr>
            <w:pStyle w:val="TOCHeading"/>
            <w:rPr/>
          </w:pPr>
          <w:r>
            <w:rPr>
              <w:rFonts w:cs="Times New Roman"/>
            </w:rPr>
            <w:t>Содержание</w:t>
          </w:r>
        </w:p>
        <w:p>
          <w:pPr>
            <w:pStyle w:val="Contents1"/>
            <w:tabs>
              <w:tab w:val="right" w:pos="9350" w:leader="dot"/>
            </w:tabs>
            <w:rPr>
              <w:lang w:val="ru-RU"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45784725">
            <w:r>
              <w:rPr>
                <w:webHidden/>
                <w:rStyle w:val="IndexLink"/>
                <w:rFonts w:cs="Times New Roman"/>
                <w:lang w:val="ru-RU"/>
              </w:rPr>
              <w:t>Словарь терминов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val="ru-RU" w:eastAsia="ru-RU"/>
            </w:rPr>
          </w:pPr>
          <w:hyperlink w:anchor="_Toc445784726">
            <w:r>
              <w:rPr>
                <w:webHidden/>
                <w:rStyle w:val="IndexLink"/>
                <w:lang w:val="ru-RU"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lang w:val="ru-RU" w:eastAsia="ru-RU"/>
            </w:rPr>
          </w:pPr>
          <w:hyperlink w:anchor="_Toc445784727">
            <w:r>
              <w:rPr>
                <w:webHidden/>
                <w:rStyle w:val="IndexLink"/>
                <w:rFonts w:cs="Times New Roman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28">
            <w:r>
              <w:rPr>
                <w:webHidden/>
                <w:rStyle w:val="IndexLink"/>
                <w:rFonts w:cs="Times New Roman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29">
            <w:r>
              <w:rPr>
                <w:webHidden/>
                <w:rStyle w:val="IndexLink"/>
                <w:rFonts w:cs="Times New Roman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Краткая характеристика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31">
            <w:r>
              <w:rPr>
                <w:webHidden/>
                <w:rStyle w:val="IndexLink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Информация о функциях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lang w:val="ru-RU" w:eastAsia="ru-RU"/>
            </w:rPr>
          </w:pPr>
          <w:hyperlink w:anchor="_Toc445784732">
            <w:r>
              <w:rPr>
                <w:webHidden/>
                <w:rStyle w:val="IndexLink"/>
                <w:rFonts w:cs="Times New Roman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Условия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33">
            <w:r>
              <w:rPr>
                <w:webHidden/>
                <w:rStyle w:val="IndexLink"/>
                <w:rFonts w:cs="Times New Roman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34">
            <w:r>
              <w:rPr>
                <w:webHidden/>
                <w:rStyle w:val="IndexLink"/>
                <w:rFonts w:cs="Times New Roman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Состав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35">
            <w:r>
              <w:rPr>
                <w:webHidden/>
                <w:rStyle w:val="IndexLink"/>
                <w:rFonts w:cs="Times New Roman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Минимальные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36">
            <w:r>
              <w:rPr>
                <w:webHidden/>
                <w:rStyle w:val="IndexLink"/>
                <w:rFonts w:cs="Times New Roman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Оптимальные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37">
            <w:r>
              <w:rPr>
                <w:webHidden/>
                <w:rStyle w:val="IndexLink"/>
                <w:rFonts w:cs="Times New Roman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lang w:val="ru-RU" w:eastAsia="ru-RU"/>
            </w:rPr>
          </w:pPr>
          <w:hyperlink w:anchor="_Toc445784738">
            <w:r>
              <w:rPr>
                <w:webHidden/>
                <w:rStyle w:val="IndexLink"/>
                <w:rFonts w:cs="Times New Roman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Выполнение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39">
            <w:r>
              <w:rPr>
                <w:webHidden/>
                <w:rStyle w:val="IndexLink"/>
                <w:rFonts w:cs="Times New Roman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Установка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40">
            <w:r>
              <w:rPr>
                <w:webHidden/>
                <w:rStyle w:val="IndexLink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rStyle w:val="IndexLink"/>
              </w:rPr>
              <w:t>CLI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1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</w:rPr>
              <w:t>Запуск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2">
            <w:r>
              <w:rPr>
                <w:webHidden/>
                <w:rStyle w:val="IndexLink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Пункт второй, третий и так далее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43">
            <w:r>
              <w:rPr>
                <w:webHidden/>
                <w:rStyle w:val="IndexLink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rStyle w:val="IndexLink"/>
              </w:rPr>
              <w:t>GUI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4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Запуск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5">
            <w:r>
              <w:rPr>
                <w:webHidden/>
                <w:rStyle w:val="IndexLink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Импорт пакетов для локализации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6">
            <w:r>
              <w:rPr>
                <w:webHidden/>
                <w:rStyle w:val="IndexLink"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пакетом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7">
            <w:r>
              <w:rPr>
                <w:webHidden/>
                <w:rStyle w:val="IndexLink"/>
                <w:lang w:val="ru-RU"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настройками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48">
            <w:r>
              <w:rPr>
                <w:webHidden/>
                <w:rStyle w:val="IndexLink"/>
                <w:lang w:val="ru-RU"/>
              </w:rPr>
              <w:t>5.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в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lang w:val="ru-RU" w:eastAsia="ru-RU"/>
            </w:rPr>
          </w:pPr>
          <w:hyperlink w:anchor="_Toc445784749">
            <w:r>
              <w:rPr>
                <w:webHidden/>
                <w:rStyle w:val="IndexLink"/>
                <w:rFonts w:cs="Times New Roman"/>
                <w:lang w:val="ru-RU"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Сообщения оператору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50">
            <w:r>
              <w:rPr>
                <w:webHidden/>
                <w:rStyle w:val="IndexLink"/>
                <w:rFonts w:cs="Times New Roman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 xml:space="preserve">Работа в режиме </w:t>
            </w:r>
            <w:r>
              <w:rPr>
                <w:rStyle w:val="IndexLink"/>
                <w:rFonts w:cs="Times New Roman"/>
              </w:rPr>
              <w:t>CLI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1">
            <w:r>
              <w:rPr>
                <w:webHidden/>
                <w:rStyle w:val="IndexLink"/>
                <w:rFonts w:cs="Times New Roman"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Текст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dot"/>
            </w:tabs>
            <w:rPr>
              <w:lang w:val="ru-RU" w:eastAsia="ru-RU"/>
            </w:rPr>
          </w:pPr>
          <w:hyperlink w:anchor="_Toc445784752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rStyle w:val="IndexLink"/>
              </w:rPr>
              <w:t>GUI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3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Импорт пакетов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4">
            <w:r>
              <w:rPr>
                <w:webHidden/>
                <w:rStyle w:val="IndexLink"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Настройки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5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пакетом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880" w:leader="none"/>
              <w:tab w:val="right" w:pos="9350" w:leader="dot"/>
            </w:tabs>
            <w:rPr>
              <w:lang w:val="ru-RU" w:eastAsia="ru-RU"/>
            </w:rPr>
          </w:pPr>
          <w:hyperlink w:anchor="_Toc445784756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в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val="ru-RU" w:eastAsia="ru-RU"/>
            </w:rPr>
          </w:pPr>
          <w:hyperlink w:anchor="_Toc445784757">
            <w:r>
              <w:rPr>
                <w:webHidden/>
                <w:rStyle w:val="IndexLink"/>
                <w:rFonts w:cs="Times New Roman"/>
                <w:lang w:val="ru-RU"/>
              </w:rPr>
              <w:t>Составили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val="ru-RU" w:eastAsia="ru-RU"/>
            </w:rPr>
          </w:pPr>
          <w:hyperlink w:anchor="_Toc445784758">
            <w:r>
              <w:rPr>
                <w:webHidden/>
                <w:rStyle w:val="IndexLink"/>
                <w:rFonts w:cs="Times New Roman"/>
                <w:lang w:val="ru-RU"/>
              </w:rPr>
              <w:t>Согласовано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rPr>
          <w:lang w:val="ru-RU"/>
        </w:rPr>
      </w:pPr>
      <w:bookmarkStart w:id="7" w:name="_Toc445784726"/>
      <w:bookmarkEnd w:id="7"/>
      <w:r>
        <w:rPr>
          <w:lang w:val="ru-RU"/>
        </w:rPr>
        <w:t>Аннотация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Руководство оператора – это документ, назначение которого — предоставить людям помощь в использовании программного продукта.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Настоящее Руководство оператора предназначено для правильной организации работы с программой «Локализатор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lang w:val="ru-RU"/>
        </w:rPr>
        <w:t xml:space="preserve">». Руководство оператора для программы «Локализатор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lang w:val="ru-RU"/>
        </w:rPr>
        <w:t>» содержит следующие разделы: «Назначение программы», «Условия выполнения программы», «Выполнение программы» и «Сообщения оператору».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разделе «Назначение программы» указаны сведения о назначении программы и информация о функциях и принципе эксплуатации программы. 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«Сообщения оператору» содержит описание возможных сообщений, которые могут показываться пользователю в процессе работы с программой.</w:t>
      </w:r>
    </w:p>
    <w:p>
      <w:pPr>
        <w:pStyle w:val="Normal"/>
        <w:spacing w:before="0"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Настоящий документ разработан в соответствии с требованиями: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19.101-77 Виды программ и программных документов;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ГОСТ 19.102-77 Стадии разработки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19.103-77 Обозначения программ и программных документов;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ГОСТ 19.104-78 Основные надписи;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19.105-78 Общие требования к программным документам;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19.106-78 Требования к программным документам, выполненным печатным способом;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19.505-79 Руководство оператора. Требования к содержанию и оформлению.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cs="Times New Roman"/>
          <w:lang w:val="ru-RU"/>
        </w:rPr>
      </w:pPr>
      <w:bookmarkStart w:id="8" w:name="_Toc445784727"/>
      <w:bookmarkEnd w:id="8"/>
      <w:r>
        <w:rPr>
          <w:rFonts w:cs="Times New Roman"/>
          <w:lang w:val="ru-RU"/>
        </w:rPr>
        <w:t>Назначение программы</w:t>
      </w:r>
    </w:p>
    <w:p>
      <w:pPr>
        <w:pStyle w:val="Heading2"/>
        <w:numPr>
          <w:ilvl w:val="1"/>
          <w:numId w:val="1"/>
        </w:numPr>
        <w:rPr>
          <w:rFonts w:cs="Times New Roman"/>
          <w:lang w:val="ru-RU"/>
        </w:rPr>
      </w:pPr>
      <w:bookmarkStart w:id="9" w:name="_Toc445784728"/>
      <w:bookmarkStart w:id="10" w:name="_Toc434960436"/>
      <w:bookmarkStart w:id="11" w:name="_Toc432970658"/>
      <w:bookmarkEnd w:id="9"/>
      <w:bookmarkEnd w:id="10"/>
      <w:bookmarkEnd w:id="11"/>
      <w:r>
        <w:rPr>
          <w:rFonts w:cs="Times New Roman"/>
          <w:lang w:val="ru-RU"/>
        </w:rPr>
        <w:t>Наименование программы</w:t>
      </w:r>
    </w:p>
    <w:p>
      <w:pPr>
        <w:pStyle w:val="Normal"/>
        <w:ind w:left="851" w:hanging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Наименование программы – «Локализатор описаний приложений для операционной системы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>».</w:t>
      </w:r>
    </w:p>
    <w:p>
      <w:pPr>
        <w:pStyle w:val="Heading2"/>
        <w:numPr>
          <w:ilvl w:val="1"/>
          <w:numId w:val="1"/>
        </w:numPr>
        <w:rPr>
          <w:rFonts w:cs="Times New Roman"/>
          <w:lang w:val="ru-RU"/>
        </w:rPr>
      </w:pPr>
      <w:bookmarkStart w:id="12" w:name="_Toc445784729"/>
      <w:bookmarkStart w:id="13" w:name="_Toc434960437"/>
      <w:bookmarkStart w:id="14" w:name="_Toc432970659"/>
      <w:bookmarkEnd w:id="12"/>
      <w:bookmarkEnd w:id="13"/>
      <w:bookmarkEnd w:id="14"/>
      <w:r>
        <w:rPr>
          <w:rFonts w:cs="Times New Roman"/>
          <w:lang w:val="ru-RU"/>
        </w:rPr>
        <w:t>Краткая характеристика предметной области</w:t>
      </w:r>
    </w:p>
    <w:p>
      <w:pPr>
        <w:pStyle w:val="Normal"/>
        <w:ind w:left="851" w:firstLine="567"/>
        <w:jc w:val="both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Многие приложения в </w:t>
      </w:r>
      <w:r>
        <w:rPr>
          <w:rFonts w:eastAsia="Calibri" w:cs="Times New Roman" w:ascii="Times New Roman" w:hAnsi="Times New Roman"/>
          <w:sz w:val="24"/>
          <w:szCs w:val="24"/>
        </w:rPr>
        <w:t>Rosa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-</w:t>
      </w:r>
      <w:r>
        <w:rPr>
          <w:rFonts w:eastAsia="Calibri" w:cs="Times New Roman" w:ascii="Times New Roman" w:hAnsi="Times New Roman"/>
          <w:sz w:val="24"/>
          <w:szCs w:val="24"/>
        </w:rPr>
        <w:t>Linux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 xml:space="preserve"> сопровождаются «.</w:t>
      </w:r>
      <w:r>
        <w:rPr>
          <w:rFonts w:eastAsia="Calibri" w:cs="Times New Roman" w:ascii="Times New Roman" w:hAnsi="Times New Roman"/>
          <w:sz w:val="24"/>
          <w:szCs w:val="24"/>
        </w:rPr>
        <w:t>desktop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>
      <w:pPr>
        <w:pStyle w:val="Normal"/>
        <w:ind w:left="851" w:firstLine="567"/>
        <w:jc w:val="both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 формат «.</w:t>
      </w:r>
      <w:r>
        <w:rPr>
          <w:rFonts w:eastAsia="Calibri" w:cs="Times New Roman" w:ascii="Times New Roman" w:hAnsi="Times New Roman"/>
          <w:sz w:val="24"/>
          <w:szCs w:val="24"/>
        </w:rPr>
        <w:t>desktop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>
      <w:pPr>
        <w:pStyle w:val="Normal"/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Локализатор «.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desktop»</w:t>
      </w:r>
      <w:r>
        <w:rPr>
          <w:rFonts w:cs="Times New Roman" w:ascii="Times New Roman" w:hAnsi="Times New Roman"/>
          <w:sz w:val="24"/>
          <w:szCs w:val="24"/>
          <w:lang w:val="ru-RU"/>
        </w:rPr>
        <w:t>-файлов предоставляет возможность перевода описаний приложений на русский язык в ручном, автоматизированном (с минимальным участием пользователя), либо автоматическом (без участия пользователя) режимах.</w:t>
      </w:r>
    </w:p>
    <w:p>
      <w:pPr>
        <w:pStyle w:val="Normal"/>
        <w:ind w:left="851" w:firstLine="567"/>
        <w:jc w:val="both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keepNext/>
        <w:keepLines/>
        <w:numPr>
          <w:ilvl w:val="0"/>
          <w:numId w:val="1"/>
        </w:numPr>
        <w:spacing w:before="360" w:after="120"/>
        <w:jc w:val="center"/>
        <w:outlineLvl w:val="1"/>
        <w:rPr>
          <w:rFonts w:ascii="Times New Roman" w:hAnsi="Times New Roman" w:eastAsia="宋体" w:cs="Times New Roman" w:cstheme="majorBidi" w:eastAsiaTheme="majorEastAsia"/>
          <w:b/>
          <w:b/>
          <w:vanish/>
          <w:color w:val="000000" w:themeColor="text1"/>
          <w:sz w:val="36"/>
          <w:szCs w:val="26"/>
          <w:lang w:val="ru-RU"/>
        </w:rPr>
      </w:pPr>
      <w:bookmarkStart w:id="15" w:name="_Toc445784730"/>
      <w:bookmarkStart w:id="16" w:name="_Toc445782798"/>
      <w:bookmarkStart w:id="17" w:name="_Toc445781109"/>
      <w:bookmarkStart w:id="18" w:name="_Toc445770491"/>
      <w:bookmarkStart w:id="19" w:name="_Toc445770002"/>
      <w:bookmarkStart w:id="20" w:name="_Toc445784730"/>
      <w:bookmarkStart w:id="21" w:name="_Toc445782798"/>
      <w:bookmarkStart w:id="22" w:name="_Toc445781109"/>
      <w:bookmarkStart w:id="23" w:name="_Toc445770491"/>
      <w:bookmarkStart w:id="24" w:name="_Toc445770002"/>
      <w:bookmarkEnd w:id="20"/>
      <w:bookmarkEnd w:id="21"/>
      <w:bookmarkEnd w:id="22"/>
      <w:bookmarkEnd w:id="23"/>
      <w:bookmarkEnd w:id="24"/>
      <w:r>
        <w:rPr>
          <w:rFonts w:eastAsia="宋体" w:cs="Times New Roman" w:cstheme="majorBidi" w:eastAsiaTheme="majorEastAsia" w:ascii="Times New Roman" w:hAnsi="Times New Roman"/>
          <w:b/>
          <w:vanish/>
          <w:color w:val="000000" w:themeColor="text1"/>
          <w:sz w:val="36"/>
          <w:szCs w:val="26"/>
          <w:lang w:val="ru-RU"/>
        </w:rPr>
      </w:r>
    </w:p>
    <w:p>
      <w:pPr>
        <w:pStyle w:val="Heading2"/>
        <w:numPr>
          <w:ilvl w:val="0"/>
          <w:numId w:val="1"/>
        </w:numPr>
        <w:rPr>
          <w:lang w:val="ru-RU"/>
        </w:rPr>
      </w:pPr>
      <w:bookmarkStart w:id="25" w:name="_Toc445784731"/>
      <w:bookmarkEnd w:id="25"/>
      <w:r>
        <w:rPr>
          <w:lang w:val="ru-RU"/>
        </w:rPr>
        <w:t>Информация о функциях программы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предоставляет следующие возможности: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Поиск «.desktop»-файла в </w:t>
      </w:r>
      <w:r>
        <w:rPr>
          <w:rFonts w:cs="Times New Roman" w:ascii="Times New Roman" w:hAnsi="Times New Roman"/>
          <w:sz w:val="24"/>
          <w:szCs w:val="24"/>
        </w:rPr>
        <w:t>rpm</w:t>
      </w:r>
      <w:r>
        <w:rPr>
          <w:rFonts w:cs="Times New Roman" w:ascii="Times New Roman" w:hAnsi="Times New Roman"/>
          <w:sz w:val="24"/>
          <w:szCs w:val="24"/>
          <w:lang w:val="ru-RU"/>
        </w:rPr>
        <w:t>-пакетах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Определение строк, которые будут локализированы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Автоматический перевод строк на русский язык с помощью сервиса «Яндекс.Переводы»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Сохранение локализированных строк путем коммита патча в репозиторий проекта в </w:t>
      </w:r>
      <w:r>
        <w:rPr>
          <w:rFonts w:cs="Times New Roman" w:ascii="Times New Roman" w:hAnsi="Times New Roman"/>
          <w:sz w:val="24"/>
          <w:szCs w:val="24"/>
        </w:rPr>
        <w:t>ABF</w:t>
      </w:r>
      <w:r>
        <w:rPr>
          <w:rFonts w:cs="Times New Roman" w:ascii="Times New Roman" w:hAnsi="Times New Roman"/>
          <w:sz w:val="24"/>
          <w:szCs w:val="24"/>
          <w:lang w:val="ru-RU"/>
        </w:rPr>
        <w:t>, соответствующего пакету.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работает в двух режимах: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Работа в коммандной строке (</w:t>
      </w:r>
      <w:r>
        <w:rPr>
          <w:rFonts w:cs="Times New Roman" w:ascii="Times New Roman" w:hAnsi="Times New Roman"/>
          <w:sz w:val="24"/>
          <w:szCs w:val="24"/>
        </w:rPr>
        <w:t>CLI</w:t>
      </w:r>
      <w:r>
        <w:rPr>
          <w:rFonts w:cs="Times New Roman" w:ascii="Times New Roman" w:hAnsi="Times New Roman"/>
          <w:sz w:val="24"/>
          <w:szCs w:val="24"/>
          <w:lang w:val="ru-RU"/>
        </w:rPr>
        <w:t>)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Работа с графическим интерфейсом (</w:t>
      </w:r>
      <w:r>
        <w:rPr>
          <w:rFonts w:cs="Times New Roman" w:ascii="Times New Roman" w:hAnsi="Times New Roman"/>
          <w:sz w:val="24"/>
          <w:szCs w:val="24"/>
        </w:rPr>
        <w:t>GUI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 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rPr>
          <w:rFonts w:cs="Times New Roman"/>
          <w:lang w:val="ru-RU"/>
        </w:rPr>
      </w:pPr>
      <w:bookmarkStart w:id="26" w:name="_Toc445784732"/>
      <w:bookmarkEnd w:id="26"/>
      <w:r>
        <w:rPr>
          <w:rFonts w:cs="Times New Roman"/>
          <w:lang w:val="ru-RU"/>
        </w:rPr>
        <w:t>Условия выполнения программы</w:t>
      </w:r>
    </w:p>
    <w:p>
      <w:pPr>
        <w:pStyle w:val="Heading2"/>
        <w:numPr>
          <w:ilvl w:val="1"/>
          <w:numId w:val="3"/>
        </w:numPr>
        <w:rPr>
          <w:rFonts w:cs="Times New Roman"/>
          <w:lang w:val="ru-RU"/>
        </w:rPr>
      </w:pPr>
      <w:bookmarkStart w:id="27" w:name="_Toc445784733"/>
      <w:bookmarkEnd w:id="27"/>
      <w:r>
        <w:rPr>
          <w:rFonts w:cs="Times New Roman"/>
          <w:lang w:val="ru-RU"/>
        </w:rPr>
        <w:t>Требования к составу и параметрам технических средств</w:t>
      </w:r>
    </w:p>
    <w:p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28" w:name="_Toc445784734"/>
      <w:bookmarkEnd w:id="28"/>
      <w:r>
        <w:rPr>
          <w:rFonts w:cs="Times New Roman"/>
          <w:lang w:val="ru-RU"/>
        </w:rPr>
        <w:t>Состав технических средств</w:t>
      </w:r>
    </w:p>
    <w:p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</w:p>
    <w:p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Монитор с разрешением большим, чем 1024х768.</w:t>
      </w:r>
    </w:p>
    <w:p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Клавиатура, мышь.</w:t>
      </w:r>
    </w:p>
    <w:p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Соединение с «Интернет»</w:t>
      </w:r>
    </w:p>
    <w:p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29" w:name="_Toc445784735"/>
      <w:bookmarkEnd w:id="29"/>
      <w:r>
        <w:rPr>
          <w:rFonts w:cs="Times New Roman"/>
          <w:lang w:val="ru-RU"/>
        </w:rPr>
        <w:t>Минимальные требования</w:t>
      </w:r>
    </w:p>
    <w:p>
      <w:pPr>
        <w:pStyle w:val="Normal"/>
        <w:ind w:left="851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Минимальные требования для компьютеров совпадают с минимальными системными требованиями ОС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можно найти здесь: </w:t>
      </w:r>
      <w:hyperlink r:id="rId4">
        <w:r>
          <w:rPr>
            <w:webHidden/>
            <w:rStyle w:val="InternetLink"/>
            <w:rFonts w:cs="Times New Roman" w:ascii="Times New Roman" w:hAnsi="Times New Roman"/>
            <w:sz w:val="24"/>
            <w:szCs w:val="24"/>
            <w:lang w:val="ru-RU"/>
          </w:rPr>
          <w:t>http://wiki.rosalab.ru</w:t>
        </w:r>
      </w:hyperlink>
      <w:r>
        <w:rPr>
          <w:rFonts w:cs="Times New Roman" w:ascii="Times New Roman" w:hAnsi="Times New Roman"/>
          <w:sz w:val="24"/>
          <w:szCs w:val="24"/>
          <w:lang w:val="ru-RU"/>
        </w:rPr>
        <w:t xml:space="preserve"> ).</w:t>
      </w:r>
    </w:p>
    <w:p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30" w:name="_Toc445784736"/>
      <w:bookmarkEnd w:id="30"/>
      <w:r>
        <w:rPr>
          <w:rFonts w:cs="Times New Roman"/>
          <w:lang w:val="ru-RU"/>
        </w:rPr>
        <w:t>Оптимальные требования</w:t>
      </w:r>
    </w:p>
    <w:p>
      <w:pPr>
        <w:pStyle w:val="Normal"/>
        <w:ind w:left="851"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Оптимальные требования для компьютеров совпадают с оптимальными системными требованиями ОС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можно найти здесь: </w:t>
      </w:r>
      <w:hyperlink r:id="rId5">
        <w:r>
          <w:rPr>
            <w:webHidden/>
            <w:rStyle w:val="InternetLink"/>
            <w:rFonts w:cs="Times New Roman" w:ascii="Times New Roman" w:hAnsi="Times New Roman"/>
            <w:sz w:val="24"/>
            <w:szCs w:val="24"/>
            <w:lang w:val="ru-RU"/>
          </w:rPr>
          <w:t>http://wiki.rosalab.ru</w:t>
        </w:r>
      </w:hyperlink>
      <w:r>
        <w:rPr>
          <w:rFonts w:cs="Times New Roman" w:ascii="Times New Roman" w:hAnsi="Times New Roman"/>
          <w:sz w:val="24"/>
          <w:szCs w:val="24"/>
          <w:lang w:val="ru-RU"/>
        </w:rPr>
        <w:t xml:space="preserve"> ).</w:t>
      </w:r>
    </w:p>
    <w:p>
      <w:pPr>
        <w:pStyle w:val="Heading2"/>
        <w:numPr>
          <w:ilvl w:val="1"/>
          <w:numId w:val="3"/>
        </w:numPr>
        <w:rPr>
          <w:rFonts w:cs="Times New Roman"/>
          <w:lang w:val="ru-RU"/>
        </w:rPr>
      </w:pPr>
      <w:bookmarkStart w:id="31" w:name="_Toc445784737"/>
      <w:bookmarkEnd w:id="31"/>
      <w:r>
        <w:rPr>
          <w:rFonts w:cs="Times New Roman"/>
          <w:lang w:val="ru-RU"/>
        </w:rPr>
        <w:t>Требования к информационной и программной совместимости</w:t>
      </w:r>
    </w:p>
    <w:p>
      <w:pPr>
        <w:pStyle w:val="ListParagraph"/>
        <w:numPr>
          <w:ilvl w:val="3"/>
          <w:numId w:val="3"/>
        </w:numPr>
        <w:spacing w:lineRule="auto" w:line="240" w:before="0" w:after="1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cs="Times New Roman" w:ascii="Times New Roman" w:hAnsi="Times New Roman"/>
          <w:sz w:val="24"/>
          <w:szCs w:val="24"/>
        </w:rPr>
        <w:t>Rosa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Linux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ListParagraph"/>
        <w:numPr>
          <w:ilvl w:val="3"/>
          <w:numId w:val="3"/>
        </w:numPr>
        <w:spacing w:lineRule="auto" w:line="240" w:before="0" w:after="12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 операционной системе должны быть предустановлены пакеты </w:t>
      </w:r>
      <w:r>
        <w:rPr>
          <w:rFonts w:cs="Times New Roman" w:ascii="Times New Roman" w:hAnsi="Times New Roman"/>
          <w:sz w:val="24"/>
          <w:szCs w:val="24"/>
          <w:lang w:val="ru-RU"/>
        </w:rPr>
        <w:t>ОС Rosa Linux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ListParagraph"/>
        <w:numPr>
          <w:ilvl w:val="4"/>
          <w:numId w:val="3"/>
        </w:numPr>
        <w:spacing w:lineRule="auto" w:line="240" w:before="0" w:after="12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python3-qt5</w:t>
      </w:r>
    </w:p>
    <w:p>
      <w:pPr>
        <w:pStyle w:val="ListParagraph"/>
        <w:numPr>
          <w:ilvl w:val="4"/>
          <w:numId w:val="3"/>
        </w:numPr>
        <w:spacing w:lineRule="auto" w:line="240" w:before="0" w:after="12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g</w:t>
      </w:r>
      <w:r>
        <w:rPr>
          <w:rFonts w:cs="Times New Roman" w:ascii="Times New Roman" w:hAnsi="Times New Roman"/>
          <w:sz w:val="24"/>
          <w:szCs w:val="24"/>
        </w:rPr>
        <w:t>it</w:t>
      </w:r>
    </w:p>
    <w:p>
      <w:pPr>
        <w:pStyle w:val="ListParagraph"/>
        <w:numPr>
          <w:ilvl w:val="4"/>
          <w:numId w:val="3"/>
        </w:numPr>
        <w:spacing w:lineRule="auto" w:line="240" w:before="0" w:after="12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python3-yaml</w:t>
      </w:r>
    </w:p>
    <w:p>
      <w:pPr>
        <w:pStyle w:val="ListParagraph"/>
        <w:numPr>
          <w:ilvl w:val="4"/>
          <w:numId w:val="3"/>
        </w:numPr>
        <w:spacing w:lineRule="auto" w:line="240" w:before="0" w:after="12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bash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rPr>
          <w:rFonts w:cs="Times New Roman"/>
          <w:lang w:val="ru-RU"/>
        </w:rPr>
      </w:pPr>
      <w:bookmarkStart w:id="32" w:name="_Toc445784738"/>
      <w:bookmarkEnd w:id="32"/>
      <w:r>
        <w:rPr>
          <w:rFonts w:cs="Times New Roman"/>
          <w:lang w:val="ru-RU"/>
        </w:rPr>
        <w:t>Выполнение программы</w:t>
      </w:r>
    </w:p>
    <w:p>
      <w:pPr>
        <w:pStyle w:val="Heading2"/>
        <w:numPr>
          <w:ilvl w:val="1"/>
          <w:numId w:val="3"/>
        </w:numPr>
        <w:rPr>
          <w:rFonts w:cs="Times New Roman"/>
          <w:lang w:val="ru-RU"/>
        </w:rPr>
      </w:pPr>
      <w:bookmarkStart w:id="33" w:name="_Toc445784739"/>
      <w:bookmarkStart w:id="34" w:name="_Toc432970664"/>
      <w:bookmarkEnd w:id="33"/>
      <w:bookmarkEnd w:id="34"/>
      <w:r>
        <w:rPr>
          <w:rFonts w:cs="Times New Roman"/>
          <w:lang w:val="ru-RU"/>
        </w:rPr>
        <w:t>Установка программы</w:t>
      </w:r>
    </w:p>
    <w:p>
      <w:pPr>
        <w:pStyle w:val="Normal"/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Для установки локализатора «.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desktop»</w:t>
      </w:r>
      <w:r>
        <w:rPr>
          <w:rFonts w:cs="Times New Roman" w:ascii="Times New Roman" w:hAnsi="Times New Roman"/>
          <w:sz w:val="24"/>
          <w:szCs w:val="24"/>
          <w:lang w:val="ru-RU"/>
        </w:rPr>
        <w:t>-файлов требуется скопировать файлы с флеш-накопителя в директорию, из которой будет производиться запуск программы.</w:t>
      </w:r>
    </w:p>
    <w:p>
      <w:pPr>
        <w:pStyle w:val="Heading2"/>
        <w:numPr>
          <w:ilvl w:val="1"/>
          <w:numId w:val="3"/>
        </w:numPr>
        <w:rPr>
          <w:lang w:val="ru-RU"/>
        </w:rPr>
      </w:pPr>
      <w:bookmarkStart w:id="35" w:name="_Toc445784740"/>
      <w:r>
        <w:rPr>
          <w:lang w:val="ru-RU"/>
        </w:rPr>
        <w:t xml:space="preserve">Работа в режиме </w:t>
      </w:r>
      <w:bookmarkEnd w:id="35"/>
      <w:r>
        <w:rPr/>
        <w:t>CLI</w:t>
      </w:r>
    </w:p>
    <w:p>
      <w:pPr>
        <w:pStyle w:val="Heading3"/>
        <w:numPr>
          <w:ilvl w:val="2"/>
          <w:numId w:val="3"/>
        </w:numPr>
        <w:rPr/>
      </w:pPr>
      <w:bookmarkStart w:id="36" w:name="_Toc445784741"/>
      <w:bookmarkEnd w:id="36"/>
      <w:r>
        <w:rPr/>
        <w:t>Запуск программы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Программа запускается при помощи вызова python3 __init__.py с передачей аргументов командной строки из основной директории программы.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Полный синтаксис: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python3 __init__.py [--makeall | </w:t>
      </w:r>
      <w:bookmarkStart w:id="37" w:name="__DdeLink__7606_452383204"/>
      <w:r>
        <w:rPr>
          <w:rFonts w:cs="Times New Roman" w:ascii="Times New Roman" w:hAnsi="Times New Roman"/>
          <w:sz w:val="24"/>
          <w:szCs w:val="24"/>
          <w:lang w:val="ru-RU"/>
        </w:rPr>
        <w:t>--with-manual-check</w:t>
      </w:r>
      <w:bookmarkEnd w:id="37"/>
      <w:r>
        <w:rPr>
          <w:rFonts w:cs="Times New Roman" w:ascii="Times New Roman" w:hAnsi="Times New Roman"/>
          <w:sz w:val="24"/>
          <w:szCs w:val="24"/>
          <w:lang w:val="ru-RU"/>
        </w:rPr>
        <w:t xml:space="preserve"> ] [ --git-branch branchname ] file.yml</w:t>
      </w:r>
    </w:p>
    <w:p>
      <w:pPr>
        <w:pStyle w:val="Heading3"/>
        <w:numPr>
          <w:ilvl w:val="1"/>
          <w:numId w:val="5"/>
        </w:numPr>
        <w:ind w:left="1134" w:hanging="432"/>
        <w:rPr/>
      </w:pPr>
      <w:bookmarkStart w:id="38" w:name="_Toc445784742"/>
      <w:r>
        <w:rPr>
          <w:lang w:val="ru-RU"/>
        </w:rPr>
        <w:t>З</w:t>
      </w:r>
      <w:bookmarkEnd w:id="38"/>
      <w:r>
        <w:rPr>
          <w:lang w:val="ru-RU"/>
        </w:rPr>
        <w:t>апуск полностью автоматической локализации</w:t>
      </w:r>
    </w:p>
    <w:p>
      <w:pPr>
        <w:pStyle w:val="Normal"/>
        <w:numPr>
          <w:ilvl w:val="0"/>
          <w:numId w:val="0"/>
        </w:numPr>
        <w:ind w:left="792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Подготовьте файл file.yml с описанием импортируемых пакетов. В строке интерпретатора bash перейдите в директорию программы и введите следующий текст:</w:t>
      </w:r>
    </w:p>
    <w:p>
      <w:pPr>
        <w:pStyle w:val="Normal"/>
        <w:numPr>
          <w:ilvl w:val="0"/>
          <w:numId w:val="0"/>
        </w:numPr>
        <w:ind w:left="792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python3 __init__.py --makeall file.yml</w:t>
      </w:r>
    </w:p>
    <w:p>
      <w:pPr>
        <w:pStyle w:val="Normal"/>
        <w:numPr>
          <w:ilvl w:val="0"/>
          <w:numId w:val="0"/>
        </w:numPr>
        <w:ind w:left="792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Программа считает информацию о пакетах из файла,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считает настройки из файла настроек,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выполнит поиск проектов в ABF, извлечёт </w:t>
      </w:r>
      <w:r>
        <w:rPr>
          <w:rFonts w:cs="Times New Roman" w:ascii="Times New Roman" w:hAnsi="Times New Roman"/>
          <w:sz w:val="24"/>
          <w:szCs w:val="24"/>
          <w:lang w:val="ru-RU"/>
        </w:rPr>
        <w:t>список и содержимое файлов .desktop, склонирует проекты из ABF в домашний каталог, выполнит автоматический перевод строк из файлов .desktop, создаст файлы patch с переведнными строками, изменит файл .spec для включения патча, создаст коммит git, выполнит команду git push, выведет список успешно обработанных пакетов.</w:t>
      </w:r>
    </w:p>
    <w:p>
      <w:pPr>
        <w:pStyle w:val="Heading3"/>
        <w:numPr>
          <w:ilvl w:val="1"/>
          <w:numId w:val="5"/>
        </w:numPr>
        <w:ind w:left="1134" w:hanging="432"/>
        <w:rPr/>
      </w:pPr>
      <w:r>
        <w:rPr/>
        <w:t>Запуск полуавтоматической локализации</w:t>
      </w:r>
    </w:p>
    <w:p>
      <w:pPr>
        <w:pStyle w:val="Normal"/>
        <w:numPr>
          <w:ilvl w:val="0"/>
          <w:numId w:val="0"/>
        </w:numPr>
        <w:ind w:left="792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Подготовьте файл file.yml с описанием импортируемых пакетов. В строке интерпретатора bash перейдите в директорию программы и введите следующий текст:</w:t>
      </w:r>
    </w:p>
    <w:p>
      <w:pPr>
        <w:pStyle w:val="Normal"/>
        <w:numPr>
          <w:ilvl w:val="0"/>
          <w:numId w:val="0"/>
        </w:numPr>
        <w:ind w:left="792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python3 __init__.py --with-manual-check file.yml</w:t>
      </w:r>
    </w:p>
    <w:p>
      <w:pPr>
        <w:pStyle w:val="Normal"/>
        <w:numPr>
          <w:ilvl w:val="0"/>
          <w:numId w:val="0"/>
        </w:numPr>
        <w:ind w:left="792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Программа считает информацию о пакетах из файла,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считает настройки из файла настроек,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выполнит поиск проектов в ABF, извлечёт </w:t>
      </w:r>
      <w:r>
        <w:rPr>
          <w:rFonts w:cs="Times New Roman" w:ascii="Times New Roman" w:hAnsi="Times New Roman"/>
          <w:sz w:val="24"/>
          <w:szCs w:val="24"/>
          <w:lang w:val="ru-RU"/>
        </w:rPr>
        <w:t>список и содержимое файлов .desktop, склонирует проекты из ABF в домашний каталог, выполнит автоматический перевод строк из файлов .desktop, создаст файлы patch с переведнными строками, изменит файл .spec для включения патча, выведет список успешно обработанных пакетов.</w:t>
      </w:r>
    </w:p>
    <w:p>
      <w:pPr>
        <w:pStyle w:val="Normal"/>
        <w:numPr>
          <w:ilvl w:val="0"/>
          <w:numId w:val="0"/>
        </w:numPr>
        <w:ind w:left="792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Откройте в текстовом редакторе сформированные файлы patch для ручной обработки автоматичски переведённых строк. После завершения правки файла создайте коммит git и отправьте командой git push.</w:t>
      </w:r>
    </w:p>
    <w:p>
      <w:pPr>
        <w:pStyle w:val="Heading2"/>
        <w:numPr>
          <w:ilvl w:val="1"/>
          <w:numId w:val="5"/>
        </w:numPr>
        <w:rPr>
          <w:lang w:val="ru-RU"/>
        </w:rPr>
      </w:pPr>
      <w:bookmarkStart w:id="39" w:name="_Toc445784743"/>
      <w:r>
        <w:rPr>
          <w:lang w:val="ru-RU"/>
        </w:rPr>
        <w:t xml:space="preserve">Работа в режиме </w:t>
      </w:r>
      <w:bookmarkEnd w:id="39"/>
      <w:r>
        <w:rPr/>
        <w:t>GUI</w:t>
      </w:r>
    </w:p>
    <w:p>
      <w:pPr>
        <w:pStyle w:val="Heading3"/>
        <w:numPr>
          <w:ilvl w:val="2"/>
          <w:numId w:val="5"/>
        </w:numPr>
        <w:rPr/>
      </w:pPr>
      <w:bookmarkStart w:id="40" w:name="_Toc445784744"/>
      <w:bookmarkEnd w:id="40"/>
      <w:r>
        <w:rPr>
          <w:lang w:val="ru-RU"/>
        </w:rPr>
        <w:t>Запуск программы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Для запуска программы перейдите в директорию с файлами программы и запустите файл «</w:t>
      </w:r>
      <w:r>
        <w:rPr>
          <w:rFonts w:cs="Times New Roman" w:ascii="Times New Roman" w:hAnsi="Times New Roman"/>
          <w:sz w:val="24"/>
          <w:szCs w:val="24"/>
        </w:rPr>
        <w:t>pyqt</w:t>
      </w:r>
      <w:r>
        <w:rPr>
          <w:rFonts w:cs="Times New Roman" w:ascii="Times New Roman" w:hAnsi="Times New Roman"/>
          <w:sz w:val="24"/>
          <w:szCs w:val="24"/>
          <w:lang w:val="ru-RU"/>
        </w:rPr>
        <w:t>-</w:t>
      </w:r>
      <w:r>
        <w:rPr>
          <w:rFonts w:cs="Times New Roman" w:ascii="Times New Roman" w:hAnsi="Times New Roman"/>
          <w:sz w:val="24"/>
          <w:szCs w:val="24"/>
        </w:rPr>
        <w:t>web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</w:rPr>
        <w:t>py</w:t>
      </w:r>
      <w:r>
        <w:rPr>
          <w:rFonts w:cs="Times New Roman" w:ascii="Times New Roman" w:hAnsi="Times New Roman"/>
          <w:sz w:val="24"/>
          <w:szCs w:val="24"/>
          <w:lang w:val="ru-RU"/>
        </w:rPr>
        <w:t>». В главном окне программы откроется вкладка «Импорт пакетов»:</w:t>
      </w:r>
    </w:p>
    <w:p>
      <w:pPr>
        <w:pStyle w:val="Normal"/>
        <w:keepNext/>
        <w:jc w:val="center"/>
        <w:rPr/>
      </w:pPr>
      <w:r>
        <w:rPr/>
        <w:drawing>
          <wp:inline distT="19050" distB="19050" distL="19050" distR="28575">
            <wp:extent cx="5934075" cy="2838450"/>
            <wp:effectExtent l="0" t="0" r="0" b="0"/>
            <wp:docPr id="1" name="Рисунок 1" descr="C:\Users\TireX\VirtualBox VMs\common_dir\RosaLinuxLocalizer\docs\pictures\HL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TireX\VirtualBox VMs\common_dir\RosaLinuxLocalizer\docs\pictures\HL - ma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Рис. </w:t>
      </w:r>
      <w:r>
        <w:rPr/>
        <w:fldChar w:fldCharType="begin"/>
      </w:r>
      <w:r>
        <w:instrText> SEQ Рис.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>. Запуск программы</w:t>
      </w:r>
    </w:p>
    <w:p>
      <w:pPr>
        <w:pStyle w:val="Heading3"/>
        <w:numPr>
          <w:ilvl w:val="2"/>
          <w:numId w:val="5"/>
        </w:numPr>
        <w:rPr>
          <w:lang w:val="ru-RU"/>
        </w:rPr>
      </w:pPr>
      <w:bookmarkStart w:id="41" w:name="_Toc445784745"/>
      <w:bookmarkEnd w:id="41"/>
      <w:r>
        <w:rPr>
          <w:lang w:val="ru-RU"/>
        </w:rPr>
        <w:t>Импорт пакетов для локализации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позволяет производить импорт пакетов четырьмя различными способами. В зависимости от выбранного способа меняется интерфейс вкладки «Импорт пакетов»:</w:t>
      </w:r>
    </w:p>
    <w:p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Импорт одного или нескольких «.</w:t>
      </w:r>
      <w:r>
        <w:rPr>
          <w:rFonts w:cs="Times New Roman" w:ascii="Times New Roman" w:hAnsi="Times New Roman"/>
          <w:sz w:val="24"/>
          <w:szCs w:val="24"/>
        </w:rPr>
        <w:t>rpm</w:t>
      </w:r>
      <w:r>
        <w:rPr>
          <w:rFonts w:cs="Times New Roman" w:ascii="Times New Roman" w:hAnsi="Times New Roman"/>
          <w:sz w:val="24"/>
          <w:szCs w:val="24"/>
          <w:lang w:val="ru-RU"/>
        </w:rPr>
        <w:t>»-пакетов (Рис. 1).</w:t>
      </w:r>
    </w:p>
    <w:p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Импорт всех «.</w:t>
      </w:r>
      <w:r>
        <w:rPr>
          <w:rFonts w:cs="Times New Roman" w:ascii="Times New Roman" w:hAnsi="Times New Roman"/>
          <w:sz w:val="24"/>
          <w:szCs w:val="24"/>
        </w:rPr>
        <w:t>rpm</w:t>
      </w:r>
      <w:r>
        <w:rPr>
          <w:rFonts w:cs="Times New Roman" w:ascii="Times New Roman" w:hAnsi="Times New Roman"/>
          <w:sz w:val="24"/>
          <w:szCs w:val="24"/>
          <w:lang w:val="ru-RU"/>
        </w:rPr>
        <w:t>»-пакетов из директории:</w:t>
      </w:r>
    </w:p>
    <w:p>
      <w:pPr>
        <w:pStyle w:val="Normal"/>
        <w:keepNext/>
        <w:jc w:val="center"/>
        <w:rPr/>
      </w:pPr>
      <w:r>
        <w:rPr/>
        <w:drawing>
          <wp:inline distT="19050" distB="19050" distL="19050" distR="19050">
            <wp:extent cx="4876800" cy="2228850"/>
            <wp:effectExtent l="0" t="0" r="0" b="0"/>
            <wp:docPr id="2" name="Рисунок 2" descr="C:\Users\TireX\VirtualBox VMs\common_dir\RosaLinuxLocalizer\docs\pictures\HL - import type 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TireX\VirtualBox VMs\common_dir\RosaLinuxLocalizer\docs\pictures\HL - import type di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Рис. </w:t>
      </w:r>
      <w:r>
        <w:rPr/>
        <w:fldChar w:fldCharType="begin"/>
      </w:r>
      <w:r>
        <w:instrText> SEQ Рис.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>. Импорт из директории</w:t>
      </w:r>
    </w:p>
    <w:p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Импорт из удаленного репозитория по ссылке:</w:t>
      </w:r>
    </w:p>
    <w:p>
      <w:pPr>
        <w:pStyle w:val="Normal"/>
        <w:keepNext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/>
        <w:drawing>
          <wp:inline distT="19050" distB="19050" distL="19050" distR="28575">
            <wp:extent cx="4676775" cy="2228850"/>
            <wp:effectExtent l="0" t="0" r="0" b="0"/>
            <wp:docPr id="3" name="Рисунок 3" descr="C:\Users\TireX\VirtualBox VMs\common_dir\RosaLinuxLocalizer\docs\pictures\HL - import type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TireX\VirtualBox VMs\common_dir\RosaLinuxLocalizer\docs\pictures\HL - import type rep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jc w:val="center"/>
        <w:rPr/>
      </w:pPr>
      <w:r>
        <w:rPr>
          <w:i/>
          <w:iCs/>
          <w:color w:val="1F497D" w:themeColor="text2"/>
          <w:sz w:val="18"/>
          <w:szCs w:val="18"/>
          <w:lang w:val="ru-RU"/>
        </w:rPr>
        <w:t xml:space="preserve">Рис. </w:t>
      </w:r>
      <w:r>
        <w:rPr>
          <w:i/>
          <w:iCs/>
          <w:color w:val="1F497D" w:themeColor="text2"/>
          <w:sz w:val="18"/>
          <w:szCs w:val="18"/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3</w:t>
      </w:r>
      <w:r>
        <w:fldChar w:fldCharType="end"/>
      </w:r>
      <w:r>
        <w:rPr>
          <w:i/>
          <w:iCs/>
          <w:color w:val="1F497D" w:themeColor="text2"/>
          <w:sz w:val="18"/>
          <w:szCs w:val="18"/>
          <w:lang w:val="ru-RU"/>
        </w:rPr>
        <w:t>. Импорт из репозитория</w:t>
      </w:r>
    </w:p>
    <w:p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Импорт с помощью текстового файла со списком расположений:</w:t>
      </w:r>
    </w:p>
    <w:p>
      <w:pPr>
        <w:pStyle w:val="Normal"/>
        <w:keepNext/>
        <w:jc w:val="center"/>
        <w:rPr/>
      </w:pPr>
      <w:r>
        <w:rPr/>
        <w:drawing>
          <wp:inline distT="19050" distB="19050" distL="19050" distR="19050">
            <wp:extent cx="4438650" cy="2228850"/>
            <wp:effectExtent l="0" t="0" r="0" b="0"/>
            <wp:docPr id="4" name="Рисунок 4" descr="C:\Users\TireX\VirtualBox VMs\common_dir\RosaLinuxLocalizer\docs\pictures\HL - import type 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TireX\VirtualBox VMs\common_dir\RosaLinuxLocalizer\docs\pictures\HL - import type custo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>. Импорт через файл с расположениями</w:t>
      </w:r>
    </w:p>
    <w:p>
      <w:pPr>
        <w:pStyle w:val="Normal"/>
        <w:rPr>
          <w:lang w:val="ru-RU"/>
        </w:rPr>
      </w:pPr>
      <w:r>
        <w:rPr>
          <w:lang w:val="ru-RU"/>
        </w:rPr>
        <w:t>Текстовый файл с расположениями должен соответствовать формату «</w:t>
      </w:r>
      <w:r>
        <w:rPr/>
        <w:t>yaml</w:t>
      </w:r>
      <w:r>
        <w:rPr>
          <w:lang w:val="ru-RU"/>
        </w:rPr>
        <w:t>». Нажатие на «что это?» покажет подсказку по формату: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19050" distB="19050" distL="19050" distR="19050">
            <wp:extent cx="5943600" cy="4324350"/>
            <wp:effectExtent l="0" t="0" r="0" b="0"/>
            <wp:docPr id="5" name="Рисунок 5" descr="C:\Users\TireX\VirtualBox VMs\common_dir\RosaLinuxLocalizer\docs\pictures\HL - import custom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TireX\VirtualBox VMs\common_dir\RosaLinuxLocalizer\docs\pictures\HL - import custom hel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>. Помощь по формату файла</w:t>
      </w:r>
    </w:p>
    <w:p>
      <w:pPr>
        <w:pStyle w:val="Normal"/>
        <w:rPr>
          <w:lang w:val="ru-RU"/>
        </w:rPr>
      </w:pPr>
      <w:r>
        <w:rPr>
          <w:lang w:val="ru-RU"/>
        </w:rPr>
        <w:t>По нажатию кнопки «Обзор…» откроется диалоговое окно для выбора файлов, либо директории. Тип диалогового окна определяется типом импорта. После выбора файлов активируется кнопка «Импортировать» и показывается, сколько файлов было выбрано:</w:t>
      </w:r>
    </w:p>
    <w:p>
      <w:pPr>
        <w:pStyle w:val="Normal"/>
        <w:keepNext/>
        <w:jc w:val="center"/>
        <w:rPr/>
      </w:pPr>
      <w:r>
        <w:rPr/>
        <w:drawing>
          <wp:inline distT="19050" distB="19050" distL="19050" distR="19050">
            <wp:extent cx="2038350" cy="914400"/>
            <wp:effectExtent l="0" t="0" r="0" b="0"/>
            <wp:docPr id="6" name="Рисунок 6" descr="C:\Users\TireX\VirtualBox VMs\common_dir\RosaLinuxLocalizer\docs\pictures\HL - import 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TireX\VirtualBox VMs\common_dir\RosaLinuxLocalizer\docs\pictures\HL - import read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>. Готовность к импорту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После нажатия кнопки «Импортировать» программа выполнит следующие действия: 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найдет в «.</w:t>
      </w:r>
      <w:r>
        <w:rPr/>
        <w:t>rpm</w:t>
      </w:r>
      <w:r>
        <w:rPr>
          <w:lang w:val="ru-RU"/>
        </w:rPr>
        <w:t>»-файле все «.</w:t>
      </w:r>
      <w:r>
        <w:rPr/>
        <w:t>desktop</w:t>
      </w:r>
      <w:r>
        <w:rPr>
          <w:lang w:val="ru-RU"/>
        </w:rPr>
        <w:t>»-файлы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определит строки для локализации в соответствии с переменными, выбранными в настройках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найдет проект в </w:t>
      </w:r>
      <w:r>
        <w:rPr/>
        <w:t>ABF</w:t>
      </w:r>
      <w:r>
        <w:rPr>
          <w:lang w:val="ru-RU"/>
        </w:rPr>
        <w:t>, в который в последствии будет закоммичен патч с локализированными строками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отобразит список пакетов с их статусами в левой части окна:</w:t>
      </w:r>
    </w:p>
    <w:p>
      <w:pPr>
        <w:pStyle w:val="Normal"/>
        <w:keepNext/>
        <w:jc w:val="center"/>
        <w:rPr/>
      </w:pPr>
      <w:r>
        <w:rPr/>
        <w:drawing>
          <wp:inline distT="19050" distB="28575" distL="19050" distR="28575">
            <wp:extent cx="5934075" cy="3914775"/>
            <wp:effectExtent l="0" t="0" r="0" b="0"/>
            <wp:docPr id="7" name="Рисунок 7" descr="C:\Users\TireX\VirtualBox VMs\common_dir\RosaLinuxLocalizer\docs\pictures\HL - after 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TireX\VirtualBox VMs\common_dir\RosaLinuxLocalizer\docs\pictures\HL - after impor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>. Импортированные пакеты</w:t>
      </w:r>
    </w:p>
    <w:p>
      <w:pPr>
        <w:pStyle w:val="Heading3"/>
        <w:numPr>
          <w:ilvl w:val="1"/>
          <w:numId w:val="6"/>
        </w:numPr>
        <w:ind w:left="1134" w:hanging="432"/>
        <w:rPr>
          <w:lang w:val="ru-RU"/>
        </w:rPr>
      </w:pPr>
      <w:bookmarkStart w:id="42" w:name="_Toc445784746"/>
      <w:bookmarkEnd w:id="42"/>
      <w:r>
        <w:rPr>
          <w:lang w:val="ru-RU"/>
        </w:rPr>
        <w:t>Работа с пакетом</w:t>
      </w:r>
    </w:p>
    <w:p>
      <w:pPr>
        <w:pStyle w:val="Normal"/>
        <w:rPr>
          <w:lang w:val="ru-RU"/>
        </w:rPr>
      </w:pPr>
      <w:r>
        <w:rPr>
          <w:lang w:val="ru-RU"/>
        </w:rPr>
        <w:t>После импорта загружается список пакетов для локализации. После выбора какого-либо пакета в левой части окна, слева отобразятся сведения о пакете, а также строки, определенные для локализации:</w:t>
      </w:r>
    </w:p>
    <w:p>
      <w:pPr>
        <w:pStyle w:val="Normal"/>
        <w:keepNext/>
        <w:jc w:val="center"/>
        <w:rPr/>
      </w:pPr>
      <w:r>
        <w:rPr/>
        <w:drawing>
          <wp:inline distT="19050" distB="19050" distL="19050" distR="28575">
            <wp:extent cx="5934075" cy="4248150"/>
            <wp:effectExtent l="0" t="0" r="0" b="0"/>
            <wp:docPr id="8" name="Рисунок 8" descr="C:\Users\TireX\VirtualBox VMs\common_dir\RosaLinuxLocalizer\docs\pictures\HL - opened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TireX\VirtualBox VMs\common_dir\RosaLinuxLocalizer\docs\pictures\HL - opened packag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8</w:t>
      </w:r>
      <w:r>
        <w:fldChar w:fldCharType="end"/>
      </w:r>
      <w:r>
        <w:rPr>
          <w:lang w:val="ru-RU"/>
        </w:rPr>
        <w:t>. Открытый пакет</w:t>
      </w:r>
    </w:p>
    <w:p>
      <w:pPr>
        <w:pStyle w:val="Normal"/>
        <w:rPr>
          <w:lang w:val="ru-RU"/>
        </w:rPr>
      </w:pPr>
      <w:r>
        <w:rPr>
          <w:lang w:val="ru-RU"/>
        </w:rPr>
        <w:t>По нажатию на кнопку «Машинный перевод» в текстовое поле под ней будет вставлено переведенная на русский язык стока из поля выше. В случае, когда поле перевода уже содержит текст, будет показано предупреждение:</w:t>
      </w:r>
    </w:p>
    <w:p>
      <w:pPr>
        <w:pStyle w:val="Normal"/>
        <w:keepNext/>
        <w:jc w:val="center"/>
        <w:rPr/>
      </w:pPr>
      <w:r>
        <w:rPr/>
        <w:drawing>
          <wp:inline distT="19050" distB="28575" distL="19050" distR="19050">
            <wp:extent cx="5943600" cy="1971675"/>
            <wp:effectExtent l="0" t="0" r="0" b="0"/>
            <wp:docPr id="9" name="Рисунок 9" descr="C:\Users\TireX\VirtualBox VMs\common_dir\RosaLinuxLocalizer\docs\pictures\HL - translate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TireX\VirtualBox VMs\common_dir\RosaLinuxLocalizer\docs\pictures\HL - translate warnin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9</w:t>
      </w:r>
      <w:r>
        <w:fldChar w:fldCharType="end"/>
      </w:r>
      <w:r>
        <w:rPr>
          <w:lang w:val="ru-RU"/>
        </w:rPr>
        <w:t>. Предупреждение при переводе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Под всеми полями для переводов расположены кнопки управления переводами текущего пакета: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19050" distB="19050" distL="19050" distR="9525">
            <wp:extent cx="3305175" cy="1315085"/>
            <wp:effectExtent l="0" t="0" r="0" b="0"/>
            <wp:docPr id="10" name="Рисунок 10" descr="C:\Users\TireX\VirtualBox VMs\common_dir\RosaLinuxLocalizer\docs\pictures\HL - opened package 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TireX\VirtualBox VMs\common_dir\RosaLinuxLocalizer\docs\pictures\HL - opened package control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Рис. </w:t>
      </w:r>
      <w:r>
        <w:rPr/>
        <w:fldChar w:fldCharType="begin"/>
      </w:r>
      <w:r>
        <w:instrText> SEQ Рис. \* ARABIC </w:instrText>
      </w:r>
      <w:r>
        <w:fldChar w:fldCharType="separate"/>
      </w:r>
      <w:r>
        <w:t>10</w:t>
      </w:r>
      <w:r>
        <w:fldChar w:fldCharType="end"/>
      </w:r>
      <w:r>
        <w:rPr>
          <w:lang w:val="ru-RU"/>
        </w:rPr>
        <w:t>. Кнопки управления переводами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Кнопка «Отменить» возвращает значения в полях переводов данного пакета к состоянию предыдущего сохранения, либо коммита патча.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Кнопка «Сохранить» записывает текущие значения строк в полях переводов данного пакета без коммита патча. С помощью этой функции можно перейти к редактированию строк другого пакета без потери данных в текущем.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 xml:space="preserve">Кнопка «Коммит патча» предназначена для выполнения коммита патча в репозиторий </w:t>
      </w:r>
      <w:r>
        <w:rPr/>
        <w:t>ABF</w:t>
      </w:r>
      <w:r>
        <w:rPr>
          <w:lang w:val="ru-RU"/>
        </w:rPr>
        <w:t>. В случае попытки коммита патча для пакета, у которого не все строки переведены будет показано предупреждение: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19050" distB="28575" distL="19050" distR="19050">
            <wp:extent cx="5943600" cy="1743075"/>
            <wp:effectExtent l="0" t="0" r="0" b="0"/>
            <wp:docPr id="11" name="Рисунок 11" descr="C:\Users\TireX\VirtualBox VMs\common_dir\RosaLinuxLocalizer\docs\pictures\HL - commit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TireX\VirtualBox VMs\common_dir\RosaLinuxLocalizer\docs\pictures\HL - commit warnin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11</w:t>
      </w:r>
      <w:r>
        <w:fldChar w:fldCharType="end"/>
      </w:r>
      <w:r>
        <w:rPr>
          <w:lang w:val="ru-RU"/>
        </w:rPr>
        <w:t>. Предупреждение о неполной локализации при коммите патча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После сохранения и коммита пользователю будут показаны сообщения (см. раздел «Сообщения оператору»).</w:t>
      </w:r>
    </w:p>
    <w:p>
      <w:pPr>
        <w:pStyle w:val="Heading3"/>
        <w:numPr>
          <w:ilvl w:val="0"/>
          <w:numId w:val="6"/>
        </w:numPr>
        <w:ind w:left="1134" w:hanging="425"/>
        <w:rPr>
          <w:lang w:val="ru-RU"/>
        </w:rPr>
      </w:pPr>
      <w:bookmarkStart w:id="43" w:name="_Toc445784747"/>
      <w:bookmarkEnd w:id="43"/>
      <w:r>
        <w:rPr>
          <w:lang w:val="ru-RU"/>
        </w:rPr>
        <w:t>Работа с настройками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 нажатию на вкладку «Настройки» в правой части окна будут отображены настройки программы: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19050" distB="28575" distL="19050" distR="28575">
            <wp:extent cx="5934075" cy="3800475"/>
            <wp:effectExtent l="0" t="0" r="0" b="0"/>
            <wp:docPr id="12" name="Рисунок 12" descr="C:\Users\TireX\VirtualBox VMs\common_dir\RosaLinuxLocalizer\docs\pictures\HL -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TireX\VirtualBox VMs\common_dir\RosaLinuxLocalizer\docs\pictures\HL - setting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12</w:t>
      </w:r>
      <w:r>
        <w:fldChar w:fldCharType="end"/>
      </w:r>
      <w:r>
        <w:rPr>
          <w:lang w:val="ru-RU"/>
        </w:rPr>
        <w:t>. Настройки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Параметры настроек по пунктам: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</w:t>
      </w:r>
      <w:r>
        <w:rPr/>
        <w:t>Yandex</w:t>
      </w:r>
      <w:r>
        <w:rPr>
          <w:lang w:val="ru-RU"/>
        </w:rPr>
        <w:t xml:space="preserve"> </w:t>
      </w:r>
      <w:r>
        <w:rPr/>
        <w:t>API</w:t>
      </w:r>
      <w:r>
        <w:rPr>
          <w:lang w:val="ru-RU"/>
        </w:rPr>
        <w:t xml:space="preserve"> </w:t>
      </w:r>
      <w:r>
        <w:rPr/>
        <w:t>Key</w:t>
      </w:r>
      <w:r>
        <w:rPr>
          <w:lang w:val="ru-RU"/>
        </w:rPr>
        <w:t xml:space="preserve">» - </w:t>
      </w:r>
      <w:r>
        <w:rPr/>
        <w:t>API</w:t>
      </w:r>
      <w:r>
        <w:rPr>
          <w:lang w:val="ru-RU"/>
        </w:rPr>
        <w:t xml:space="preserve"> токен для доступа к сервису машинного перевода «Яндекс.Переводы».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 xml:space="preserve">«ABF Projects Group» - группа проектов в </w:t>
      </w:r>
      <w:r>
        <w:rPr/>
        <w:t>ABF</w:t>
      </w:r>
      <w:r>
        <w:rPr>
          <w:lang w:val="ru-RU"/>
        </w:rPr>
        <w:t>, в которой будет производиться поиск проекта пакета для последующего коммита патча локализированных файлов.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</w:t>
      </w:r>
      <w:r>
        <w:rPr/>
        <w:t>ABF</w:t>
      </w:r>
      <w:r>
        <w:rPr>
          <w:lang w:val="ru-RU"/>
        </w:rPr>
        <w:t xml:space="preserve"> логин» – логин к системе </w:t>
      </w:r>
      <w:r>
        <w:rPr/>
        <w:t>ABF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</w:t>
      </w:r>
      <w:r>
        <w:rPr/>
        <w:t>ABF</w:t>
      </w:r>
      <w:r>
        <w:rPr>
          <w:lang w:val="ru-RU"/>
        </w:rPr>
        <w:t xml:space="preserve"> пароль» – пароль к системе </w:t>
      </w:r>
      <w:r>
        <w:rPr/>
        <w:t>ABF</w:t>
      </w:r>
      <w:r>
        <w:rPr>
          <w:lang w:val="ru-RU"/>
        </w:rPr>
        <w:t>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«Переменные для перевода» - строки с такими названиями будут найдены в «.</w:t>
      </w:r>
      <w:r>
        <w:rPr/>
        <w:t>desktop</w:t>
      </w:r>
      <w:r>
        <w:rPr>
          <w:lang w:val="ru-RU"/>
        </w:rPr>
        <w:t>»-файлах для последующей локализации.</w:t>
      </w:r>
    </w:p>
    <w:p>
      <w:pPr>
        <w:pStyle w:val="ListParagraph"/>
        <w:numPr>
          <w:ilvl w:val="0"/>
          <w:numId w:val="8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«Ветка разработки» - ветка разработки, в которую будет осуществлен коммит патча локализированных файлов.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 нажатию кнопки «Сохранить настройки» будет выведено сообщение либо о успешном сохранении настроек, либо об ошибке сохранения и причине ее возникновения (см. раздел «Сообщения оператору»).</w:t>
      </w:r>
    </w:p>
    <w:p>
      <w:pPr>
        <w:pStyle w:val="Heading3"/>
        <w:numPr>
          <w:ilvl w:val="0"/>
          <w:numId w:val="6"/>
        </w:numPr>
        <w:ind w:left="1134" w:hanging="360"/>
        <w:rPr>
          <w:lang w:val="ru-RU"/>
        </w:rPr>
      </w:pPr>
      <w:bookmarkStart w:id="44" w:name="_Toc445784748"/>
      <w:bookmarkEnd w:id="44"/>
      <w:r>
        <w:rPr>
          <w:lang w:val="ru-RU"/>
        </w:rPr>
        <w:t>Работа в меню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Меню состоит из двух вкладок и одного выпадающего списка:</w:t>
      </w:r>
    </w:p>
    <w:p>
      <w:pPr>
        <w:pStyle w:val="Normal"/>
        <w:keepNext/>
        <w:tabs>
          <w:tab w:val="left" w:pos="5535" w:leader="none"/>
        </w:tabs>
        <w:jc w:val="center"/>
        <w:rPr/>
      </w:pPr>
      <w:r>
        <w:rPr/>
        <w:drawing>
          <wp:inline distT="19050" distB="28575" distL="19050" distR="28575">
            <wp:extent cx="3686175" cy="962025"/>
            <wp:effectExtent l="0" t="0" r="0" b="0"/>
            <wp:docPr id="13" name="Рисунок 13" descr="C:\Users\TireX\VirtualBox VMs\common_dir\RosaLinuxLocalizer\docs\pictures\HL -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TireX\VirtualBox VMs\common_dir\RosaLinuxLocalizer\docs\pictures\HL - menu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 SEQ Рис. \* ARABIC </w:instrText>
      </w:r>
      <w:r>
        <w:fldChar w:fldCharType="separate"/>
      </w:r>
      <w:r>
        <w:t>13</w:t>
      </w:r>
      <w:r>
        <w:fldChar w:fldCharType="end"/>
      </w:r>
      <w:r>
        <w:rPr>
          <w:lang w:val="ru-RU"/>
        </w:rPr>
        <w:t>. Меню программы</w:t>
      </w:r>
    </w:p>
    <w:p>
      <w:pPr>
        <w:pStyle w:val="Normal"/>
        <w:tabs>
          <w:tab w:val="left" w:pos="5535" w:leader="none"/>
        </w:tabs>
        <w:rPr>
          <w:lang w:val="ru-RU"/>
        </w:rPr>
      </w:pPr>
      <w:r>
        <w:rPr>
          <w:lang w:val="ru-RU"/>
        </w:rPr>
        <w:t>По нажатию вкладок «Импорт пакетов» и «Настройки» пользователь может перейти к соответствующим рабочим областям. Выпадающий список «Команды» состоит из 2 пунктов с подпунктами: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Текущий пакет: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поле без локализаций текущего пакета.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Коммит патча – повторяет функцию нажатия кнопки «Коммит патча».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Скрыть – удаляет пакет из списка.</w:t>
      </w:r>
    </w:p>
    <w:p>
      <w:pPr>
        <w:pStyle w:val="ListParagraph"/>
        <w:numPr>
          <w:ilvl w:val="2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Все пакеты: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поля без локализаций всех импортированных пакетов.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Коммит всех патчей – выполняет коммит патчей для пакетов, которые находятся в состоянии «Локализирован, готов к патчу».</w:t>
      </w:r>
    </w:p>
    <w:p>
      <w:pPr>
        <w:pStyle w:val="ListParagraph"/>
        <w:numPr>
          <w:ilvl w:val="3"/>
          <w:numId w:val="6"/>
        </w:numPr>
        <w:tabs>
          <w:tab w:val="left" w:pos="5535" w:leader="none"/>
        </w:tabs>
        <w:rPr>
          <w:lang w:val="ru-RU"/>
        </w:rPr>
      </w:pPr>
      <w:r>
        <w:rPr>
          <w:lang w:val="ru-RU"/>
        </w:rPr>
        <w:t>Скрыть локализированные – удаляет из списка пакеты со статусом «Коммит патча выполнен».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highlight w:val="yellow"/>
          <w:lang w:val="ru-RU"/>
        </w:rPr>
      </w:pPr>
      <w:r>
        <w:rPr>
          <w:rFonts w:cs="Times New Roman" w:ascii="Times New Roman" w:hAnsi="Times New Roman"/>
          <w:highlight w:val="yellow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9"/>
        </w:numPr>
        <w:rPr>
          <w:rFonts w:cs="Times New Roman"/>
          <w:lang w:val="ru-RU"/>
        </w:rPr>
      </w:pPr>
      <w:bookmarkStart w:id="45" w:name="_Toc445784749"/>
      <w:bookmarkEnd w:id="45"/>
      <w:r>
        <w:rPr>
          <w:rFonts w:cs="Times New Roman"/>
          <w:lang w:val="ru-RU"/>
        </w:rPr>
        <w:t>Сообщения оператору</w:t>
      </w:r>
    </w:p>
    <w:p>
      <w:pPr>
        <w:pStyle w:val="Heading2"/>
        <w:numPr>
          <w:ilvl w:val="1"/>
          <w:numId w:val="10"/>
        </w:numPr>
        <w:rPr>
          <w:rFonts w:cs="Times New Roman"/>
          <w:lang w:val="ru-RU"/>
        </w:rPr>
      </w:pPr>
      <w:bookmarkStart w:id="46" w:name="_Toc445784750"/>
      <w:r>
        <w:rPr>
          <w:rFonts w:cs="Times New Roman"/>
          <w:lang w:val="ru-RU"/>
        </w:rPr>
        <w:t xml:space="preserve">Работа в режиме </w:t>
      </w:r>
      <w:bookmarkEnd w:id="46"/>
      <w:r>
        <w:rPr>
          <w:rFonts w:cs="Times New Roman"/>
        </w:rPr>
        <w:t>CLI</w:t>
      </w:r>
    </w:p>
    <w:p>
      <w:pPr>
        <w:pStyle w:val="Heading3"/>
        <w:numPr>
          <w:ilvl w:val="2"/>
          <w:numId w:val="10"/>
        </w:numPr>
        <w:rPr>
          <w:rFonts w:cs="Times New Roman"/>
          <w:lang w:val="ru-RU"/>
        </w:rPr>
      </w:pPr>
      <w:bookmarkStart w:id="47" w:name="_Toc445784751"/>
      <w:bookmarkEnd w:id="47"/>
      <w:r>
        <w:rPr>
          <w:rFonts w:cs="Times New Roman"/>
          <w:lang w:val="ru-RU"/>
        </w:rPr>
        <w:t>Текст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Сообщения – пояснения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2"/>
        <w:numPr>
          <w:ilvl w:val="1"/>
          <w:numId w:val="10"/>
        </w:numPr>
        <w:rPr/>
      </w:pPr>
      <w:bookmarkStart w:id="48" w:name="_Toc445784752"/>
      <w:r>
        <w:rPr>
          <w:lang w:val="ru-RU"/>
        </w:rPr>
        <w:t xml:space="preserve">Работа в режиме </w:t>
      </w:r>
      <w:bookmarkEnd w:id="48"/>
      <w:r>
        <w:rPr/>
        <w:t>GUI</w:t>
      </w:r>
    </w:p>
    <w:p>
      <w:pPr>
        <w:pStyle w:val="Heading3"/>
        <w:numPr>
          <w:ilvl w:val="2"/>
          <w:numId w:val="10"/>
        </w:numPr>
        <w:rPr/>
      </w:pPr>
      <w:bookmarkStart w:id="49" w:name="_Toc445784753"/>
      <w:bookmarkEnd w:id="49"/>
      <w:r>
        <w:rPr>
          <w:lang w:val="ru-RU"/>
        </w:rPr>
        <w:t>Импорт пакетов</w:t>
      </w:r>
    </w:p>
    <w:tbl>
      <w:tblPr>
        <w:tblStyle w:val="a3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83"/>
        <w:gridCol w:w="3328"/>
        <w:gridCol w:w="2639"/>
      </w:tblGrid>
      <w:tr>
        <w:trPr/>
        <w:tc>
          <w:tcPr>
            <w:tcW w:w="3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>
        <w:trPr/>
        <w:tc>
          <w:tcPr>
            <w:tcW w:w="3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импорте пакетов! Проверьте целостность данных и попробуйте еще раз.</w:t>
            </w:r>
          </w:p>
        </w:tc>
        <w:tc>
          <w:tcPr>
            <w:tcW w:w="3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>
        <w:trPr/>
        <w:tc>
          <w:tcPr>
            <w:tcW w:w="3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выборе файлов! Попробуйте еще раз.</w:t>
            </w:r>
          </w:p>
        </w:tc>
        <w:tc>
          <w:tcPr>
            <w:tcW w:w="3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доступ на чтение файловой системы.</w:t>
            </w:r>
          </w:p>
        </w:tc>
      </w:tr>
      <w:tr>
        <w:trPr/>
        <w:tc>
          <w:tcPr>
            <w:tcW w:w="3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Выполняется импорт пакетов…</w:t>
            </w:r>
          </w:p>
        </w:tc>
        <w:tc>
          <w:tcPr>
            <w:tcW w:w="3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Идет процесс импорта.</w:t>
            </w:r>
          </w:p>
        </w:tc>
        <w:tc>
          <w:tcPr>
            <w:tcW w:w="26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Дождитесь окончания импорта.</w:t>
            </w:r>
          </w:p>
        </w:tc>
      </w:tr>
      <w:tr>
        <w:trPr/>
        <w:tc>
          <w:tcPr>
            <w:tcW w:w="3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Импорт успешно завершен! Импортировано пакетов: &lt;кол-во&gt;</w:t>
            </w:r>
          </w:p>
        </w:tc>
        <w:tc>
          <w:tcPr>
            <w:tcW w:w="3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Сообщение об успешном импорте.</w:t>
            </w:r>
          </w:p>
        </w:tc>
        <w:tc>
          <w:tcPr>
            <w:tcW w:w="26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>
        <w:trPr/>
        <w:tc>
          <w:tcPr>
            <w:tcW w:w="3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3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CLI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3"/>
        <w:numPr>
          <w:ilvl w:val="1"/>
          <w:numId w:val="11"/>
        </w:numPr>
        <w:ind w:left="1134" w:hanging="432"/>
        <w:rPr>
          <w:lang w:val="ru-RU"/>
        </w:rPr>
      </w:pPr>
      <w:bookmarkStart w:id="50" w:name="_Toc445784754"/>
      <w:bookmarkEnd w:id="50"/>
      <w:r>
        <w:rPr>
          <w:lang w:val="ru-RU"/>
        </w:rPr>
        <w:t>Настройки</w:t>
      </w:r>
    </w:p>
    <w:tbl>
      <w:tblPr>
        <w:tblStyle w:val="a3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6"/>
        <w:gridCol w:w="3341"/>
        <w:gridCol w:w="2643"/>
      </w:tblGrid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загрузке настроек! Целостность файла конфигурации могла быть нарушена, при сохранении настроек конфигурация перезапишется.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чтении файла конфигурации.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Удалите файл конфигурации и перезапустите программу.</w:t>
            </w:r>
          </w:p>
        </w:tc>
      </w:tr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Введите API ключ.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Поле настроек не заполнено.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Введите группу проектов.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Введите логин.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Введите пароль.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Добавьте хотя бы одну переменную для локализации.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хотя бы одну переменную в поле.</w:t>
            </w:r>
          </w:p>
        </w:tc>
      </w:tr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Добавьте хотя бы одну ветку.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добавлено ни одной ветки.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хотя бы одну ветку.</w:t>
            </w:r>
          </w:p>
        </w:tc>
      </w:tr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Такая ветка уже добавлена!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Попытка добавления ветки, которая уже есть в списке.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ветку с другим названием.</w:t>
            </w:r>
          </w:p>
        </w:tc>
      </w:tr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Поле не должно быть пустым!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Попытка добавления ветки с пустым названием.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Введите имя ветки в поле.</w:t>
            </w:r>
          </w:p>
        </w:tc>
      </w:tr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Должна оставаться хотя бы одна ветка!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Попытка удаления последней ветки.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хотя бы одну новую ветку перед удалением.</w:t>
            </w:r>
          </w:p>
        </w:tc>
      </w:tr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сохранении настроек! Попробуйте еще раз.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права текущего пользователя для записи в файл конфигурации.</w:t>
            </w:r>
          </w:p>
        </w:tc>
      </w:tr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CLI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>
        <w:trPr/>
        <w:tc>
          <w:tcPr>
            <w:tcW w:w="3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Настройки сохранены.</w:t>
            </w:r>
          </w:p>
        </w:tc>
        <w:tc>
          <w:tcPr>
            <w:tcW w:w="33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Сообщение об успешном сохранении.</w:t>
            </w:r>
          </w:p>
        </w:tc>
        <w:tc>
          <w:tcPr>
            <w:tcW w:w="26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3"/>
        <w:numPr>
          <w:ilvl w:val="2"/>
          <w:numId w:val="12"/>
        </w:numPr>
        <w:rPr/>
      </w:pPr>
      <w:bookmarkStart w:id="51" w:name="_Toc445784755"/>
      <w:bookmarkEnd w:id="51"/>
      <w:r>
        <w:rPr>
          <w:lang w:val="ru-RU"/>
        </w:rPr>
        <w:t>Работа с пакетом</w:t>
      </w:r>
    </w:p>
    <w:tbl>
      <w:tblPr>
        <w:tblStyle w:val="a3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94"/>
        <w:gridCol w:w="3364"/>
        <w:gridCol w:w="2692"/>
      </w:tblGrid>
      <w:tr>
        <w:trPr/>
        <w:tc>
          <w:tcPr>
            <w:tcW w:w="3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>
        <w:trPr/>
        <w:tc>
          <w:tcPr>
            <w:tcW w:w="3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Изменения сохранены.</w:t>
            </w:r>
          </w:p>
        </w:tc>
        <w:tc>
          <w:tcPr>
            <w:tcW w:w="33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Переведенные строки сохранены без коммита патча.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>
        <w:trPr/>
        <w:tc>
          <w:tcPr>
            <w:tcW w:w="3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попытке машинного перевода! Попробуйте еще раз.</w:t>
            </w:r>
          </w:p>
        </w:tc>
        <w:tc>
          <w:tcPr>
            <w:tcW w:w="33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Проверьте правильность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API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ключа в настройках.</w:t>
            </w:r>
          </w:p>
        </w:tc>
      </w:tr>
      <w:tr>
        <w:trPr/>
        <w:tc>
          <w:tcPr>
            <w:tcW w:w="3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Выполняется коммит патча…</w:t>
            </w:r>
          </w:p>
        </w:tc>
        <w:tc>
          <w:tcPr>
            <w:tcW w:w="33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Идет процесс коммита патча.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Дождитесь окончание коммита патча.</w:t>
            </w:r>
          </w:p>
        </w:tc>
      </w:tr>
      <w:tr>
        <w:trPr/>
        <w:tc>
          <w:tcPr>
            <w:tcW w:w="3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Коммит выполнен.</w:t>
            </w:r>
          </w:p>
        </w:tc>
        <w:tc>
          <w:tcPr>
            <w:tcW w:w="33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Сообщение об успешном коммите патча.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>
        <w:trPr/>
        <w:tc>
          <w:tcPr>
            <w:tcW w:w="3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попытке коммита! Попробуйте еще раз.</w:t>
            </w:r>
          </w:p>
        </w:tc>
        <w:tc>
          <w:tcPr>
            <w:tcW w:w="33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>
        <w:trPr/>
        <w:tc>
          <w:tcPr>
            <w:tcW w:w="32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3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CLI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3"/>
        <w:numPr>
          <w:ilvl w:val="2"/>
          <w:numId w:val="12"/>
        </w:numPr>
        <w:rPr/>
      </w:pPr>
      <w:bookmarkStart w:id="52" w:name="_Toc445784756"/>
      <w:bookmarkEnd w:id="52"/>
      <w:r>
        <w:rPr>
          <w:lang w:val="ru-RU"/>
        </w:rPr>
        <w:t>Работа в меню</w:t>
      </w:r>
    </w:p>
    <w:tbl>
      <w:tblPr>
        <w:tblStyle w:val="a3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60"/>
        <w:gridCol w:w="3495"/>
        <w:gridCol w:w="2595"/>
      </w:tblGrid>
      <w:tr>
        <w:trPr/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>
        <w:trPr/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Коммиты (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&lt;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количество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&gt;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) выполнены.</w:t>
            </w:r>
          </w:p>
        </w:tc>
        <w:tc>
          <w:tcPr>
            <w:tcW w:w="3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Сообщение об успешном коммите патчей.</w:t>
            </w:r>
          </w:p>
        </w:tc>
        <w:tc>
          <w:tcPr>
            <w:tcW w:w="2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>
        <w:trPr/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попытке машинного перевода! Попробуйте еще раз.</w:t>
            </w:r>
          </w:p>
        </w:tc>
        <w:tc>
          <w:tcPr>
            <w:tcW w:w="3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>
        <w:trPr/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Выполняются коммиты патчей.</w:t>
            </w:r>
          </w:p>
        </w:tc>
        <w:tc>
          <w:tcPr>
            <w:tcW w:w="3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Идет процесс коммитов патчей для всех локализированных пакетов.</w:t>
            </w:r>
          </w:p>
        </w:tc>
        <w:tc>
          <w:tcPr>
            <w:tcW w:w="2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Дождитесь окончания коммитов патчей.</w:t>
            </w:r>
          </w:p>
        </w:tc>
      </w:tr>
      <w:tr>
        <w:trPr/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Нет пакетов, котовых к коммиту патча.</w:t>
            </w:r>
          </w:p>
        </w:tc>
        <w:tc>
          <w:tcPr>
            <w:tcW w:w="3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Пакетов со статусом «Локализирован, готов к коммиту» не найдено.</w:t>
            </w:r>
          </w:p>
        </w:tc>
        <w:tc>
          <w:tcPr>
            <w:tcW w:w="2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53" w:name="_GoBack"/>
            <w:bookmarkEnd w:id="53"/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Добавьте переводы.</w:t>
            </w:r>
          </w:p>
        </w:tc>
      </w:tr>
      <w:tr>
        <w:trPr/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 процессе коммитов возникли ошибки… Успешных коммитов: &lt;количество&gt;. С ошибками: &lt;количество&gt;.  Текст последней ошибки: &lt;текст&gt;</w:t>
            </w:r>
          </w:p>
        </w:tc>
        <w:tc>
          <w:tcPr>
            <w:tcW w:w="3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Возникли ошибки при коммите патчей. Возникновение ошибок могло произойти не для всех пакетов.</w:t>
            </w:r>
          </w:p>
        </w:tc>
        <w:tc>
          <w:tcPr>
            <w:tcW w:w="2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Текст последней ошибки содержит описание проблемы для одного из проблемных пакетов. Решите проблему и попробуйте выполнить коммиты по очереди.</w:t>
            </w:r>
          </w:p>
        </w:tc>
      </w:tr>
      <w:tr>
        <w:trPr/>
        <w:tc>
          <w:tcPr>
            <w:tcW w:w="3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&lt;текст ошибки&gt;</w:t>
            </w:r>
          </w:p>
        </w:tc>
        <w:tc>
          <w:tcPr>
            <w:tcW w:w="3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CLI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</w:tbl>
    <w:p>
      <w:pPr>
        <w:pStyle w:val="Normal"/>
        <w:ind w:left="851" w:firstLine="567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851" w:firstLine="567"/>
        <w:jc w:val="both"/>
        <w:rPr>
          <w:highlight w:val="yellow"/>
          <w:lang w:val="ru-RU"/>
        </w:rPr>
      </w:pPr>
      <w:r>
        <w:rPr>
          <w:highlight w:val="yellow"/>
          <w:lang w:val="ru-RU"/>
        </w:rPr>
      </w:r>
      <w:r>
        <w:br w:type="page"/>
      </w:r>
    </w:p>
    <w:p>
      <w:pPr>
        <w:pStyle w:val="Heading1"/>
        <w:rPr>
          <w:rFonts w:cs="Times New Roman"/>
          <w:lang w:val="ru-RU"/>
        </w:rPr>
      </w:pPr>
      <w:bookmarkStart w:id="54" w:name="_Toc445784757"/>
      <w:bookmarkStart w:id="55" w:name="_Toc434960480"/>
      <w:bookmarkStart w:id="56" w:name="_Toc432970692"/>
      <w:bookmarkEnd w:id="54"/>
      <w:bookmarkEnd w:id="55"/>
      <w:bookmarkEnd w:id="56"/>
      <w:r>
        <w:rPr>
          <w:rFonts w:cs="Times New Roman"/>
          <w:lang w:val="ru-RU"/>
        </w:rPr>
        <w:t>Составили</w:t>
      </w:r>
    </w:p>
    <w:tbl>
      <w:tblPr>
        <w:tblW w:w="9923" w:type="dxa"/>
        <w:jc w:val="left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960"/>
        <w:gridCol w:w="1918"/>
        <w:gridCol w:w="1851"/>
        <w:gridCol w:w="1820"/>
        <w:gridCol w:w="2374"/>
      </w:tblGrid>
      <w:tr>
        <w:trPr/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>
        <w:trPr>
          <w:trHeight w:val="562" w:hRule="atLeast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Техниче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ский писатель</w:t>
            </w:r>
          </w:p>
        </w:tc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  <w:tr>
        <w:trPr>
          <w:trHeight w:val="562" w:hRule="atLeast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Ериков М.М.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  <w:tr>
        <w:trPr>
          <w:trHeight w:val="562" w:hRule="atLeast"/>
        </w:trPr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ru-RU"/>
              </w:rPr>
              <w:t>Яковлев Д.И.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Heading1"/>
        <w:rPr>
          <w:rFonts w:cs="Times New Roman"/>
          <w:lang w:val="ru-RU"/>
        </w:rPr>
      </w:pPr>
      <w:bookmarkStart w:id="57" w:name="_Toc445784758"/>
      <w:bookmarkStart w:id="58" w:name="_Toc434960481"/>
      <w:bookmarkStart w:id="59" w:name="_Toc432970693"/>
      <w:bookmarkEnd w:id="57"/>
      <w:bookmarkEnd w:id="58"/>
      <w:bookmarkEnd w:id="59"/>
      <w:r>
        <w:rPr>
          <w:rFonts w:cs="Times New Roman"/>
          <w:lang w:val="ru-RU"/>
        </w:rPr>
        <w:t>Согласовано</w:t>
      </w:r>
    </w:p>
    <w:tbl>
      <w:tblPr>
        <w:tblW w:w="9923" w:type="dxa"/>
        <w:jc w:val="left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32"/>
        <w:gridCol w:w="1897"/>
        <w:gridCol w:w="1814"/>
        <w:gridCol w:w="1774"/>
        <w:gridCol w:w="2306"/>
      </w:tblGrid>
      <w:tr>
        <w:trPr/>
        <w:tc>
          <w:tcPr>
            <w:tcW w:w="2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>
        <w:trPr>
          <w:trHeight w:val="919" w:hRule="atLeast"/>
        </w:trPr>
        <w:tc>
          <w:tcPr>
            <w:tcW w:w="213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</w:tr>
      <w:tr>
        <w:trPr>
          <w:trHeight w:val="1063" w:hRule="atLeast"/>
        </w:trPr>
        <w:tc>
          <w:tcPr>
            <w:tcW w:w="213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</w:tr>
      <w:tr>
        <w:trPr>
          <w:trHeight w:val="1072" w:hRule="atLeast"/>
        </w:trPr>
        <w:tc>
          <w:tcPr>
            <w:tcW w:w="213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i/>
                <w:i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w:r>
        <w:br w:type="page"/>
      </w:r>
    </w:p>
    <w:p>
      <w:pPr>
        <w:pStyle w:val="Normal"/>
        <w:rPr>
          <w:rFonts w:cs="Times New Roman"/>
          <w:lang w:val="ru-RU"/>
        </w:rPr>
      </w:pPr>
      <w:bookmarkStart w:id="60" w:name="_Toc434960482"/>
      <w:bookmarkStart w:id="61" w:name="_Toc432970694"/>
      <w:bookmarkEnd w:id="60"/>
      <w:bookmarkEnd w:id="61"/>
      <w:r>
        <w:rPr>
          <w:rFonts w:cs="Times New Roman"/>
          <w:lang w:val="ru-RU"/>
        </w:rPr>
        <w:t>Лист регистрации изменений</w:t>
      </w:r>
    </w:p>
    <w:tbl>
      <w:tblPr>
        <w:tblW w:w="10774" w:type="dxa"/>
        <w:jc w:val="left"/>
        <w:tblInd w:w="-6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10"/>
        <w:gridCol w:w="1134"/>
        <w:gridCol w:w="1132"/>
        <w:gridCol w:w="899"/>
        <w:gridCol w:w="1086"/>
        <w:gridCol w:w="1"/>
        <w:gridCol w:w="1276"/>
        <w:gridCol w:w="1"/>
        <w:gridCol w:w="1415"/>
        <w:gridCol w:w="2"/>
        <w:gridCol w:w="1700"/>
        <w:gridCol w:w="1"/>
        <w:gridCol w:w="850"/>
        <w:gridCol w:w="1"/>
        <w:gridCol w:w="565"/>
      </w:tblGrid>
      <w:tr>
        <w:trPr>
          <w:trHeight w:val="567" w:hRule="atLeast"/>
        </w:trPr>
        <w:tc>
          <w:tcPr>
            <w:tcW w:w="10773" w:type="dxa"/>
            <w:gridSpan w:val="1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Лист регистрации изменений</w:t>
            </w:r>
          </w:p>
        </w:tc>
      </w:tr>
      <w:tr>
        <w:trPr>
          <w:trHeight w:val="366" w:hRule="atLeast"/>
        </w:trPr>
        <w:tc>
          <w:tcPr>
            <w:tcW w:w="496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7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документа</w:t>
            </w:r>
          </w:p>
        </w:tc>
        <w:tc>
          <w:tcPr>
            <w:tcW w:w="1702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Входящий № сопрово-дительно-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го докум. и дата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Подл.</w:t>
            </w:r>
          </w:p>
        </w:tc>
        <w:tc>
          <w:tcPr>
            <w:tcW w:w="56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Да-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та</w:t>
            </w:r>
          </w:p>
        </w:tc>
      </w:tr>
      <w:tr>
        <w:trPr>
          <w:trHeight w:val="1136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Изм.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Изменен-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ных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Заменен-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ных</w:t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новых</w:t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sz w:val="20"/>
                <w:szCs w:val="20"/>
              </w:rPr>
              <w:t>аннулированных</w:t>
            </w:r>
          </w:p>
        </w:tc>
        <w:tc>
          <w:tcPr>
            <w:tcW w:w="1277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  <w:tr>
        <w:trPr>
          <w:trHeight w:val="454" w:hRule="atLeast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2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17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9"/>
      <w:footerReference w:type="default" r:id="rId2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0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2408"/>
      <w:gridCol w:w="1542"/>
      <w:gridCol w:w="1841"/>
      <w:gridCol w:w="1822"/>
      <w:gridCol w:w="1737"/>
    </w:tblGrid>
    <w:tr>
      <w:trPr>
        <w:trHeight w:val="284" w:hRule="exact"/>
      </w:trPr>
      <w:tc>
        <w:tcPr>
          <w:tcW w:w="24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7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</w:tr>
    <w:tr>
      <w:trPr>
        <w:trHeight w:val="284" w:hRule="exact"/>
      </w:trPr>
      <w:tc>
        <w:tcPr>
          <w:tcW w:w="24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Изм.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Лист</w:t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 xml:space="preserve">№ </w:t>
          </w:r>
          <w:r>
            <w:rPr>
              <w:lang w:val="ru-RU" w:eastAsia="ru-RU"/>
            </w:rPr>
            <w:t>докум.</w:t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Подп.</w:t>
          </w:r>
        </w:p>
      </w:tc>
      <w:tc>
        <w:tcPr>
          <w:tcW w:w="17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Дата</w:t>
          </w:r>
        </w:p>
      </w:tc>
    </w:tr>
    <w:tr>
      <w:trPr>
        <w:trHeight w:val="284" w:hRule="exact"/>
      </w:trPr>
      <w:tc>
        <w:tcPr>
          <w:tcW w:w="24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  <w:vAlign w:val="center"/>
        </w:tcPr>
        <w:p>
          <w:pPr>
            <w:pStyle w:val="Footer"/>
            <w:jc w:val="center"/>
            <w:rPr>
              <w:sz w:val="18"/>
              <w:szCs w:val="18"/>
              <w:lang w:val="ru-RU"/>
            </w:rPr>
          </w:pPr>
          <w:r>
            <w:rPr>
              <w:sz w:val="18"/>
              <w:szCs w:val="18"/>
            </w:rPr>
            <w:t>RU</w:t>
          </w:r>
          <w:r>
            <w:rPr>
              <w:sz w:val="18"/>
              <w:szCs w:val="18"/>
              <w:lang w:val="ru-RU"/>
            </w:rPr>
            <w:t>.17701729.</w:t>
          </w:r>
          <w:r>
            <w:rPr>
              <w:sz w:val="18"/>
            </w:rPr>
            <w:t>501610</w:t>
          </w:r>
          <w:r>
            <w:rPr>
              <w:caps/>
              <w:sz w:val="18"/>
              <w:szCs w:val="18"/>
              <w:lang w:val="ru-RU"/>
            </w:rPr>
            <w:t xml:space="preserve"> </w:t>
          </w:r>
          <w:r>
            <w:rPr>
              <w:sz w:val="18"/>
              <w:szCs w:val="18"/>
              <w:lang w:val="ru-RU"/>
            </w:rPr>
            <w:t>—01 34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  <w:tc>
        <w:tcPr>
          <w:tcW w:w="17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</w:r>
        </w:p>
      </w:tc>
    </w:tr>
    <w:tr>
      <w:trPr>
        <w:trHeight w:val="284" w:hRule="exact"/>
      </w:trPr>
      <w:tc>
        <w:tcPr>
          <w:tcW w:w="24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Инв. № подл.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Подп. и дата</w:t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Взам. инв. №</w:t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Инв. № дубл.</w:t>
          </w:r>
        </w:p>
      </w:tc>
      <w:tc>
        <w:tcPr>
          <w:tcW w:w="17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8" w:type="dxa"/>
          </w:tcMar>
        </w:tcPr>
        <w:p>
          <w:pPr>
            <w:pStyle w:val="Footer"/>
            <w:rPr>
              <w:lang w:val="ru-RU" w:eastAsia="ru-RU"/>
            </w:rPr>
          </w:pPr>
          <w:r>
            <w:rPr>
              <w:lang w:val="ru-RU" w:eastAsia="ru-RU"/>
            </w:rPr>
            <w:t>Подп. и дата</w:t>
          </w:r>
        </w:p>
      </w:tc>
    </w:tr>
  </w:tbl>
  <w:p>
    <w:pPr>
      <w:pStyle w:val="Footer"/>
      <w:rPr>
        <w:lang w:val="ru-RU"/>
      </w:rPr>
    </w:pPr>
    <w:r>
      <w:rPr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10312616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23</w:t>
        </w:r>
        <w:r>
          <w:fldChar w:fldCharType="end"/>
        </w:r>
      </w:p>
    </w:sdtContent>
  </w:sdt>
  <w:p>
    <w:pPr>
      <w:pStyle w:val="Header"/>
      <w:jc w:val="center"/>
      <w:rPr>
        <w:rStyle w:val="Pagenumber"/>
        <w:color w:val="000000"/>
      </w:rPr>
    </w:pPr>
    <w:r>
      <w:rPr>
        <w:color w:val="000000"/>
      </w:rPr>
      <w:t>RU.</w:t>
    </w:r>
    <w:r>
      <w:rPr/>
      <w:t>17701729.501610</w:t>
    </w:r>
    <w:r>
      <w:rPr>
        <w:caps/>
      </w:rPr>
      <w:t xml:space="preserve"> </w:t>
    </w:r>
    <w:r>
      <w:rPr>
        <w:color w:val="000000"/>
      </w:rPr>
      <w:t>—01 34 01-1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3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hAnsi="Times New Roman" w:eastAsia="宋体" w:cs="Times New Roman" w:cstheme="majorBidi" w:eastAsiaTheme="majorEastAsia"/>
      <w:b/>
      <w:sz w:val="5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hAnsi="Times New Roman" w:eastAsia="宋体" w:cs="Times New Roman" w:cstheme="majorBidi" w:eastAsiaTheme="majorEastAsia"/>
      <w:b/>
      <w:color w:val="000000" w:themeColor="text1"/>
      <w:sz w:val="3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hAnsi="Times New Roman" w:eastAsia="宋体" w:cs="Times New Roman" w:cstheme="majorBidi" w:eastAsiaTheme="majorEastAsia"/>
      <w:b/>
      <w:i/>
      <w:sz w:val="28"/>
      <w:szCs w:val="24"/>
    </w:rPr>
  </w:style>
  <w:style w:type="paragraph" w:styleId="Heading4">
    <w:name w:val="Heading 4"/>
    <w:basedOn w:val="Normal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="Cambria" w:hAnsi="Cambria" w:eastAsia="宋体" w:cs="Times New Roman" w:asciiTheme="majorHAnsi" w:cstheme="majorBidi" w:eastAsiaTheme="majorEastAsia" w:hAnsiTheme="majorHAnsi"/>
      <w:iCs/>
    </w:rPr>
  </w:style>
  <w:style w:type="paragraph" w:styleId="Heading5">
    <w:name w:val="Heading 5"/>
    <w:basedOn w:val="Normal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="Cambria" w:hAnsi="Cambria" w:eastAsia="宋体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c34c5"/>
    <w:rPr>
      <w:rFonts w:ascii="Times New Roman" w:hAnsi="Times New Roman" w:eastAsia="宋体" w:cs="Times New Roman" w:cstheme="majorBidi" w:eastAsiaTheme="majorEastAsia"/>
      <w:b/>
      <w:sz w:val="52"/>
      <w:szCs w:val="32"/>
    </w:rPr>
  </w:style>
  <w:style w:type="character" w:styleId="InternetLink">
    <w:name w:val="Internet Link"/>
    <w:basedOn w:val="DefaultParagraphFont"/>
    <w:uiPriority w:val="99"/>
    <w:unhideWhenUsed/>
    <w:rsid w:val="00981ee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414cf5"/>
    <w:rPr>
      <w:rFonts w:ascii="Times New Roman" w:hAnsi="Times New Roman" w:eastAsia="宋体" w:cs="Times New Roman" w:cstheme="majorBidi" w:eastAsiaTheme="majorEastAsia"/>
      <w:b/>
      <w:color w:val="000000" w:themeColor="text1"/>
      <w:sz w:val="3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414cf5"/>
    <w:rPr>
      <w:rFonts w:ascii="Times New Roman" w:hAnsi="Times New Roman" w:eastAsia="宋体" w:cs="Times New Roman" w:cstheme="majorBidi" w:eastAsiaTheme="majorEastAsia"/>
      <w:b/>
      <w:i/>
      <w:sz w:val="28"/>
      <w:szCs w:val="24"/>
    </w:rPr>
  </w:style>
  <w:style w:type="character" w:styleId="Style9" w:customStyle="1">
    <w:name w:val="Верхний колонтитул Знак"/>
    <w:basedOn w:val="DefaultParagraphFont"/>
    <w:link w:val="a7"/>
    <w:uiPriority w:val="99"/>
    <w:qFormat/>
    <w:rsid w:val="007171df"/>
    <w:rPr/>
  </w:style>
  <w:style w:type="character" w:styleId="Style10" w:customStyle="1">
    <w:name w:val="Нижний колонтитул Знак"/>
    <w:basedOn w:val="DefaultParagraphFont"/>
    <w:link w:val="a9"/>
    <w:uiPriority w:val="99"/>
    <w:qFormat/>
    <w:rsid w:val="007171df"/>
    <w:rPr/>
  </w:style>
  <w:style w:type="character" w:styleId="Pagenumber">
    <w:name w:val="page number"/>
    <w:basedOn w:val="DefaultParagraphFont"/>
    <w:qFormat/>
    <w:rsid w:val="007171df"/>
    <w:rPr/>
  </w:style>
  <w:style w:type="character" w:styleId="4" w:customStyle="1">
    <w:name w:val="Заголовок 4 Знак"/>
    <w:basedOn w:val="DefaultParagraphFont"/>
    <w:link w:val="4"/>
    <w:uiPriority w:val="9"/>
    <w:qFormat/>
    <w:rsid w:val="00091123"/>
    <w:rPr>
      <w:rFonts w:ascii="Cambria" w:hAnsi="Cambria" w:eastAsia="宋体" w:cs="Times New Roman" w:asciiTheme="majorHAnsi" w:cstheme="majorBidi" w:eastAsiaTheme="majorEastAsia" w:hAnsiTheme="majorHAnsi"/>
      <w:iCs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091123"/>
    <w:rPr>
      <w:rFonts w:ascii="Cambria" w:hAnsi="Cambria" w:eastAsia="宋体" w:cs="Times New Roman" w:asciiTheme="majorHAnsi" w:cstheme="majorBidi" w:eastAsiaTheme="majorEastAsia" w:hAnsiTheme="majorHAnsi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c5047"/>
    <w:rPr>
      <w:color w:val="800080" w:themeColor="followedHyperlink"/>
      <w:u w:val="single"/>
    </w:rPr>
  </w:style>
  <w:style w:type="character" w:styleId="Style11" w:customStyle="1">
    <w:name w:val="Подзаголовок Знак"/>
    <w:basedOn w:val="DefaultParagraphFont"/>
    <w:link w:val="af0"/>
    <w:qFormat/>
    <w:rsid w:val="005217ea"/>
    <w:rPr>
      <w:rFonts w:ascii="Times New Roman" w:hAnsi="Times New Roman" w:eastAsia="Times New Roman" w:cs="Times New Roman"/>
      <w:sz w:val="24"/>
      <w:szCs w:val="28"/>
      <w:lang w:val="ru-RU" w:eastAsia="ru-RU"/>
    </w:rPr>
  </w:style>
  <w:style w:type="character" w:styleId="Style12" w:customStyle="1">
    <w:name w:val="Название Знак"/>
    <w:basedOn w:val="DefaultParagraphFont"/>
    <w:link w:val="af1"/>
    <w:qFormat/>
    <w:rsid w:val="005217ea"/>
    <w:rPr>
      <w:rFonts w:ascii="Cambria" w:hAnsi="Cambria" w:eastAsia="宋体" w:cs="Times New Roman" w:asciiTheme="majorHAnsi" w:cstheme="majorBidi" w:eastAsiaTheme="majorEastAsia" w:hAnsiTheme="majorHAnsi"/>
      <w:spacing w:val="0"/>
      <w:sz w:val="56"/>
      <w:szCs w:val="56"/>
    </w:rPr>
  </w:style>
  <w:style w:type="character" w:styleId="Style13" w:customStyle="1">
    <w:name w:val="Основной текст Знак"/>
    <w:basedOn w:val="DefaultParagraphFont"/>
    <w:link w:val="af4"/>
    <w:uiPriority w:val="99"/>
    <w:semiHidden/>
    <w:qFormat/>
    <w:rsid w:val="005217ea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f497f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link w:val="af7"/>
    <w:uiPriority w:val="99"/>
    <w:semiHidden/>
    <w:unhideWhenUsed/>
    <w:rsid w:val="005217ea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uiPriority w:val="39"/>
    <w:unhideWhenUsed/>
    <w:qFormat/>
    <w:rsid w:val="00981ee9"/>
    <w:pPr>
      <w:spacing w:lineRule="auto" w:line="259"/>
    </w:pPr>
    <w:rPr>
      <w:lang w:val="ru-RU" w:eastAsia="ru-RU"/>
    </w:rPr>
  </w:style>
  <w:style w:type="paragraph" w:styleId="Contents1">
    <w:name w:val="Contents 1"/>
    <w:basedOn w:val="Normal"/>
    <w:autoRedefine/>
    <w:uiPriority w:val="39"/>
    <w:unhideWhenUsed/>
    <w:rsid w:val="00981ee9"/>
    <w:pPr>
      <w:spacing w:before="0" w:after="100"/>
    </w:pPr>
    <w:rPr/>
  </w:style>
  <w:style w:type="paragraph" w:styleId="Contents2">
    <w:name w:val="Contents 2"/>
    <w:basedOn w:val="Normal"/>
    <w:autoRedefine/>
    <w:uiPriority w:val="39"/>
    <w:unhideWhenUsed/>
    <w:rsid w:val="00981ee9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981ee9"/>
    <w:pPr>
      <w:spacing w:before="0" w:after="200"/>
      <w:ind w:left="720" w:hanging="0"/>
      <w:contextualSpacing/>
    </w:pPr>
    <w:rPr/>
  </w:style>
  <w:style w:type="paragraph" w:styleId="Contents3">
    <w:name w:val="Contents 3"/>
    <w:basedOn w:val="Normal"/>
    <w:autoRedefine/>
    <w:uiPriority w:val="39"/>
    <w:unhideWhenUsed/>
    <w:rsid w:val="00fd114f"/>
    <w:pPr>
      <w:spacing w:before="0" w:after="100"/>
      <w:ind w:left="440" w:hanging="0"/>
    </w:pPr>
    <w:rPr/>
  </w:style>
  <w:style w:type="paragraph" w:styleId="Header">
    <w:name w:val="Header"/>
    <w:basedOn w:val="Normal"/>
    <w:link w:val="a8"/>
    <w:unhideWhenUsed/>
    <w:rsid w:val="007171d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7171d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4c3135"/>
    <w:pPr>
      <w:widowControl/>
      <w:bidi w:val="0"/>
      <w:spacing w:lineRule="auto" w:line="240" w:before="0" w:after="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Bibliography">
    <w:name w:val="Bibliography"/>
    <w:basedOn w:val="Normal"/>
    <w:uiPriority w:val="37"/>
    <w:unhideWhenUsed/>
    <w:qFormat/>
    <w:rsid w:val="0040665b"/>
    <w:pPr/>
    <w:rPr/>
  </w:style>
  <w:style w:type="paragraph" w:styleId="Subtitle">
    <w:name w:val="Subtitle"/>
    <w:basedOn w:val="Title"/>
    <w:link w:val="af2"/>
    <w:autoRedefine/>
    <w:qFormat/>
    <w:rsid w:val="005217ea"/>
    <w:pPr>
      <w:widowControl w:val="false"/>
      <w:spacing w:lineRule="auto" w:line="360" w:before="240" w:after="120"/>
      <w:jc w:val="center"/>
    </w:pPr>
    <w:rPr>
      <w:rFonts w:ascii="Times New Roman" w:hAnsi="Times New Roman" w:eastAsia="Times New Roman" w:cs="Times New Roman"/>
      <w:spacing w:val="0"/>
      <w:sz w:val="24"/>
      <w:szCs w:val="28"/>
      <w:lang w:val="ru-RU" w:eastAsia="ru-RU"/>
    </w:rPr>
  </w:style>
  <w:style w:type="paragraph" w:styleId="Title">
    <w:name w:val="Title"/>
    <w:basedOn w:val="Normal"/>
    <w:link w:val="af6"/>
    <w:qFormat/>
    <w:rsid w:val="005217ea"/>
    <w:pPr>
      <w:spacing w:lineRule="auto" w:line="240" w:before="0" w:after="0"/>
      <w:contextualSpacing/>
    </w:pPr>
    <w:rPr>
      <w:rFonts w:ascii="Cambria" w:hAnsi="Cambria" w:eastAsia="宋体" w:cs="Times New Roman" w:asciiTheme="majorHAnsi" w:cstheme="majorBidi" w:eastAsiaTheme="majorEastAsia" w:hAnsiTheme="majorHAnsi"/>
      <w:spacing w:val="0"/>
      <w:sz w:val="56"/>
      <w:szCs w:val="56"/>
    </w:rPr>
  </w:style>
  <w:style w:type="paragraph" w:styleId="Style14" w:customStyle="1">
    <w:name w:val="Основной влево"/>
    <w:basedOn w:val="TextBody"/>
    <w:autoRedefine/>
    <w:qFormat/>
    <w:rsid w:val="005217ea"/>
    <w:pPr>
      <w:widowControl w:val="false"/>
      <w:spacing w:lineRule="auto" w:line="360" w:before="120" w:after="0"/>
      <w:ind w:firstLine="851"/>
      <w:jc w:val="both"/>
    </w:pPr>
    <w:rPr>
      <w:rFonts w:ascii="Times New Roman" w:hAnsi="Times New Roman" w:eastAsia="Times New Roman" w:cs="Times New Roman"/>
      <w:sz w:val="28"/>
      <w:szCs w:val="28"/>
      <w:lang w:val="x-none" w:eastAsia="x-none"/>
    </w:rPr>
  </w:style>
  <w:style w:type="paragraph" w:styleId="Style15" w:customStyle="1">
    <w:name w:val="Основной в центре"/>
    <w:basedOn w:val="TextBody"/>
    <w:autoRedefine/>
    <w:qFormat/>
    <w:rsid w:val="005217ea"/>
    <w:pPr>
      <w:widowControl w:val="false"/>
      <w:spacing w:lineRule="auto" w:line="360" w:before="120" w:after="0"/>
      <w:jc w:val="center"/>
    </w:pPr>
    <w:rPr>
      <w:rFonts w:ascii="Times New Roman" w:hAnsi="Times New Roman" w:eastAsia="Times New Roman" w:cs="Times New Roman"/>
      <w:b/>
      <w:sz w:val="24"/>
      <w:szCs w:val="20"/>
      <w:lang w:val="ru-RU"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f497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andard" w:customStyle="1">
    <w:name w:val="Standard"/>
    <w:qFormat/>
    <w:rsid w:val="00c052e4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DejaVu Sans" w:cs="F" w:asciiTheme="minorHAnsi" w:hAnsiTheme="minorHAnsi"/>
      <w:color w:val="auto"/>
      <w:sz w:val="22"/>
      <w:szCs w:val="22"/>
      <w:lang w:val="en-US" w:eastAsia="zh-CN" w:bidi="ar-SA"/>
    </w:rPr>
  </w:style>
  <w:style w:type="paragraph" w:styleId="Caption1">
    <w:name w:val="caption"/>
    <w:basedOn w:val="Normal"/>
    <w:uiPriority w:val="35"/>
    <w:unhideWhenUsed/>
    <w:qFormat/>
    <w:rsid w:val="007f3f92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ac">
    <w:name w:val="Grid Table Light"/>
    <w:basedOn w:val="a1"/>
    <w:uiPriority w:val="40"/>
    <w:rsid w:val="004c3135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wiki.rosalab.ru/" TargetMode="External"/><Relationship Id="rId5" Type="http://schemas.openxmlformats.org/officeDocument/2006/relationships/hyperlink" Target="http://wiki.rosalab.ru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E1DE4C5E-25F7-4F38-9E41-38CD0ACA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LibreOffice/5.0.5.2$Linux_X86_64 LibreOffice_project/00$Build-2</Application>
  <Paragraphs>413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2016-02-16T11:13:00Z</dcterms:created>
  <dc:creator>ThePatientOne</dc:creator>
  <dc:language>en-US</dc:language>
  <cp:lastModifiedBy>DIY </cp:lastModifiedBy>
  <dcterms:modified xsi:type="dcterms:W3CDTF">2016-03-21T05:54:12Z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