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8B7" w:rsidRPr="00F64CDA" w:rsidRDefault="00FE38B7" w:rsidP="00FE38B7">
      <w:pPr>
        <w:jc w:val="center"/>
        <w:rPr>
          <w:rFonts w:ascii="Times New Roman" w:hAnsi="Times New Roman"/>
          <w:b/>
          <w:bCs/>
          <w:sz w:val="32"/>
          <w:szCs w:val="32"/>
        </w:rPr>
      </w:pPr>
      <w:r w:rsidRPr="00F64CDA">
        <w:rPr>
          <w:rFonts w:ascii="Times New Roman" w:hAnsi="Times New Roman"/>
          <w:b/>
          <w:bCs/>
          <w:sz w:val="32"/>
          <w:szCs w:val="32"/>
        </w:rPr>
        <w:t xml:space="preserve">CHAPTER </w:t>
      </w:r>
      <w:r>
        <w:rPr>
          <w:rFonts w:ascii="Times New Roman" w:hAnsi="Times New Roman"/>
          <w:b/>
          <w:bCs/>
          <w:sz w:val="32"/>
          <w:szCs w:val="32"/>
        </w:rPr>
        <w:t>7</w:t>
      </w:r>
    </w:p>
    <w:p w:rsidR="00FE38B7" w:rsidRDefault="00FE38B7" w:rsidP="00FE38B7">
      <w:pPr>
        <w:spacing w:line="240" w:lineRule="auto"/>
        <w:jc w:val="center"/>
        <w:rPr>
          <w:rFonts w:ascii="Times New Roman" w:hAnsi="Times New Roman"/>
          <w:b/>
          <w:bCs/>
          <w:sz w:val="32"/>
          <w:szCs w:val="32"/>
        </w:rPr>
      </w:pPr>
      <w:r>
        <w:rPr>
          <w:rFonts w:ascii="Times New Roman" w:hAnsi="Times New Roman"/>
          <w:b/>
          <w:bCs/>
          <w:sz w:val="32"/>
          <w:szCs w:val="32"/>
        </w:rPr>
        <w:t>CONCLUSION</w:t>
      </w:r>
    </w:p>
    <w:p w:rsidR="00FE38B7" w:rsidRPr="00FE38B7" w:rsidRDefault="00FE38B7">
      <w:pPr>
        <w:rPr>
          <w:rFonts w:ascii="Times New Roman" w:hAnsi="Times New Roman" w:cs="Times New Roman"/>
          <w:sz w:val="24"/>
          <w:szCs w:val="24"/>
        </w:rPr>
      </w:pPr>
      <w:r w:rsidRPr="00FE38B7">
        <w:rPr>
          <w:rFonts w:ascii="Times New Roman" w:hAnsi="Times New Roman" w:cs="Times New Roman"/>
          <w:sz w:val="24"/>
          <w:szCs w:val="24"/>
        </w:rPr>
        <w:t xml:space="preserve">The proposed enhancements will significantly elevate the Fleet Management System, transforming it into a more efficient, scalable, and future-ready platform tailored to meet the demands of modern fleet operations. By integrating real-time GPS tracking, the system will provide unparalleled visibility into vehicle locations, enabling optimized route planning that adapts to traffic conditions and minimizes delays. The incorporation of </w:t>
      </w:r>
      <w:proofErr w:type="spellStart"/>
      <w:r w:rsidRPr="00FE38B7">
        <w:rPr>
          <w:rFonts w:ascii="Times New Roman" w:hAnsi="Times New Roman" w:cs="Times New Roman"/>
          <w:sz w:val="24"/>
          <w:szCs w:val="24"/>
        </w:rPr>
        <w:t>IoT</w:t>
      </w:r>
      <w:proofErr w:type="spellEnd"/>
      <w:r w:rsidRPr="00FE38B7">
        <w:rPr>
          <w:rFonts w:ascii="Times New Roman" w:hAnsi="Times New Roman" w:cs="Times New Roman"/>
          <w:sz w:val="24"/>
          <w:szCs w:val="24"/>
        </w:rPr>
        <w:t xml:space="preserve"> sensors will facilitate advanced fleet monitoring and data collection, allowing for proactive maintenance and better management of vehicle health, thereby reducing downtime and enhancing overall performance. Additionally, AI-powered demand forecasting will empower administrators to predict service demands accurately, leading to more effective trip scheduling and resource allocation. The development of a mobile app for drivers will enhance accessibility and streamline communication, allowing them to receive updates and make informed decisions on the go. Furthermore, secure payment gateway integration will simplify financial transactions for seamless fare collection. A driver performance evaluation system will foster accountability and </w:t>
      </w:r>
      <w:bookmarkStart w:id="0" w:name="_GoBack"/>
      <w:bookmarkEnd w:id="0"/>
      <w:r w:rsidRPr="00FE38B7">
        <w:rPr>
          <w:rFonts w:ascii="Times New Roman" w:hAnsi="Times New Roman" w:cs="Times New Roman"/>
          <w:sz w:val="24"/>
          <w:szCs w:val="24"/>
        </w:rPr>
        <w:t>excellence, encouraging safe driving practices through performance-based incentives. Collectively, these upgrades will improve daily operational efficiency while establishing a robust framework for long-term sustainability and profitability, empowering fleet operators to navigate the challenges of a dynamic transportation landscape and ensuring a competitive edge in the industry.</w:t>
      </w:r>
    </w:p>
    <w:p w:rsidR="00FE38B7" w:rsidRPr="00FE38B7" w:rsidRDefault="00FE38B7">
      <w:pPr>
        <w:rPr>
          <w:rFonts w:ascii="Times New Roman" w:hAnsi="Times New Roman" w:cs="Times New Roman"/>
          <w:sz w:val="24"/>
          <w:szCs w:val="24"/>
        </w:rPr>
      </w:pPr>
    </w:p>
    <w:sectPr w:rsidR="00FE38B7" w:rsidRPr="00FE3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8B7"/>
    <w:rsid w:val="00FE3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8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8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237</Words>
  <Characters>1352</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2024-10-21T04:59:00Z</dcterms:created>
  <dcterms:modified xsi:type="dcterms:W3CDTF">2024-10-21T05:08:00Z</dcterms:modified>
</cp:coreProperties>
</file>