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1BDD" w14:textId="77777777" w:rsidR="00CA7849" w:rsidRPr="001F39F2" w:rsidRDefault="00000000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1F39F2">
        <w:rPr>
          <w:rFonts w:ascii="Times New Roman" w:eastAsia="Arial" w:hAnsi="Times New Roman" w:cs="Times New Roman"/>
          <w:b/>
          <w:bCs/>
          <w:sz w:val="24"/>
          <w:szCs w:val="24"/>
        </w:rPr>
        <w:t>Product</w:t>
      </w:r>
      <w:proofErr w:type="spellEnd"/>
      <w:r w:rsidRPr="001F39F2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Backlog - 404: Survival</w:t>
      </w:r>
    </w:p>
    <w:p w14:paraId="4D68C7F3" w14:textId="77777777" w:rsidR="00CA7849" w:rsidRPr="001F39F2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1F39F2">
        <w:rPr>
          <w:rFonts w:ascii="Times New Roman" w:eastAsia="Arial" w:hAnsi="Times New Roman" w:cs="Times New Roman"/>
          <w:b/>
          <w:bCs/>
          <w:sz w:val="24"/>
          <w:szCs w:val="24"/>
        </w:rPr>
        <w:t>Historias de Usuario</w:t>
      </w: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694"/>
        <w:gridCol w:w="1559"/>
        <w:gridCol w:w="3253"/>
      </w:tblGrid>
      <w:tr w:rsidR="00CA7849" w:rsidRPr="001F39F2" w14:paraId="0DBCADC1" w14:textId="77777777">
        <w:trPr>
          <w:jc w:val="center"/>
        </w:trPr>
        <w:tc>
          <w:tcPr>
            <w:tcW w:w="1134" w:type="dxa"/>
          </w:tcPr>
          <w:p w14:paraId="47CB86E0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694" w:type="dxa"/>
          </w:tcPr>
          <w:p w14:paraId="660211C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1559" w:type="dxa"/>
          </w:tcPr>
          <w:p w14:paraId="78719174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MoSCoW</w:t>
            </w:r>
          </w:p>
        </w:tc>
        <w:tc>
          <w:tcPr>
            <w:tcW w:w="3253" w:type="dxa"/>
          </w:tcPr>
          <w:p w14:paraId="37E600E2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Criterios de Aceptación</w:t>
            </w:r>
          </w:p>
        </w:tc>
      </w:tr>
      <w:tr w:rsidR="00CA7849" w:rsidRPr="001F39F2" w14:paraId="57180696" w14:textId="77777777">
        <w:trPr>
          <w:jc w:val="center"/>
        </w:trPr>
        <w:tc>
          <w:tcPr>
            <w:tcW w:w="1134" w:type="dxa"/>
          </w:tcPr>
          <w:p w14:paraId="1A627BD0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HU-01</w:t>
            </w:r>
          </w:p>
        </w:tc>
        <w:tc>
          <w:tcPr>
            <w:tcW w:w="2694" w:type="dxa"/>
          </w:tcPr>
          <w:p w14:paraId="4F34A4F7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 </w:t>
            </w:r>
          </w:p>
          <w:p w14:paraId="31A97FB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moverme por el laboratorio usando WASD, </w:t>
            </w:r>
          </w:p>
          <w:p w14:paraId="4E96074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explorar las diferentes áreas del mapa.</w:t>
            </w:r>
          </w:p>
        </w:tc>
        <w:tc>
          <w:tcPr>
            <w:tcW w:w="1559" w:type="dxa"/>
            <w:vAlign w:val="center"/>
          </w:tcPr>
          <w:p w14:paraId="6CA1AFD7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3253" w:type="dxa"/>
          </w:tcPr>
          <w:p w14:paraId="11E3B9C7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Las teclas WASD mueven al personaje en las 4 direcciones.</w:t>
            </w:r>
          </w:p>
          <w:p w14:paraId="685AC5B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El movimiento es fluido y sin retrasos.</w:t>
            </w:r>
          </w:p>
          <w:p w14:paraId="7D5F965A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El personaje no atraviesa paredes ni objetos sólidos.</w:t>
            </w:r>
          </w:p>
        </w:tc>
      </w:tr>
      <w:tr w:rsidR="00CA7849" w:rsidRPr="001F39F2" w14:paraId="0E7BE6F2" w14:textId="77777777">
        <w:trPr>
          <w:jc w:val="center"/>
        </w:trPr>
        <w:tc>
          <w:tcPr>
            <w:tcW w:w="1134" w:type="dxa"/>
          </w:tcPr>
          <w:p w14:paraId="4FC18720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HU-02</w:t>
            </w:r>
          </w:p>
        </w:tc>
        <w:tc>
          <w:tcPr>
            <w:tcW w:w="2694" w:type="dxa"/>
          </w:tcPr>
          <w:p w14:paraId="4E69C046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</w:t>
            </w:r>
          </w:p>
          <w:p w14:paraId="4A021B9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iniciar una nueva partida desde el menú principal, </w:t>
            </w:r>
          </w:p>
          <w:p w14:paraId="4DEA3C3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comenzar una nueva aventura en el laboratorio.</w:t>
            </w:r>
          </w:p>
        </w:tc>
        <w:tc>
          <w:tcPr>
            <w:tcW w:w="1559" w:type="dxa"/>
            <w:vAlign w:val="center"/>
          </w:tcPr>
          <w:p w14:paraId="2E15C0B6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3253" w:type="dxa"/>
          </w:tcPr>
          <w:p w14:paraId="138EC3B6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El menú principal muestra la opción 'Nueva partida'.</w:t>
            </w:r>
          </w:p>
          <w:p w14:paraId="66F6DC6E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Al seleccionarla, inicia el primer nivel correctamente.</w:t>
            </w:r>
          </w:p>
          <w:p w14:paraId="2773547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El jugador puede controlar al personaje al comenzar la partida.</w:t>
            </w:r>
          </w:p>
        </w:tc>
      </w:tr>
      <w:tr w:rsidR="00CA7849" w:rsidRPr="001F39F2" w14:paraId="13361C9A" w14:textId="77777777">
        <w:trPr>
          <w:jc w:val="center"/>
        </w:trPr>
        <w:tc>
          <w:tcPr>
            <w:tcW w:w="1134" w:type="dxa"/>
          </w:tcPr>
          <w:p w14:paraId="42578E9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HU-06</w:t>
            </w:r>
          </w:p>
        </w:tc>
        <w:tc>
          <w:tcPr>
            <w:tcW w:w="2694" w:type="dxa"/>
          </w:tcPr>
          <w:p w14:paraId="3406AF18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</w:t>
            </w:r>
          </w:p>
          <w:p w14:paraId="7F77FCF0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interactuar con las puertas del laboratorio,</w:t>
            </w:r>
          </w:p>
          <w:p w14:paraId="392F7F7F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acceder a nuevas habitaciones y continuar explorando.</w:t>
            </w:r>
          </w:p>
        </w:tc>
        <w:tc>
          <w:tcPr>
            <w:tcW w:w="1559" w:type="dxa"/>
            <w:vAlign w:val="center"/>
          </w:tcPr>
          <w:p w14:paraId="6E3AEBCC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3253" w:type="dxa"/>
          </w:tcPr>
          <w:p w14:paraId="6574E7F2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Al acercarme a una puerta, se muestra un indicador de interacción.</w:t>
            </w:r>
          </w:p>
          <w:p w14:paraId="50F30C0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Al presionar la tecla E, la puerta se abre correctamente.</w:t>
            </w:r>
          </w:p>
          <w:p w14:paraId="17222019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El jugador puede acceder a la siguiente habitación sin errores.</w:t>
            </w:r>
          </w:p>
        </w:tc>
      </w:tr>
      <w:tr w:rsidR="00CA7849" w:rsidRPr="001F39F2" w14:paraId="7DFC6292" w14:textId="77777777">
        <w:trPr>
          <w:jc w:val="center"/>
        </w:trPr>
        <w:tc>
          <w:tcPr>
            <w:tcW w:w="1134" w:type="dxa"/>
          </w:tcPr>
          <w:p w14:paraId="1DF3F84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HU-04</w:t>
            </w:r>
          </w:p>
        </w:tc>
        <w:tc>
          <w:tcPr>
            <w:tcW w:w="2694" w:type="dxa"/>
          </w:tcPr>
          <w:p w14:paraId="33891F80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 </w:t>
            </w:r>
          </w:p>
          <w:p w14:paraId="2E8A4B91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recibir mensajes de la IA durante la partida, </w:t>
            </w:r>
          </w:p>
          <w:p w14:paraId="0A81B9E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comprender la historia y saber cómo avanzar.</w:t>
            </w:r>
          </w:p>
        </w:tc>
        <w:tc>
          <w:tcPr>
            <w:tcW w:w="1559" w:type="dxa"/>
            <w:vAlign w:val="center"/>
          </w:tcPr>
          <w:p w14:paraId="2DC52CDB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3253" w:type="dxa"/>
          </w:tcPr>
          <w:p w14:paraId="00569CE9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 IA muestra mensajes en momentos clave del juego.</w:t>
            </w:r>
          </w:p>
          <w:p w14:paraId="15CE57D6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Los diálogos son legibles y pueden cerrarse fácilmente.</w:t>
            </w:r>
          </w:p>
          <w:p w14:paraId="280C614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Después de cerrar el mensaje, el juego continúa con normalidad.</w:t>
            </w:r>
          </w:p>
        </w:tc>
      </w:tr>
      <w:tr w:rsidR="00CA7849" w:rsidRPr="001F39F2" w14:paraId="25C9458B" w14:textId="77777777">
        <w:trPr>
          <w:jc w:val="center"/>
        </w:trPr>
        <w:tc>
          <w:tcPr>
            <w:tcW w:w="1134" w:type="dxa"/>
          </w:tcPr>
          <w:p w14:paraId="565E6A88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HU-07</w:t>
            </w:r>
          </w:p>
        </w:tc>
        <w:tc>
          <w:tcPr>
            <w:tcW w:w="2694" w:type="dxa"/>
          </w:tcPr>
          <w:p w14:paraId="7F29C808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</w:t>
            </w:r>
          </w:p>
          <w:p w14:paraId="00EBD8F1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una interfaz clara,</w:t>
            </w:r>
          </w:p>
          <w:p w14:paraId="72EE36BE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conocer mi progreso durante la partida.</w:t>
            </w:r>
          </w:p>
        </w:tc>
        <w:tc>
          <w:tcPr>
            <w:tcW w:w="1559" w:type="dxa"/>
            <w:vAlign w:val="center"/>
          </w:tcPr>
          <w:p w14:paraId="37B702C6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3253" w:type="dxa"/>
          </w:tcPr>
          <w:p w14:paraId="02F22C97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 interfaz muestra al menos: salud, nivel actual y objetivos.</w:t>
            </w:r>
          </w:p>
          <w:p w14:paraId="1FA55B59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Los datos se actualizan en tiempo real.</w:t>
            </w:r>
          </w:p>
          <w:p w14:paraId="25AE2B8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 interfaz no interfiere con la visibilidad del juego.</w:t>
            </w:r>
          </w:p>
        </w:tc>
      </w:tr>
      <w:tr w:rsidR="00CA7849" w:rsidRPr="001F39F2" w14:paraId="720D9C89" w14:textId="77777777">
        <w:trPr>
          <w:jc w:val="center"/>
        </w:trPr>
        <w:tc>
          <w:tcPr>
            <w:tcW w:w="1134" w:type="dxa"/>
          </w:tcPr>
          <w:p w14:paraId="357DBB5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HU-05</w:t>
            </w:r>
          </w:p>
        </w:tc>
        <w:tc>
          <w:tcPr>
            <w:tcW w:w="2694" w:type="dxa"/>
          </w:tcPr>
          <w:p w14:paraId="3389BEC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 </w:t>
            </w:r>
          </w:p>
          <w:p w14:paraId="46685931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completar los tres niveles del juego, </w:t>
            </w: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descubrir el desenlace y el giro final de la historia.</w:t>
            </w:r>
          </w:p>
        </w:tc>
        <w:tc>
          <w:tcPr>
            <w:tcW w:w="1559" w:type="dxa"/>
            <w:vAlign w:val="center"/>
          </w:tcPr>
          <w:p w14:paraId="2C328D89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Should</w:t>
            </w:r>
            <w:proofErr w:type="spellEnd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Have</w:t>
            </w:r>
          </w:p>
        </w:tc>
        <w:tc>
          <w:tcPr>
            <w:tcW w:w="3253" w:type="dxa"/>
          </w:tcPr>
          <w:p w14:paraId="2A6C875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Al completar el nivel 1 se desbloquea el nivel 2.</w:t>
            </w:r>
          </w:p>
          <w:p w14:paraId="2091659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Al completar el nivel 2 se desbloquea el nivel 3.</w:t>
            </w:r>
          </w:p>
          <w:p w14:paraId="04F2CF76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• Al finalizar el nivel 3 se muestra la escena final con el giro argumental.</w:t>
            </w:r>
          </w:p>
        </w:tc>
      </w:tr>
      <w:tr w:rsidR="00CA7849" w:rsidRPr="001F39F2" w14:paraId="6B06F205" w14:textId="77777777">
        <w:trPr>
          <w:jc w:val="center"/>
        </w:trPr>
        <w:tc>
          <w:tcPr>
            <w:tcW w:w="1134" w:type="dxa"/>
          </w:tcPr>
          <w:p w14:paraId="0F3B163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HU-03</w:t>
            </w:r>
          </w:p>
        </w:tc>
        <w:tc>
          <w:tcPr>
            <w:tcW w:w="2694" w:type="dxa"/>
          </w:tcPr>
          <w:p w14:paraId="68D07C9E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 </w:t>
            </w:r>
          </w:p>
          <w:p w14:paraId="2149B987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recibir ayuda mediante la IA, </w:t>
            </w:r>
          </w:p>
          <w:p w14:paraId="245F3AC0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Para 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comprender cómo avanzar durante la historia.</w:t>
            </w:r>
          </w:p>
        </w:tc>
        <w:tc>
          <w:tcPr>
            <w:tcW w:w="1559" w:type="dxa"/>
            <w:vAlign w:val="center"/>
          </w:tcPr>
          <w:p w14:paraId="745D8EE5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Should</w:t>
            </w:r>
            <w:proofErr w:type="spellEnd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Have</w:t>
            </w:r>
          </w:p>
        </w:tc>
        <w:tc>
          <w:tcPr>
            <w:tcW w:w="3253" w:type="dxa"/>
          </w:tcPr>
          <w:p w14:paraId="443FDB68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 IA ofrece pistas contextuales cuando el jugador se queda estancado.</w:t>
            </w:r>
          </w:p>
          <w:p w14:paraId="60D0F421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Las ayudas son claras y opcionales (no obligatorias).</w:t>
            </w:r>
          </w:p>
          <w:p w14:paraId="4B327D8A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La IA responde acorde al progreso del jugador.</w:t>
            </w:r>
          </w:p>
        </w:tc>
      </w:tr>
      <w:tr w:rsidR="00CA7849" w:rsidRPr="001F39F2" w14:paraId="5B5FFA31" w14:textId="77777777">
        <w:trPr>
          <w:jc w:val="center"/>
        </w:trPr>
        <w:tc>
          <w:tcPr>
            <w:tcW w:w="1134" w:type="dxa"/>
          </w:tcPr>
          <w:p w14:paraId="047F9053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HU-08</w:t>
            </w:r>
          </w:p>
        </w:tc>
        <w:tc>
          <w:tcPr>
            <w:tcW w:w="2694" w:type="dxa"/>
          </w:tcPr>
          <w:p w14:paraId="2CD05FD9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jugador, </w:t>
            </w:r>
          </w:p>
          <w:p w14:paraId="50F9DB4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Quiero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música y efectos de sonido, </w:t>
            </w: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Para</w:t>
            </w: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tener una experiencia inmersiva.</w:t>
            </w:r>
          </w:p>
        </w:tc>
        <w:tc>
          <w:tcPr>
            <w:tcW w:w="1559" w:type="dxa"/>
            <w:vAlign w:val="center"/>
          </w:tcPr>
          <w:p w14:paraId="1C5F0027" w14:textId="77777777" w:rsidR="00CA7849" w:rsidRPr="001F39F2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Could</w:t>
            </w:r>
            <w:proofErr w:type="spellEnd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Have</w:t>
            </w:r>
          </w:p>
        </w:tc>
        <w:tc>
          <w:tcPr>
            <w:tcW w:w="3253" w:type="dxa"/>
          </w:tcPr>
          <w:p w14:paraId="03959038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Hay música de fondo en cada nivel.</w:t>
            </w:r>
          </w:p>
          <w:p w14:paraId="1BCA62BA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Los efectos de sonido acompañan acciones como abrir puertas o recibir mensajes.</w:t>
            </w:r>
          </w:p>
          <w:p w14:paraId="3E3A3DC1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• El volumen puede ajustarse desde opciones.</w:t>
            </w:r>
          </w:p>
        </w:tc>
      </w:tr>
    </w:tbl>
    <w:p w14:paraId="0C0E04EB" w14:textId="77777777" w:rsidR="00CA7849" w:rsidRPr="001F39F2" w:rsidRDefault="00CA7849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0DF5A0E" w14:textId="77777777" w:rsidR="00CA7849" w:rsidRPr="001F39F2" w:rsidRDefault="00CA7849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38E84C7" w14:textId="77777777" w:rsidR="00CA7849" w:rsidRPr="001F39F2" w:rsidRDefault="00000000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F2">
        <w:rPr>
          <w:rFonts w:ascii="Times New Roman" w:eastAsia="Arial" w:hAnsi="Times New Roman" w:cs="Times New Roman"/>
          <w:b/>
          <w:bCs/>
          <w:sz w:val="24"/>
          <w:szCs w:val="24"/>
        </w:rPr>
        <w:t>Resumen de priorización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A7849" w:rsidRPr="001F39F2" w14:paraId="7CBB65E2" w14:textId="77777777">
        <w:tc>
          <w:tcPr>
            <w:tcW w:w="2880" w:type="dxa"/>
          </w:tcPr>
          <w:p w14:paraId="6D88C13F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880" w:type="dxa"/>
          </w:tcPr>
          <w:p w14:paraId="326A90D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2880" w:type="dxa"/>
          </w:tcPr>
          <w:p w14:paraId="3D44353E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Historias</w:t>
            </w:r>
          </w:p>
        </w:tc>
      </w:tr>
      <w:tr w:rsidR="00CA7849" w:rsidRPr="001F39F2" w14:paraId="09E6C81A" w14:textId="77777777">
        <w:tc>
          <w:tcPr>
            <w:tcW w:w="2880" w:type="dxa"/>
          </w:tcPr>
          <w:p w14:paraId="3C40918D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2880" w:type="dxa"/>
          </w:tcPr>
          <w:p w14:paraId="141CB13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2BC6EFB5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HU-01, HU-02, HU-06, HU-04, HU-07</w:t>
            </w:r>
          </w:p>
        </w:tc>
      </w:tr>
      <w:tr w:rsidR="00CA7849" w:rsidRPr="001F39F2" w14:paraId="2362E486" w14:textId="77777777">
        <w:tc>
          <w:tcPr>
            <w:tcW w:w="2880" w:type="dxa"/>
          </w:tcPr>
          <w:p w14:paraId="75973CA6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Should</w:t>
            </w:r>
            <w:proofErr w:type="spellEnd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Have</w:t>
            </w:r>
          </w:p>
        </w:tc>
        <w:tc>
          <w:tcPr>
            <w:tcW w:w="2880" w:type="dxa"/>
          </w:tcPr>
          <w:p w14:paraId="45FE96C7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2EB2E7A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HU-05, HU-03</w:t>
            </w:r>
          </w:p>
        </w:tc>
      </w:tr>
      <w:tr w:rsidR="00CA7849" w:rsidRPr="001F39F2" w14:paraId="004A170F" w14:textId="77777777">
        <w:tc>
          <w:tcPr>
            <w:tcW w:w="2880" w:type="dxa"/>
          </w:tcPr>
          <w:p w14:paraId="23E5B93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Could</w:t>
            </w:r>
            <w:proofErr w:type="spellEnd"/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Have</w:t>
            </w:r>
          </w:p>
        </w:tc>
        <w:tc>
          <w:tcPr>
            <w:tcW w:w="2880" w:type="dxa"/>
          </w:tcPr>
          <w:p w14:paraId="3EFFCA06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5F62DDB" w14:textId="77777777" w:rsidR="00CA7849" w:rsidRPr="001F39F2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39F2">
              <w:rPr>
                <w:rFonts w:ascii="Times New Roman" w:eastAsia="Arial" w:hAnsi="Times New Roman" w:cs="Times New Roman"/>
                <w:sz w:val="24"/>
                <w:szCs w:val="24"/>
              </w:rPr>
              <w:t>HU-08</w:t>
            </w:r>
          </w:p>
        </w:tc>
      </w:tr>
    </w:tbl>
    <w:p w14:paraId="35634E86" w14:textId="77777777" w:rsidR="00CA7849" w:rsidRPr="001F39F2" w:rsidRDefault="00CA7849">
      <w:pPr>
        <w:rPr>
          <w:rFonts w:ascii="Times New Roman" w:hAnsi="Times New Roman" w:cs="Times New Roman"/>
        </w:rPr>
      </w:pPr>
    </w:p>
    <w:sectPr w:rsidR="00CA7849" w:rsidRPr="001F39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B9548D-D8BF-470D-AB72-3FA8CAA512DA}"/>
    <w:embedBold r:id="rId2" w:fontKey="{7ABD13A1-E196-4EF3-85D6-44855FC79739}"/>
    <w:embedItalic r:id="rId3" w:fontKey="{F9644197-0127-4DB3-B71F-55525571DC63}"/>
    <w:embedBoldItalic r:id="rId4" w:fontKey="{7D703590-21E4-4407-B5A2-B4A2333BAC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6EF425-D37A-45C8-9498-410E6C71FC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849"/>
    <w:rsid w:val="001F39F2"/>
    <w:rsid w:val="006B1A98"/>
    <w:rsid w:val="00CA7849"/>
    <w:rsid w:val="00E4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76E26"/>
  <w15:docId w15:val="{0A2B4C6B-F895-4F4A-9B09-B8685309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Ramirez</cp:lastModifiedBy>
  <cp:revision>3</cp:revision>
  <dcterms:created xsi:type="dcterms:W3CDTF">2026-07-29T01:32:00Z</dcterms:created>
  <dcterms:modified xsi:type="dcterms:W3CDTF">2026-07-29T03:20:00Z</dcterms:modified>
</cp:coreProperties>
</file>