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6D63" w14:textId="5B47FC58" w:rsidR="005C4203" w:rsidRPr="002D25D6" w:rsidRDefault="002D25D6" w:rsidP="002D25D6">
      <w:pPr>
        <w:spacing w:after="36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sr-Latn-RS"/>
        </w:rPr>
      </w:pPr>
      <w:r w:rsidRPr="002D25D6">
        <w:rPr>
          <w:rFonts w:ascii="Times New Roman" w:hAnsi="Times New Roman" w:cs="Times New Roman"/>
          <w:b/>
          <w:bCs/>
          <w:i/>
          <w:iCs/>
          <w:sz w:val="36"/>
          <w:szCs w:val="36"/>
          <w:lang w:val="sr-Latn-RS"/>
        </w:rPr>
        <w:t>Pronalaženje sličnih presuda upotrebom metoda procesiranja prirodnog jezika</w:t>
      </w:r>
    </w:p>
    <w:p w14:paraId="6E9FE105" w14:textId="77777777" w:rsidR="002D25D6" w:rsidRPr="002D25D6" w:rsidRDefault="002D25D6" w:rsidP="002D25D6">
      <w:pPr>
        <w:spacing w:after="120"/>
        <w:rPr>
          <w:rFonts w:ascii="Times New Roman" w:hAnsi="Times New Roman" w:cs="Times New Roman"/>
          <w:lang w:val="sr-Latn-RS"/>
        </w:rPr>
        <w:sectPr w:rsidR="002D25D6" w:rsidRPr="002D25D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A827CD" w14:textId="10CDB126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>Jelena Vlajkov</w:t>
      </w:r>
    </w:p>
    <w:p w14:paraId="3E11C550" w14:textId="33CB9D2F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>Fakultet tehničkih nauka</w:t>
      </w:r>
    </w:p>
    <w:p w14:paraId="2559D856" w14:textId="2038E5E6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>Univerzitet u Novom Sadu</w:t>
      </w:r>
    </w:p>
    <w:p w14:paraId="3A5EDDE2" w14:textId="2B0C0E52" w:rsidR="002D25D6" w:rsidRPr="002D25D6" w:rsidRDefault="00415FD1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hyperlink r:id="rId8" w:history="1">
        <w:r w:rsidR="002D25D6" w:rsidRPr="002D25D6">
          <w:rPr>
            <w:rStyle w:val="Hyperlink"/>
            <w:rFonts w:ascii="Times New Roman" w:hAnsi="Times New Roman" w:cs="Times New Roman"/>
            <w:color w:val="auto"/>
            <w:u w:val="none"/>
            <w:lang w:val="sr-Latn-RS"/>
          </w:rPr>
          <w:t>jelena.vlajkov@uns.ac.rs</w:t>
        </w:r>
      </w:hyperlink>
    </w:p>
    <w:p w14:paraId="55995D59" w14:textId="77777777" w:rsidR="002D25D6" w:rsidRPr="002D25D6" w:rsidRDefault="002D25D6" w:rsidP="002D25D6">
      <w:pPr>
        <w:jc w:val="center"/>
        <w:rPr>
          <w:rFonts w:ascii="Times New Roman" w:hAnsi="Times New Roman" w:cs="Times New Roman"/>
          <w:lang w:val="sr-Latn-RS"/>
        </w:rPr>
      </w:pPr>
    </w:p>
    <w:p w14:paraId="0175AB50" w14:textId="72292BBA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>Ilija Brdar</w:t>
      </w:r>
    </w:p>
    <w:p w14:paraId="76C067A1" w14:textId="280182B6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>Fakultet tehničkih nauka</w:t>
      </w:r>
    </w:p>
    <w:p w14:paraId="5D0046D9" w14:textId="1E3D3F0F" w:rsidR="002D25D6" w:rsidRPr="002D25D6" w:rsidRDefault="002D25D6" w:rsidP="002D25D6">
      <w:pPr>
        <w:spacing w:after="0"/>
        <w:jc w:val="center"/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>Univerzitet u Novom Sadu</w:t>
      </w:r>
    </w:p>
    <w:p w14:paraId="084D1C80" w14:textId="64730177" w:rsidR="002D25D6" w:rsidRPr="002D25D6" w:rsidRDefault="00415FD1" w:rsidP="002D25D6">
      <w:pPr>
        <w:spacing w:after="0"/>
        <w:jc w:val="center"/>
        <w:rPr>
          <w:rFonts w:ascii="Times New Roman" w:hAnsi="Times New Roman" w:cs="Times New Roman"/>
          <w:lang w:val="sr-Latn-RS"/>
        </w:rPr>
        <w:sectPr w:rsidR="002D25D6" w:rsidRPr="002D25D6" w:rsidSect="002D25D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9" w:history="1">
        <w:r w:rsidR="002D25D6" w:rsidRPr="002D25D6">
          <w:rPr>
            <w:rStyle w:val="Hyperlink"/>
            <w:rFonts w:ascii="Times New Roman" w:hAnsi="Times New Roman" w:cs="Times New Roman"/>
            <w:color w:val="auto"/>
            <w:u w:val="none"/>
            <w:lang w:val="sr-Latn-RS"/>
          </w:rPr>
          <w:t>brdar.ilija@uns.ac.rs</w:t>
        </w:r>
      </w:hyperlink>
    </w:p>
    <w:p w14:paraId="6B1E6672" w14:textId="09336383" w:rsidR="002D25D6" w:rsidRDefault="002D25D6">
      <w:pPr>
        <w:rPr>
          <w:rFonts w:ascii="Times New Roman" w:hAnsi="Times New Roman" w:cs="Times New Roman"/>
          <w:lang w:val="sr-Latn-RS"/>
        </w:rPr>
      </w:pPr>
      <w:r w:rsidRPr="002D25D6">
        <w:rPr>
          <w:rFonts w:ascii="Times New Roman" w:hAnsi="Times New Roman" w:cs="Times New Roman"/>
          <w:lang w:val="sr-Latn-RS"/>
        </w:rPr>
        <w:t xml:space="preserve">Abstrakt </w:t>
      </w:r>
      <w:r w:rsidR="00AE7098">
        <w:rPr>
          <w:rFonts w:ascii="Times New Roman" w:hAnsi="Times New Roman" w:cs="Times New Roman"/>
          <w:lang w:val="sr-Latn-RS"/>
        </w:rPr>
        <w:t>–</w:t>
      </w:r>
      <w:r w:rsidRPr="002D25D6">
        <w:rPr>
          <w:rFonts w:ascii="Times New Roman" w:hAnsi="Times New Roman" w:cs="Times New Roman"/>
          <w:lang w:val="sr-Latn-RS"/>
        </w:rPr>
        <w:t xml:space="preserve"> </w:t>
      </w:r>
    </w:p>
    <w:p w14:paraId="3F5DAFA5" w14:textId="05362AA6" w:rsidR="00AE7098" w:rsidRDefault="00AE7098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....</w:t>
      </w:r>
    </w:p>
    <w:p w14:paraId="0A0ED46F" w14:textId="75F86DA7" w:rsidR="00AE7098" w:rsidRDefault="00AE7098">
      <w:pPr>
        <w:rPr>
          <w:rFonts w:ascii="Times New Roman" w:hAnsi="Times New Roman" w:cs="Times New Roman"/>
          <w:lang w:val="sr-Latn-RS"/>
        </w:rPr>
      </w:pPr>
    </w:p>
    <w:p w14:paraId="56939CDF" w14:textId="3B0775ED" w:rsidR="00AE7098" w:rsidRPr="00365342" w:rsidRDefault="00AE7098" w:rsidP="00AE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sr-Latn-RS"/>
        </w:rPr>
      </w:pPr>
      <w:r w:rsidRPr="00365342">
        <w:rPr>
          <w:rFonts w:ascii="Times New Roman" w:hAnsi="Times New Roman" w:cs="Times New Roman"/>
          <w:sz w:val="20"/>
          <w:szCs w:val="20"/>
          <w:lang w:val="sr-Latn-RS"/>
        </w:rPr>
        <w:t>UVOD</w:t>
      </w:r>
    </w:p>
    <w:p w14:paraId="2843DC8A" w14:textId="346711AB" w:rsidR="00AE7098" w:rsidRPr="00365342" w:rsidRDefault="00784279" w:rsidP="003510E9">
      <w:pPr>
        <w:spacing w:after="50"/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Anglosaksonsko pravo (eng. </w:t>
      </w:r>
      <w:r w:rsidRPr="0036534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common law</w:t>
      </w:r>
      <w:r w:rsidRPr="00365342">
        <w:rPr>
          <w:rFonts w:ascii="Times New Roman" w:hAnsi="Times New Roman" w:cs="Times New Roman"/>
          <w:sz w:val="20"/>
          <w:szCs w:val="20"/>
          <w:lang w:val="sr-Latn-RS"/>
        </w:rPr>
        <w:t>) ili</w:t>
      </w:r>
      <w:r w:rsidR="00EC554D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precedentno pravo jeste pravni sistem koji preovlađuje </w:t>
      </w:r>
      <w:r w:rsidR="00D61D2B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u  </w:t>
      </w:r>
      <w:r w:rsidR="003510E9" w:rsidRPr="00365342">
        <w:rPr>
          <w:rFonts w:ascii="Times New Roman" w:hAnsi="Times New Roman" w:cs="Times New Roman"/>
          <w:sz w:val="20"/>
          <w:szCs w:val="20"/>
          <w:lang w:val="sr-Latn-RS"/>
        </w:rPr>
        <w:t>brojnim državama na engleskom govornom području, gde spadaju i SAD, Australija, UK.</w:t>
      </w:r>
      <w:r w:rsidR="00D61D2B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B23A56" w:rsidRPr="00365342">
        <w:rPr>
          <w:rFonts w:ascii="Times New Roman" w:hAnsi="Times New Roman" w:cs="Times New Roman"/>
          <w:sz w:val="20"/>
          <w:szCs w:val="20"/>
          <w:lang w:val="sr-Latn-RS"/>
        </w:rPr>
        <w:t>Pored zakona, ovaj pravni sistem zasnovan je i na presudama izrečenim u prošlosti</w:t>
      </w:r>
      <w:r w:rsidR="004C0B62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 (precedentima)</w:t>
      </w:r>
      <w:r w:rsidR="00B23A56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. </w:t>
      </w:r>
      <w:r w:rsidR="004C0B62" w:rsidRPr="00365342">
        <w:rPr>
          <w:rFonts w:ascii="Times New Roman" w:hAnsi="Times New Roman" w:cs="Times New Roman"/>
          <w:sz w:val="20"/>
          <w:szCs w:val="20"/>
          <w:lang w:val="sr-Latn-RS"/>
        </w:rPr>
        <w:t>Ukoliko je sličan spor rešen u prošlosti, sud je dužan da sledi obrazloženje iz prethodne presude. Ukoliko se proceni da je slučaj različit od prethodnih, sudije imaju ovlašćenje i dužnost da reše pitanje spora.</w:t>
      </w:r>
      <w:r w:rsidR="00155F45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  <w:lang w:val="sr-Latn-RS"/>
          </w:rPr>
          <w:id w:val="1671211795"/>
          <w:citation/>
        </w:sdtPr>
        <w:sdtEndPr/>
        <w:sdtContent>
          <w:r w:rsidR="00EF6E32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begin"/>
          </w:r>
          <w:r w:rsidR="00EF6E32">
            <w:rPr>
              <w:rFonts w:ascii="Times New Roman" w:hAnsi="Times New Roman" w:cs="Times New Roman"/>
              <w:sz w:val="20"/>
              <w:szCs w:val="20"/>
            </w:rPr>
            <w:instrText xml:space="preserve"> CITATION Com22 \l 1033 </w:instrText>
          </w:r>
          <w:r w:rsidR="00EF6E32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separate"/>
          </w:r>
          <w:r w:rsidR="00EF6E32" w:rsidRPr="00EF6E32">
            <w:rPr>
              <w:rFonts w:ascii="Times New Roman" w:hAnsi="Times New Roman" w:cs="Times New Roman"/>
              <w:noProof/>
              <w:sz w:val="20"/>
              <w:szCs w:val="20"/>
            </w:rPr>
            <w:t>[1]</w:t>
          </w:r>
          <w:r w:rsidR="00EF6E32">
            <w:rPr>
              <w:rFonts w:ascii="Times New Roman" w:hAnsi="Times New Roman" w:cs="Times New Roman"/>
              <w:sz w:val="20"/>
              <w:szCs w:val="20"/>
              <w:lang w:val="sr-Latn-RS"/>
            </w:rPr>
            <w:fldChar w:fldCharType="end"/>
          </w:r>
        </w:sdtContent>
      </w:sdt>
    </w:p>
    <w:p w14:paraId="409E93EA" w14:textId="49ADA6FF" w:rsidR="000C2231" w:rsidRPr="00365342" w:rsidRDefault="001C09EF" w:rsidP="003510E9">
      <w:pPr>
        <w:spacing w:after="50"/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Pretraga korpusa presuda u cilju nalaženja sličnih može predstavljati kompleksan i vremenski zahtevan postupak. </w:t>
      </w:r>
      <w:r w:rsidR="00030845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Jedan model automatizacije postupka pretrage presuda je pretraživač (eng. </w:t>
      </w:r>
      <w:r w:rsidR="00030845" w:rsidRPr="0036534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search engine</w:t>
      </w:r>
      <w:r w:rsidR="00030845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). Pretraživač kao ulaz prihvata korisnički upit (eng. </w:t>
      </w:r>
      <w:r w:rsidR="00030845" w:rsidRPr="0036534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query</w:t>
      </w:r>
      <w:r w:rsidR="00030845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), a kao rezultat pretrage vraća presude koje odgovaraju postavljenom upitu. </w:t>
      </w:r>
      <w:r w:rsidR="009D755C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U slučaju primene pretraživača, korisnici moraju biti upoznati sa upitnim jezikom (eng. </w:t>
      </w:r>
      <w:r w:rsidR="009D755C" w:rsidRPr="0036534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query language</w:t>
      </w:r>
      <w:r w:rsidR="009D755C" w:rsidRPr="00365342">
        <w:rPr>
          <w:rFonts w:ascii="Times New Roman" w:hAnsi="Times New Roman" w:cs="Times New Roman"/>
          <w:sz w:val="20"/>
          <w:szCs w:val="20"/>
          <w:lang w:val="sr-Latn-RS"/>
        </w:rPr>
        <w:t>), što može predstavljati dodatno opterećenje.</w:t>
      </w:r>
      <w:r w:rsidR="00784310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 U cilju dostizanja veće efikasnoti pretrage, sam upit se može apstrahovati, tako da predstavlja ceo dokument. </w:t>
      </w:r>
      <w:r w:rsidR="00096AC4" w:rsidRPr="00365342">
        <w:rPr>
          <w:rFonts w:ascii="Times New Roman" w:hAnsi="Times New Roman" w:cs="Times New Roman"/>
          <w:sz w:val="20"/>
          <w:szCs w:val="20"/>
          <w:lang w:val="sr-Latn-RS"/>
        </w:rPr>
        <w:t>U ovom slučaju, pretraživač na ulazu dobija celu presudu, a kao rezultat vraća njoj slične presude iz celog korpusa presuda.</w:t>
      </w:r>
      <w:r w:rsidR="00030845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6A14AB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Ovakav model pretraživača biće implementiran u ovom radu. </w:t>
      </w:r>
      <w:r w:rsidR="001C60A3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Za implementaciju biće korišćene tehnike računarske inteligencije, konkretno one iz oblasti procesiranja prirodnog jezika (eng. </w:t>
      </w:r>
      <w:r w:rsidR="001C60A3" w:rsidRPr="0036534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Natural Language Processing</w:t>
      </w:r>
      <w:r w:rsidR="001C60A3" w:rsidRPr="00365342">
        <w:rPr>
          <w:rFonts w:ascii="Times New Roman" w:hAnsi="Times New Roman" w:cs="Times New Roman"/>
          <w:sz w:val="20"/>
          <w:szCs w:val="20"/>
          <w:lang w:val="sr-Latn-RS"/>
        </w:rPr>
        <w:t>, NLP).</w:t>
      </w:r>
      <w:r w:rsidR="006A14AB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</w:p>
    <w:p w14:paraId="01501D26" w14:textId="5793E31D" w:rsidR="00A052EF" w:rsidRDefault="004A4729" w:rsidP="0070544F">
      <w:pPr>
        <w:spacing w:after="50"/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Metode procesiranja prirodnog jezika imaju za cilj izvlačenje svojstava (eng. </w:t>
      </w:r>
      <w:r w:rsidRPr="0036534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features</w:t>
      </w:r>
      <w:r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) iz teksta koji je napisan u slobodnoj formi. Na ovaj način, svaki tekst se može predstaviti kao jedinstven </w:t>
      </w:r>
      <w:r w:rsidRPr="0036534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feature</w:t>
      </w:r>
      <w:r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 vektor (eng. t</w:t>
      </w:r>
      <w:r w:rsidRPr="0036534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ext embedding</w:t>
      </w:r>
      <w:r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). Nakon što postoje </w:t>
      </w:r>
      <w:r w:rsidRPr="0036534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fature</w:t>
      </w:r>
      <w:r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 vektori, možemo ih uporediti u cilju kvantifikacije njihove sličnosti. </w:t>
      </w:r>
      <w:r w:rsidR="0070544F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U ovom </w:t>
      </w:r>
      <w:r w:rsidR="0070544F" w:rsidRPr="00365342">
        <w:rPr>
          <w:rFonts w:ascii="Times New Roman" w:hAnsi="Times New Roman" w:cs="Times New Roman"/>
          <w:sz w:val="20"/>
          <w:szCs w:val="20"/>
          <w:lang w:val="sr-Latn-RS"/>
        </w:rPr>
        <w:t>radu, sličnost se posmatra u kontekstu samog sadržaja presude.</w:t>
      </w:r>
      <w:r w:rsidR="005258C0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 Kao tehnika za kvantifikaciju sličnosti, odabrano je kosinusno rastojanje.</w:t>
      </w:r>
    </w:p>
    <w:p w14:paraId="0639F36E" w14:textId="10CC36EB" w:rsidR="00365342" w:rsidRPr="00365342" w:rsidRDefault="00365342" w:rsidP="0070544F">
      <w:pPr>
        <w:spacing w:after="50"/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 xml:space="preserve">Skup podataka na kojim se izvode eksperimenti </w:t>
      </w:r>
      <w:r w:rsidR="00286C91">
        <w:rPr>
          <w:rFonts w:ascii="Times New Roman" w:hAnsi="Times New Roman" w:cs="Times New Roman"/>
          <w:sz w:val="20"/>
          <w:szCs w:val="20"/>
          <w:lang w:val="sr-Latn-RS"/>
        </w:rPr>
        <w:t xml:space="preserve">preuzet je sa </w:t>
      </w:r>
      <w:r w:rsidR="00286C91" w:rsidRPr="00FB0A51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Court Listener</w:t>
      </w:r>
      <w:r w:rsidR="00286C91">
        <w:rPr>
          <w:rFonts w:ascii="Times New Roman" w:hAnsi="Times New Roman" w:cs="Times New Roman"/>
          <w:sz w:val="20"/>
          <w:szCs w:val="20"/>
          <w:lang w:val="sr-Latn-RS"/>
        </w:rPr>
        <w:t xml:space="preserve"> veb sajta</w:t>
      </w:r>
      <w:r w:rsidR="00FD363C">
        <w:rPr>
          <w:rStyle w:val="FootnoteReference"/>
          <w:rFonts w:ascii="Times New Roman" w:hAnsi="Times New Roman" w:cs="Times New Roman"/>
          <w:sz w:val="20"/>
          <w:szCs w:val="20"/>
          <w:lang w:val="sr-Latn-RS"/>
        </w:rPr>
        <w:footnoteReference w:id="1"/>
      </w:r>
      <w:r w:rsidR="00286C91">
        <w:rPr>
          <w:rFonts w:ascii="Times New Roman" w:hAnsi="Times New Roman" w:cs="Times New Roman"/>
          <w:sz w:val="20"/>
          <w:szCs w:val="20"/>
          <w:lang w:val="sr-Latn-RS"/>
        </w:rPr>
        <w:t xml:space="preserve"> i </w:t>
      </w:r>
      <w:r w:rsidR="00FB0A51">
        <w:rPr>
          <w:rFonts w:ascii="Times New Roman" w:hAnsi="Times New Roman" w:cs="Times New Roman"/>
          <w:sz w:val="20"/>
          <w:szCs w:val="20"/>
          <w:lang w:val="sr-Latn-RS"/>
        </w:rPr>
        <w:t xml:space="preserve">čine ga prvostepene presude. </w:t>
      </w:r>
      <w:r w:rsidR="002E72E2">
        <w:rPr>
          <w:rFonts w:ascii="Times New Roman" w:hAnsi="Times New Roman" w:cs="Times New Roman"/>
          <w:sz w:val="20"/>
          <w:szCs w:val="20"/>
          <w:lang w:val="sr-Latn-RS"/>
        </w:rPr>
        <w:t xml:space="preserve">Eksperimenti podrazumevaju primenu tehnika TF-IDF, word2vec, GloVe, TextRank i njihovo kombinovanje. </w:t>
      </w:r>
      <w:r w:rsidR="00286C91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</w:p>
    <w:p w14:paraId="5227C68C" w14:textId="0CD57EBB" w:rsidR="005258C0" w:rsidRPr="00365342" w:rsidRDefault="005258C0" w:rsidP="0070544F">
      <w:pPr>
        <w:spacing w:after="50"/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Evaluacija performansi u kontekstu problema koji ovaj rad rešava dosta je otežana s obzirom na nedostatak anotiranih podataka i variabilnosti značenja pojma </w:t>
      </w:r>
      <w:r w:rsidRPr="00365342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sličnost</w:t>
      </w:r>
      <w:r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. </w:t>
      </w:r>
      <w:r w:rsidR="008E1C29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Zbog toga ne postoji klasičan vid evaluacije, već će ona izvodi poređenjem izlaza različitih NLP tehnika. </w:t>
      </w:r>
    </w:p>
    <w:p w14:paraId="5C679CFE" w14:textId="11E6CD06" w:rsidR="0090462F" w:rsidRPr="00365342" w:rsidRDefault="00D02EF8" w:rsidP="00E63E11">
      <w:pPr>
        <w:spacing w:after="50"/>
        <w:ind w:firstLine="360"/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Drugo poglavlje ovog rada bavi se pregledom dosadašnje literature na </w:t>
      </w:r>
      <w:r w:rsidR="00727A68" w:rsidRPr="00365342">
        <w:rPr>
          <w:rFonts w:ascii="Times New Roman" w:hAnsi="Times New Roman" w:cs="Times New Roman"/>
          <w:sz w:val="20"/>
          <w:szCs w:val="20"/>
          <w:lang w:val="sr-Latn-RS"/>
        </w:rPr>
        <w:t>temu sličnih problema</w:t>
      </w:r>
      <w:r w:rsidR="00212FEE" w:rsidRPr="00365342">
        <w:rPr>
          <w:rFonts w:ascii="Times New Roman" w:hAnsi="Times New Roman" w:cs="Times New Roman"/>
          <w:sz w:val="20"/>
          <w:szCs w:val="20"/>
          <w:lang w:val="sr-Latn-RS"/>
        </w:rPr>
        <w:t>.</w:t>
      </w:r>
      <w:r w:rsidR="00727A68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212FEE" w:rsidRPr="00365342">
        <w:rPr>
          <w:rFonts w:ascii="Times New Roman" w:hAnsi="Times New Roman" w:cs="Times New Roman"/>
          <w:sz w:val="20"/>
          <w:szCs w:val="20"/>
          <w:lang w:val="sr-Latn-RS"/>
        </w:rPr>
        <w:t>T</w:t>
      </w:r>
      <w:r w:rsidR="00727A68" w:rsidRPr="00365342">
        <w:rPr>
          <w:rFonts w:ascii="Times New Roman" w:hAnsi="Times New Roman" w:cs="Times New Roman"/>
          <w:sz w:val="20"/>
          <w:szCs w:val="20"/>
          <w:lang w:val="sr-Latn-RS"/>
        </w:rPr>
        <w:t>reće poglavlje opisuje metodologiju izvođenja eksperimenata</w:t>
      </w:r>
      <w:r w:rsidR="00212FEE" w:rsidRPr="00365342">
        <w:rPr>
          <w:rFonts w:ascii="Times New Roman" w:hAnsi="Times New Roman" w:cs="Times New Roman"/>
          <w:sz w:val="20"/>
          <w:szCs w:val="20"/>
          <w:lang w:val="sr-Latn-RS"/>
        </w:rPr>
        <w:t>.</w:t>
      </w:r>
      <w:r w:rsidR="00727A68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212FEE" w:rsidRPr="00365342">
        <w:rPr>
          <w:rFonts w:ascii="Times New Roman" w:hAnsi="Times New Roman" w:cs="Times New Roman"/>
          <w:sz w:val="20"/>
          <w:szCs w:val="20"/>
          <w:lang w:val="sr-Latn-RS"/>
        </w:rPr>
        <w:t>Č</w:t>
      </w:r>
      <w:r w:rsidR="00727A68" w:rsidRPr="00365342">
        <w:rPr>
          <w:rFonts w:ascii="Times New Roman" w:hAnsi="Times New Roman" w:cs="Times New Roman"/>
          <w:sz w:val="20"/>
          <w:szCs w:val="20"/>
          <w:lang w:val="sr-Latn-RS"/>
        </w:rPr>
        <w:t>etvrto</w:t>
      </w:r>
      <w:r w:rsidR="00212FEE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 poglavlje</w:t>
      </w:r>
      <w:r w:rsidR="00727A68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 izlaže dobijene rezultate, dok peto iznosi opšte zaključke</w:t>
      </w:r>
      <w:r w:rsidR="00212FEE" w:rsidRPr="00365342">
        <w:rPr>
          <w:rFonts w:ascii="Times New Roman" w:hAnsi="Times New Roman" w:cs="Times New Roman"/>
          <w:sz w:val="20"/>
          <w:szCs w:val="20"/>
          <w:lang w:val="sr-Latn-RS"/>
        </w:rPr>
        <w:t xml:space="preserve"> ovog rada</w:t>
      </w:r>
      <w:r w:rsidR="00727A68" w:rsidRPr="00365342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49B57199" w14:textId="77777777" w:rsidR="004C0B62" w:rsidRPr="00365342" w:rsidRDefault="004C0B62" w:rsidP="003510E9">
      <w:pPr>
        <w:spacing w:after="50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63111C3F" w14:textId="607720A6" w:rsidR="00AE7098" w:rsidRPr="00365342" w:rsidRDefault="00AE7098" w:rsidP="00AE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sr-Latn-RS"/>
        </w:rPr>
      </w:pPr>
      <w:r w:rsidRPr="00365342">
        <w:rPr>
          <w:rFonts w:ascii="Times New Roman" w:hAnsi="Times New Roman" w:cs="Times New Roman"/>
          <w:sz w:val="20"/>
          <w:szCs w:val="20"/>
          <w:lang w:val="sr-Latn-RS"/>
        </w:rPr>
        <w:t>PRETHODNI RADOVI</w:t>
      </w:r>
    </w:p>
    <w:p w14:paraId="552C6B14" w14:textId="3EDE8C27" w:rsidR="00AE7098" w:rsidRPr="00365342" w:rsidRDefault="00AE7098" w:rsidP="00AE7098">
      <w:pPr>
        <w:rPr>
          <w:rFonts w:ascii="Times New Roman" w:hAnsi="Times New Roman" w:cs="Times New Roman"/>
          <w:sz w:val="20"/>
          <w:szCs w:val="20"/>
          <w:lang w:val="sr-Latn-RS"/>
        </w:rPr>
      </w:pPr>
      <w:r w:rsidRPr="00365342">
        <w:rPr>
          <w:rFonts w:ascii="Times New Roman" w:hAnsi="Times New Roman" w:cs="Times New Roman"/>
          <w:sz w:val="20"/>
          <w:szCs w:val="20"/>
          <w:lang w:val="sr-Latn-RS"/>
        </w:rPr>
        <w:t>...</w:t>
      </w:r>
    </w:p>
    <w:p w14:paraId="430F8EDC" w14:textId="0AC995E3" w:rsidR="00AE7098" w:rsidRPr="00365342" w:rsidRDefault="00AE7098" w:rsidP="00AE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sr-Latn-RS"/>
        </w:rPr>
      </w:pPr>
      <w:r w:rsidRPr="00365342">
        <w:rPr>
          <w:rFonts w:ascii="Times New Roman" w:hAnsi="Times New Roman" w:cs="Times New Roman"/>
          <w:sz w:val="20"/>
          <w:szCs w:val="20"/>
          <w:lang w:val="sr-Latn-RS"/>
        </w:rPr>
        <w:t>METODOLOGIJA</w:t>
      </w:r>
    </w:p>
    <w:p w14:paraId="7287DC03" w14:textId="3EF62FBC" w:rsidR="00AE7098" w:rsidRPr="00365342" w:rsidRDefault="00AE7098" w:rsidP="00AE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sr-Latn-RS"/>
        </w:rPr>
      </w:pPr>
      <w:r w:rsidRPr="00365342">
        <w:rPr>
          <w:rFonts w:ascii="Times New Roman" w:hAnsi="Times New Roman" w:cs="Times New Roman"/>
          <w:sz w:val="20"/>
          <w:szCs w:val="20"/>
          <w:lang w:val="sr-Latn-RS"/>
        </w:rPr>
        <w:t>REZULTATI</w:t>
      </w:r>
    </w:p>
    <w:p w14:paraId="059213BF" w14:textId="3434BDDE" w:rsidR="00AE7098" w:rsidRDefault="00AE7098" w:rsidP="00AE7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sr-Latn-RS"/>
        </w:rPr>
      </w:pPr>
      <w:r w:rsidRPr="00365342">
        <w:rPr>
          <w:rFonts w:ascii="Times New Roman" w:hAnsi="Times New Roman" w:cs="Times New Roman"/>
          <w:sz w:val="20"/>
          <w:szCs w:val="20"/>
          <w:lang w:val="sr-Latn-RS"/>
        </w:rPr>
        <w:t>ZAKLJUČAK</w:t>
      </w:r>
    </w:p>
    <w:p w14:paraId="02CD43A1" w14:textId="0EA1D8FA" w:rsidR="00EF6E32" w:rsidRPr="00EF6E32" w:rsidRDefault="00B45142" w:rsidP="00EF6E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sr-Latn-RS"/>
        </w:rPr>
      </w:pPr>
      <w:bookmarkStart w:id="0" w:name="_Ref97400040"/>
      <w:r>
        <w:rPr>
          <w:rFonts w:ascii="Times New Roman" w:hAnsi="Times New Roman" w:cs="Times New Roman"/>
          <w:sz w:val="20"/>
          <w:szCs w:val="20"/>
          <w:lang w:val="sr-Latn-RS"/>
        </w:rPr>
        <w:t>LITERATUR</w:t>
      </w:r>
      <w:bookmarkEnd w:id="0"/>
      <w:r w:rsidR="00EF6E32">
        <w:rPr>
          <w:rFonts w:ascii="Times New Roman" w:hAnsi="Times New Roman" w:cs="Times New Roman"/>
          <w:sz w:val="20"/>
          <w:szCs w:val="20"/>
          <w:lang w:val="sr-Latn-RS"/>
        </w:rPr>
        <w:t>A</w:t>
      </w:r>
    </w:p>
    <w:sdt>
      <w:sdtPr>
        <w:id w:val="52825841"/>
        <w:docPartObj>
          <w:docPartGallery w:val="Bibliographies"/>
          <w:docPartUnique/>
        </w:docPartObj>
      </w:sdtPr>
      <w:sdtEndPr/>
      <w:sdtContent>
        <w:sdt>
          <w:sdtPr>
            <w:rPr>
              <w:sz w:val="2"/>
              <w:szCs w:val="2"/>
            </w:rPr>
            <w:id w:val="-573587230"/>
            <w:bibliography/>
          </w:sdtPr>
          <w:sdtEndPr>
            <w:rPr>
              <w:sz w:val="22"/>
              <w:szCs w:val="22"/>
            </w:rPr>
          </w:sdtEndPr>
          <w:sdtContent>
            <w:p w14:paraId="07FBBBD0" w14:textId="720D9FAC" w:rsidR="00EF6E32" w:rsidRDefault="00EF6E32" w:rsidP="00EF6E32">
              <w:pPr>
                <w:spacing w:after="1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66"/>
                <w:gridCol w:w="4504"/>
              </w:tblGrid>
              <w:tr w:rsidR="00EF6E32" w14:paraId="51CDB5FC" w14:textId="77777777" w:rsidTr="00EF6E32">
                <w:trPr>
                  <w:divId w:val="616764118"/>
                  <w:tblCellSpacing w:w="15" w:type="dxa"/>
                </w:trPr>
                <w:tc>
                  <w:tcPr>
                    <w:tcW w:w="283" w:type="pct"/>
                    <w:hideMark/>
                  </w:tcPr>
                  <w:p w14:paraId="330F103C" w14:textId="753EDEF1" w:rsidR="00EF6E32" w:rsidRDefault="00EF6E3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37" w:type="pct"/>
                  </w:tcPr>
                  <w:p w14:paraId="3B657EFB" w14:textId="77777777" w:rsidR="00EF6E32" w:rsidRDefault="00EF6E32">
                    <w:pPr>
                      <w:pStyle w:val="Bibliography"/>
                      <w:rPr>
                        <w:noProof/>
                      </w:rPr>
                    </w:pPr>
                  </w:p>
                </w:tc>
                <w:tc>
                  <w:tcPr>
                    <w:tcW w:w="4557" w:type="pct"/>
                    <w:hideMark/>
                  </w:tcPr>
                  <w:p w14:paraId="63EE8E15" w14:textId="6DD910C6" w:rsidR="00EF6E32" w:rsidRDefault="00EF6E3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"Common law," 2 March 2022. [Online]. </w:t>
                    </w:r>
                    <w:r w:rsidRPr="00EF6E32">
                      <w:rPr>
                        <w:noProof/>
                        <w:sz w:val="20"/>
                        <w:szCs w:val="20"/>
                      </w:rPr>
                      <w:t>Available</w:t>
                    </w:r>
                    <w:r>
                      <w:rPr>
                        <w:noProof/>
                      </w:rPr>
                      <w:t>: https://en.wikipedia.org/wiki/Common_law.</w:t>
                    </w:r>
                  </w:p>
                </w:tc>
              </w:tr>
            </w:tbl>
            <w:p w14:paraId="5BCB7623" w14:textId="77777777" w:rsidR="00EF6E32" w:rsidRDefault="00EF6E32">
              <w:pPr>
                <w:divId w:val="616764118"/>
                <w:rPr>
                  <w:rFonts w:eastAsia="Times New Roman"/>
                  <w:noProof/>
                </w:rPr>
              </w:pPr>
            </w:p>
            <w:p w14:paraId="3ADBEE2A" w14:textId="5D8081D2" w:rsidR="00EF6E32" w:rsidRDefault="00EF6E3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8ACDED5" w14:textId="06E92C80" w:rsidR="00B45142" w:rsidRPr="00B45142" w:rsidRDefault="00B45142" w:rsidP="00B45142">
      <w:pPr>
        <w:rPr>
          <w:rFonts w:ascii="Times New Roman" w:hAnsi="Times New Roman" w:cs="Times New Roman"/>
          <w:sz w:val="20"/>
          <w:szCs w:val="20"/>
          <w:lang w:val="sr-Latn-RS"/>
        </w:rPr>
      </w:pPr>
    </w:p>
    <w:sectPr w:rsidR="00B45142" w:rsidRPr="00B45142" w:rsidSect="00312964">
      <w:type w:val="continuous"/>
      <w:pgSz w:w="12240" w:h="15840" w:code="1"/>
      <w:pgMar w:top="1411" w:right="1138" w:bottom="1411" w:left="1138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6D3B1" w14:textId="77777777" w:rsidR="00415FD1" w:rsidRDefault="00415FD1" w:rsidP="004C0B62">
      <w:pPr>
        <w:spacing w:after="0" w:line="240" w:lineRule="auto"/>
      </w:pPr>
      <w:r>
        <w:separator/>
      </w:r>
    </w:p>
  </w:endnote>
  <w:endnote w:type="continuationSeparator" w:id="0">
    <w:p w14:paraId="21A4BF92" w14:textId="77777777" w:rsidR="00415FD1" w:rsidRDefault="00415FD1" w:rsidP="004C0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56CA8" w14:textId="77777777" w:rsidR="00415FD1" w:rsidRDefault="00415FD1" w:rsidP="004C0B62">
      <w:pPr>
        <w:spacing w:after="0" w:line="240" w:lineRule="auto"/>
      </w:pPr>
      <w:r>
        <w:separator/>
      </w:r>
    </w:p>
  </w:footnote>
  <w:footnote w:type="continuationSeparator" w:id="0">
    <w:p w14:paraId="33EAA89B" w14:textId="77777777" w:rsidR="00415FD1" w:rsidRDefault="00415FD1" w:rsidP="004C0B62">
      <w:pPr>
        <w:spacing w:after="0" w:line="240" w:lineRule="auto"/>
      </w:pPr>
      <w:r>
        <w:continuationSeparator/>
      </w:r>
    </w:p>
  </w:footnote>
  <w:footnote w:id="1">
    <w:p w14:paraId="05638913" w14:textId="577B3027" w:rsidR="00FD363C" w:rsidRPr="00FD363C" w:rsidRDefault="00FD363C">
      <w:pPr>
        <w:pStyle w:val="FootnoteText"/>
        <w:rPr>
          <w:rFonts w:ascii="Times New Roman" w:hAnsi="Times New Roman" w:cs="Times New Roman"/>
          <w:lang w:val="sr-Latn-RS"/>
        </w:rPr>
      </w:pPr>
      <w:r w:rsidRPr="00FD363C">
        <w:rPr>
          <w:rStyle w:val="FootnoteReference"/>
          <w:rFonts w:ascii="Times New Roman" w:hAnsi="Times New Roman" w:cs="Times New Roman"/>
        </w:rPr>
        <w:footnoteRef/>
      </w:r>
      <w:r w:rsidRPr="00FD363C">
        <w:rPr>
          <w:rFonts w:ascii="Times New Roman" w:hAnsi="Times New Roman" w:cs="Times New Roman"/>
        </w:rPr>
        <w:t xml:space="preserve"> </w:t>
      </w:r>
      <w:r w:rsidRPr="00FD363C">
        <w:rPr>
          <w:rFonts w:ascii="Times New Roman" w:hAnsi="Times New Roman" w:cs="Times New Roman"/>
        </w:rPr>
        <w:t>https://www.courtlistener.com/api/bulk-info/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536"/>
    <w:multiLevelType w:val="hybridMultilevel"/>
    <w:tmpl w:val="327E9B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52D26"/>
    <w:multiLevelType w:val="hybridMultilevel"/>
    <w:tmpl w:val="B0009D8A"/>
    <w:lvl w:ilvl="0" w:tplc="33FA4A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0182F"/>
    <w:multiLevelType w:val="hybridMultilevel"/>
    <w:tmpl w:val="EF2E752C"/>
    <w:lvl w:ilvl="0" w:tplc="33FA4A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E336B"/>
    <w:multiLevelType w:val="hybridMultilevel"/>
    <w:tmpl w:val="78E2F76C"/>
    <w:lvl w:ilvl="0" w:tplc="33FA4A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2D05"/>
    <w:rsid w:val="00030845"/>
    <w:rsid w:val="00096AC4"/>
    <w:rsid w:val="000C2231"/>
    <w:rsid w:val="00116968"/>
    <w:rsid w:val="00155F45"/>
    <w:rsid w:val="001660D8"/>
    <w:rsid w:val="001C09EF"/>
    <w:rsid w:val="001C60A3"/>
    <w:rsid w:val="00212FEE"/>
    <w:rsid w:val="00274939"/>
    <w:rsid w:val="00286C91"/>
    <w:rsid w:val="002D25D6"/>
    <w:rsid w:val="002E72E2"/>
    <w:rsid w:val="00312964"/>
    <w:rsid w:val="00344FD9"/>
    <w:rsid w:val="003510E9"/>
    <w:rsid w:val="00365342"/>
    <w:rsid w:val="00386EDA"/>
    <w:rsid w:val="00415FD1"/>
    <w:rsid w:val="004A4729"/>
    <w:rsid w:val="004C0B62"/>
    <w:rsid w:val="005258C0"/>
    <w:rsid w:val="005C4203"/>
    <w:rsid w:val="00672CDA"/>
    <w:rsid w:val="006A14AB"/>
    <w:rsid w:val="0070544F"/>
    <w:rsid w:val="00727A68"/>
    <w:rsid w:val="00784279"/>
    <w:rsid w:val="00784310"/>
    <w:rsid w:val="00792161"/>
    <w:rsid w:val="008E1C29"/>
    <w:rsid w:val="0090462F"/>
    <w:rsid w:val="00955C82"/>
    <w:rsid w:val="00976A5B"/>
    <w:rsid w:val="009D755C"/>
    <w:rsid w:val="00A052EF"/>
    <w:rsid w:val="00A10E1B"/>
    <w:rsid w:val="00AE7098"/>
    <w:rsid w:val="00B23A56"/>
    <w:rsid w:val="00B45142"/>
    <w:rsid w:val="00BF2F3C"/>
    <w:rsid w:val="00D02EF8"/>
    <w:rsid w:val="00D61D2B"/>
    <w:rsid w:val="00D95F47"/>
    <w:rsid w:val="00DE0624"/>
    <w:rsid w:val="00E63E11"/>
    <w:rsid w:val="00E82D05"/>
    <w:rsid w:val="00EC554D"/>
    <w:rsid w:val="00EF6E32"/>
    <w:rsid w:val="00F43B2F"/>
    <w:rsid w:val="00FB0A51"/>
    <w:rsid w:val="00FD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AF3E"/>
  <w15:docId w15:val="{E7BFD20D-3CAC-456D-B62D-8E485129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5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70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C0B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0B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0B6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C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B62"/>
  </w:style>
  <w:style w:type="paragraph" w:styleId="Footer">
    <w:name w:val="footer"/>
    <w:basedOn w:val="Normal"/>
    <w:link w:val="FooterChar"/>
    <w:uiPriority w:val="99"/>
    <w:unhideWhenUsed/>
    <w:rsid w:val="004C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B62"/>
  </w:style>
  <w:style w:type="paragraph" w:styleId="Bibliography">
    <w:name w:val="Bibliography"/>
    <w:basedOn w:val="Normal"/>
    <w:next w:val="Normal"/>
    <w:uiPriority w:val="37"/>
    <w:unhideWhenUsed/>
    <w:rsid w:val="00B45142"/>
  </w:style>
  <w:style w:type="character" w:customStyle="1" w:styleId="Heading1Char">
    <w:name w:val="Heading 1 Char"/>
    <w:basedOn w:val="DefaultParagraphFont"/>
    <w:link w:val="Heading1"/>
    <w:uiPriority w:val="9"/>
    <w:rsid w:val="00955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lena.vlajkov@uns.ac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rdar.ilija@uns.ac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D09BBF-1240-4DDB-A937-68D4264574E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Com22</b:Tag>
    <b:SourceType>InternetSite</b:SourceType>
    <b:Guid>{B4F45798-D5F5-460B-8895-1652D221B097}</b:Guid>
    <b:Title>Common law</b:Title>
    <b:Year>2022</b:Year>
    <b:LCID>en-US</b:LCID>
    <b:InternetSiteTitle>Wikipedia</b:InternetSiteTitle>
    <b:Month>March</b:Month>
    <b:Day>2</b:Day>
    <b:URL>https://en.wikipedia.org/wiki/Common_law</b:URL>
    <b:RefOrder>1</b:RefOrder>
  </b:Source>
</b:Sources>
</file>

<file path=customXml/itemProps1.xml><?xml version="1.0" encoding="utf-8"?>
<ds:datastoreItem xmlns:ds="http://schemas.openxmlformats.org/officeDocument/2006/customXml" ds:itemID="{1B265ED8-9EC7-424F-9879-4F5CED83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Brdar</dc:creator>
  <cp:keywords/>
  <dc:description/>
  <cp:lastModifiedBy>Ilija Brdar</cp:lastModifiedBy>
  <cp:revision>8</cp:revision>
  <dcterms:created xsi:type="dcterms:W3CDTF">2022-02-22T22:23:00Z</dcterms:created>
  <dcterms:modified xsi:type="dcterms:W3CDTF">2022-03-06T16:07:00Z</dcterms:modified>
</cp:coreProperties>
</file>